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cs="Times New Roman"/>
          <w:b/>
          <w:color w:val="000000"/>
          <w:sz w:val="24"/>
          <w:szCs w:val="24"/>
          <w:lang w:val="en-US" w:eastAsia="zh-CN"/>
        </w:rPr>
      </w:pPr>
      <w:r>
        <w:rPr>
          <w:rFonts w:hint="default" w:ascii="Times New Roman" w:hAnsi="Times New Roman" w:cs="Times New Roman"/>
          <w:b/>
          <w:bCs w:val="0"/>
          <w:lang w:val="en-US" w:eastAsia="zh-CN"/>
        </w:rPr>
        <w:t>Table S1</w:t>
      </w:r>
      <w:r>
        <w:rPr>
          <w:rFonts w:hint="eastAsia" w:ascii="Times New Roman" w:hAnsi="Times New Roman" w:cs="Times New Roman"/>
          <w:b/>
          <w:bCs w:val="0"/>
        </w:rPr>
        <w:t>.</w:t>
      </w:r>
      <w:r>
        <w:rPr>
          <w:rFonts w:ascii="Times New Roman" w:hAnsi="Times New Roman" w:cs="Times New Roman"/>
          <w:b/>
          <w:bCs w:val="0"/>
        </w:rPr>
        <w:t xml:space="preserve"> </w:t>
      </w:r>
      <w:r>
        <w:rPr>
          <w:rFonts w:hint="eastAsia" w:ascii="Times New Roman" w:hAnsi="Times New Roman" w:cs="Times New Roman"/>
          <w:b/>
          <w:color w:val="000000"/>
          <w:sz w:val="24"/>
          <w:szCs w:val="24"/>
          <w:lang w:val="en-US" w:eastAsia="zh-CN"/>
        </w:rPr>
        <w:t>Components of the Charlson Comorbidity Index (CCI)</w:t>
      </w:r>
    </w:p>
    <w:tbl>
      <w:tblPr>
        <w:tblStyle w:val="5"/>
        <w:tblW w:w="11115"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0" w:type="dxa"/>
            <w:tcBorders>
              <w:top w:val="single" w:color="auto" w:sz="12" w:space="0"/>
              <w:left w:val="nil"/>
              <w:bottom w:val="single" w:color="auto" w:sz="12" w:space="0"/>
              <w:right w:val="nil"/>
            </w:tcBorders>
            <w:noWrap w:val="0"/>
            <w:vAlign w:val="top"/>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Comorbidity</w:t>
            </w:r>
          </w:p>
        </w:tc>
        <w:tc>
          <w:tcPr>
            <w:tcW w:w="2115" w:type="dxa"/>
            <w:tcBorders>
              <w:top w:val="single" w:color="auto" w:sz="12" w:space="0"/>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12" w:space="0"/>
              <w:left w:val="nil"/>
              <w:bottom w:val="nil"/>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Age (years)</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50-59</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60-69</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70-79</w:t>
            </w:r>
          </w:p>
          <w:p>
            <w:pPr>
              <w:jc w:val="left"/>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80</w:t>
            </w:r>
          </w:p>
        </w:tc>
        <w:tc>
          <w:tcPr>
            <w:tcW w:w="2115"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nil"/>
              <w:left w:val="nil"/>
              <w:bottom w:val="nil"/>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Solid tumor</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Localized</w:t>
            </w:r>
          </w:p>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Metastatic</w:t>
            </w:r>
          </w:p>
        </w:tc>
        <w:tc>
          <w:tcPr>
            <w:tcW w:w="2115"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0" w:type="dxa"/>
            <w:tcBorders>
              <w:top w:val="nil"/>
              <w:left w:val="nil"/>
              <w:bottom w:val="nil"/>
              <w:right w:val="nil"/>
            </w:tcBorders>
            <w:noWrap w:val="0"/>
            <w:vAlign w:val="top"/>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Acquired immune deficiency syndrome</w:t>
            </w:r>
          </w:p>
        </w:tc>
        <w:tc>
          <w:tcPr>
            <w:tcW w:w="2115"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nil"/>
              <w:left w:val="nil"/>
              <w:bottom w:val="nil"/>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Diabetes mellitus</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Uncomplicated</w:t>
            </w:r>
          </w:p>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End-organ damage</w:t>
            </w:r>
          </w:p>
        </w:tc>
        <w:tc>
          <w:tcPr>
            <w:tcW w:w="2115"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Times New Roman" w:hAnsi="Times New Roman" w:cs="Times New Roman"/>
                <w:b/>
                <w:bCs/>
                <w:sz w:val="18"/>
                <w:szCs w:val="18"/>
                <w:vertAlign w:val="superscript"/>
                <w:lang w:val="en-US" w:eastAsia="zh-CN"/>
              </w:rPr>
            </w:pPr>
            <w:r>
              <w:rPr>
                <w:rFonts w:hint="eastAsia" w:ascii="Times New Roman" w:hAnsi="Times New Roman" w:cs="Times New Roman"/>
                <w:b w:val="0"/>
                <w:bCs w:val="0"/>
                <w:sz w:val="18"/>
                <w:szCs w:val="18"/>
                <w:vertAlign w:val="baseline"/>
                <w:lang w:val="en-US" w:eastAsia="zh-CN"/>
              </w:rPr>
              <w:t>Liver disease</w:t>
            </w:r>
            <w:r>
              <w:rPr>
                <w:rFonts w:hint="default" w:ascii="Times New Roman" w:hAnsi="Times New Roman" w:cs="Times New Roman"/>
                <w:b/>
                <w:bCs/>
                <w:sz w:val="18"/>
                <w:szCs w:val="18"/>
                <w:vertAlign w:val="superscript"/>
                <w:lang w:val="en-US" w:eastAsia="zh-CN"/>
              </w:rPr>
              <w:t>a</w:t>
            </w: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Mild</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Moderate to severe</w:t>
            </w:r>
          </w:p>
        </w:tc>
        <w:tc>
          <w:tcPr>
            <w:tcW w:w="211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b w:val="0"/>
                <w:b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nil"/>
              <w:left w:val="nil"/>
              <w:bottom w:val="nil"/>
              <w:right w:val="nil"/>
            </w:tcBorders>
            <w:noWrap w:val="0"/>
            <w:vAlign w:val="top"/>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Moderate to severe chronic kidney disease</w:t>
            </w:r>
            <w:r>
              <w:rPr>
                <w:rFonts w:hint="default" w:ascii="Times New Roman" w:hAnsi="Times New Roman" w:cs="Times New Roman"/>
                <w:b/>
                <w:bCs/>
                <w:sz w:val="18"/>
                <w:szCs w:val="18"/>
                <w:vertAlign w:val="superscript"/>
                <w:lang w:val="en-US" w:eastAsia="zh-CN"/>
              </w:rPr>
              <w:t>b</w:t>
            </w:r>
          </w:p>
        </w:tc>
        <w:tc>
          <w:tcPr>
            <w:tcW w:w="2115"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nil"/>
              <w:left w:val="nil"/>
              <w:bottom w:val="nil"/>
              <w:right w:val="nil"/>
            </w:tcBorders>
            <w:noWrap w:val="0"/>
            <w:vAlign w:val="top"/>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Leukemia, lymphoma, hemiplegia</w:t>
            </w:r>
          </w:p>
        </w:tc>
        <w:tc>
          <w:tcPr>
            <w:tcW w:w="2115"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 each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9000" w:type="dxa"/>
            <w:tcBorders>
              <w:top w:val="nil"/>
              <w:left w:val="nil"/>
              <w:bottom w:val="single" w:color="auto" w:sz="12" w:space="0"/>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History of myocardial infarction, chronic heart failure, peripheral vascular disease, cerebrovascular accident </w:t>
            </w:r>
            <w:r>
              <w:rPr>
                <w:rFonts w:hint="default" w:ascii="Times New Roman" w:hAnsi="Times New Roman" w:cs="Times New Roman"/>
                <w:b w:val="0"/>
                <w:bCs w:val="0"/>
                <w:sz w:val="18"/>
                <w:szCs w:val="18"/>
                <w:vertAlign w:val="baseline"/>
                <w:lang w:val="en-US" w:eastAsia="zh-CN"/>
              </w:rPr>
              <w:t>or transient ischemic attack, dementia, chronic obstructive pulmonary disease, connective tissue disease, peptic ulcer disease</w:t>
            </w:r>
          </w:p>
        </w:tc>
        <w:tc>
          <w:tcPr>
            <w:tcW w:w="2115" w:type="dxa"/>
            <w:tcBorders>
              <w:top w:val="nil"/>
              <w:left w:val="nil"/>
              <w:bottom w:val="single" w:color="auto" w:sz="12" w:space="0"/>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 each</w:t>
            </w:r>
          </w:p>
        </w:tc>
      </w:tr>
    </w:tbl>
    <w:p>
      <w:pPr>
        <w:jc w:val="left"/>
        <w:rPr>
          <w:rFonts w:hint="default" w:ascii="Times New Roman" w:hAnsi="Times New Roman" w:eastAsia="宋体" w:cs="Times New Roman"/>
          <w:i w:val="0"/>
          <w:caps w:val="0"/>
          <w:color w:val="000000"/>
          <w:spacing w:val="0"/>
          <w:sz w:val="24"/>
          <w:szCs w:val="24"/>
          <w:shd w:val="clear" w:color="auto" w:fill="FFFFFF"/>
          <w:lang w:val="en-US" w:eastAsia="zh-CN"/>
        </w:rPr>
      </w:pPr>
      <w:r>
        <w:rPr>
          <w:rFonts w:hint="eastAsia" w:ascii="Times New Roman" w:hAnsi="Times New Roman" w:cs="Times New Roman"/>
          <w:b/>
          <w:bCs/>
          <w:sz w:val="18"/>
          <w:szCs w:val="18"/>
          <w:vertAlign w:val="superscript"/>
          <w:lang w:val="en-US" w:eastAsia="zh-CN"/>
        </w:rPr>
        <w:t>a</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 xml:space="preserve">Mild: chronic hepatitis or cirrhosis without portal hypertension; moderate: cirrhosis and portal hypertension but no variceal bleeding history; severe: cirrhosis and portal hypertension with variceal bleeding history. </w:t>
      </w:r>
    </w:p>
    <w:p>
      <w:pPr>
        <w:jc w:val="left"/>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bCs/>
          <w:sz w:val="18"/>
          <w:szCs w:val="18"/>
          <w:vertAlign w:val="superscript"/>
          <w:lang w:val="en-US" w:eastAsia="zh-CN"/>
        </w:rPr>
        <w:t>b</w:t>
      </w:r>
      <w:r>
        <w:rPr>
          <w:rFonts w:hint="default" w:ascii="Times New Roman" w:hAnsi="Times New Roman" w:cs="Times New Roman"/>
          <w:b w:val="0"/>
          <w:bCs w:val="0"/>
          <w:sz w:val="18"/>
          <w:szCs w:val="18"/>
          <w:vertAlign w:val="baseline"/>
          <w:lang w:val="en-US" w:eastAsia="zh-CN"/>
        </w:rPr>
        <w:t xml:space="preserve"> Moderate: creatinine </w:t>
      </w:r>
      <w:r>
        <w:rPr>
          <w:rFonts w:hint="eastAsia" w:ascii="Times New Roman" w:hAnsi="Times New Roman" w:cs="Times New Roman"/>
          <w:b w:val="0"/>
          <w:bCs w:val="0"/>
          <w:sz w:val="18"/>
          <w:szCs w:val="18"/>
          <w:vertAlign w:val="baseline"/>
          <w:lang w:val="en-US" w:eastAsia="zh-CN"/>
        </w:rPr>
        <w:t>&gt;</w:t>
      </w:r>
      <w:r>
        <w:rPr>
          <w:rFonts w:hint="default" w:ascii="Times New Roman" w:hAnsi="Times New Roman" w:cs="Times New Roman"/>
          <w:b w:val="0"/>
          <w:bCs w:val="0"/>
          <w:sz w:val="18"/>
          <w:szCs w:val="18"/>
          <w:vertAlign w:val="baseline"/>
          <w:lang w:val="en-US" w:eastAsia="zh-CN"/>
        </w:rPr>
        <w:t>3 mg/dL; severe: on dialysis; post kidney transplant or uremia.</w:t>
      </w:r>
    </w:p>
    <w:p>
      <w:pPr>
        <w:jc w:val="left"/>
        <w:rPr>
          <w:rFonts w:hint="default" w:ascii="Times New Roman" w:hAnsi="Times New Roman" w:cs="Times New Roman"/>
          <w:b w:val="0"/>
          <w:bCs w:val="0"/>
          <w:sz w:val="18"/>
          <w:szCs w:val="18"/>
          <w:vertAlign w:val="baseline"/>
          <w:lang w:val="en-US" w:eastAsia="zh-CN"/>
        </w:rPr>
      </w:pPr>
    </w:p>
    <w:p>
      <w:pPr>
        <w:jc w:val="left"/>
        <w:rPr>
          <w:rFonts w:hint="default" w:ascii="Times New Roman" w:hAnsi="Times New Roman" w:cs="Times New Roman"/>
          <w:b w:val="0"/>
          <w:bCs w:val="0"/>
          <w:sz w:val="18"/>
          <w:szCs w:val="18"/>
          <w:vertAlign w:val="baseline"/>
          <w:lang w:val="en-US" w:eastAsia="zh-CN"/>
        </w:rPr>
      </w:pPr>
    </w:p>
    <w:p>
      <w:pPr>
        <w:jc w:val="left"/>
        <w:rPr>
          <w:rFonts w:hint="eastAsia" w:ascii="Times New Roman" w:hAnsi="Times New Roman" w:cs="Times New Roman"/>
          <w:b/>
          <w:color w:val="000000"/>
          <w:sz w:val="24"/>
          <w:szCs w:val="24"/>
          <w:lang w:val="en-US" w:eastAsia="zh-CN"/>
        </w:rPr>
      </w:pPr>
      <w:r>
        <w:rPr>
          <w:rFonts w:hint="default" w:ascii="Times New Roman" w:hAnsi="Times New Roman" w:cs="Times New Roman"/>
          <w:b/>
          <w:bCs w:val="0"/>
          <w:lang w:val="en-US" w:eastAsia="zh-CN"/>
        </w:rPr>
        <w:t>Table S</w:t>
      </w:r>
      <w:r>
        <w:rPr>
          <w:rFonts w:hint="eastAsia" w:ascii="Times New Roman" w:hAnsi="Times New Roman" w:cs="Times New Roman"/>
          <w:b/>
          <w:bCs w:val="0"/>
          <w:lang w:val="en-US" w:eastAsia="zh-CN"/>
        </w:rPr>
        <w:t>2</w:t>
      </w:r>
      <w:r>
        <w:rPr>
          <w:rFonts w:hint="eastAsia" w:ascii="Times New Roman" w:hAnsi="Times New Roman" w:cs="Times New Roman"/>
          <w:b/>
          <w:bCs w:val="0"/>
        </w:rPr>
        <w:t>.</w:t>
      </w:r>
      <w:r>
        <w:rPr>
          <w:rFonts w:ascii="Times New Roman" w:hAnsi="Times New Roman" w:cs="Times New Roman"/>
          <w:b/>
          <w:bCs w:val="0"/>
        </w:rPr>
        <w:t xml:space="preserve"> </w:t>
      </w:r>
      <w:r>
        <w:rPr>
          <w:rFonts w:hint="eastAsia" w:ascii="Times New Roman" w:hAnsi="Times New Roman" w:cs="Times New Roman"/>
          <w:b/>
          <w:color w:val="000000"/>
          <w:sz w:val="24"/>
          <w:szCs w:val="24"/>
          <w:lang w:val="en-US" w:eastAsia="zh-CN"/>
        </w:rPr>
        <w:t>Sequential Organ Failure Assessment (SOFA) Score</w:t>
      </w:r>
    </w:p>
    <w:tbl>
      <w:tblPr>
        <w:tblStyle w:val="5"/>
        <w:tblW w:w="11130"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2205"/>
        <w:gridCol w:w="2355"/>
        <w:gridCol w:w="234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0" w:type="dxa"/>
            <w:tcBorders>
              <w:top w:val="single" w:color="auto" w:sz="12" w:space="0"/>
              <w:left w:val="nil"/>
              <w:bottom w:val="single" w:color="auto" w:sz="12" w:space="0"/>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SOFA score</w:t>
            </w:r>
          </w:p>
        </w:tc>
        <w:tc>
          <w:tcPr>
            <w:tcW w:w="2205" w:type="dxa"/>
            <w:tcBorders>
              <w:top w:val="single" w:color="auto" w:sz="12" w:space="0"/>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tc>
        <w:tc>
          <w:tcPr>
            <w:tcW w:w="2355" w:type="dxa"/>
            <w:tcBorders>
              <w:top w:val="single" w:color="auto" w:sz="12" w:space="0"/>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tc>
        <w:tc>
          <w:tcPr>
            <w:tcW w:w="2340" w:type="dxa"/>
            <w:tcBorders>
              <w:top w:val="single" w:color="auto" w:sz="12" w:space="0"/>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c>
          <w:tcPr>
            <w:tcW w:w="2190" w:type="dxa"/>
            <w:tcBorders>
              <w:top w:val="single" w:color="auto" w:sz="12" w:space="0"/>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40" w:type="dxa"/>
            <w:tcBorders>
              <w:top w:val="single" w:color="auto" w:sz="12" w:space="0"/>
              <w:left w:val="nil"/>
              <w:bottom w:val="nil"/>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Respiration </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PaO</w:t>
            </w:r>
            <w:r>
              <w:rPr>
                <w:rFonts w:hint="default" w:ascii="Times New Roman" w:hAnsi="Times New Roman" w:cs="Times New Roman"/>
                <w:b w:val="0"/>
                <w:bCs w:val="0"/>
                <w:sz w:val="18"/>
                <w:szCs w:val="18"/>
                <w:vertAlign w:val="baseline"/>
                <w:lang w:val="en-US" w:eastAsia="zh-CN"/>
              </w:rPr>
              <w:t>2/FiO2</w:t>
            </w:r>
            <w:r>
              <w:rPr>
                <w:rFonts w:hint="eastAsia" w:ascii="Times New Roman" w:hAnsi="Times New Roman" w:cs="Times New Roman"/>
                <w:b w:val="0"/>
                <w:bCs w:val="0"/>
                <w:sz w:val="18"/>
                <w:szCs w:val="18"/>
                <w:vertAlign w:val="baseline"/>
                <w:lang w:val="en-US" w:eastAsia="zh-CN"/>
              </w:rPr>
              <w:t>,</w:t>
            </w:r>
            <w:r>
              <w:rPr>
                <w:rFonts w:hint="default" w:ascii="Times New Roman" w:hAnsi="Times New Roman" w:cs="Times New Roman"/>
                <w:b w:val="0"/>
                <w:bCs w:val="0"/>
                <w:sz w:val="18"/>
                <w:szCs w:val="18"/>
                <w:vertAlign w:val="baseline"/>
                <w:lang w:val="en-US" w:eastAsia="zh-CN"/>
              </w:rPr>
              <w:t>mmHg</w:t>
            </w:r>
          </w:p>
        </w:tc>
        <w:tc>
          <w:tcPr>
            <w:tcW w:w="2205" w:type="dxa"/>
            <w:tcBorders>
              <w:top w:val="single" w:color="auto" w:sz="12" w:space="0"/>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&lt;400</w:t>
            </w:r>
          </w:p>
        </w:tc>
        <w:tc>
          <w:tcPr>
            <w:tcW w:w="2355" w:type="dxa"/>
            <w:tcBorders>
              <w:top w:val="single" w:color="auto" w:sz="12" w:space="0"/>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&lt;300</w:t>
            </w:r>
          </w:p>
        </w:tc>
        <w:tc>
          <w:tcPr>
            <w:tcW w:w="2340" w:type="dxa"/>
            <w:tcBorders>
              <w:top w:val="single" w:color="auto" w:sz="12" w:space="0"/>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 200</w:t>
            </w:r>
          </w:p>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with respiratory support</w:t>
            </w:r>
          </w:p>
        </w:tc>
        <w:tc>
          <w:tcPr>
            <w:tcW w:w="2190" w:type="dxa"/>
            <w:tcBorders>
              <w:top w:val="single" w:color="auto" w:sz="12" w:space="0"/>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 100</w:t>
            </w:r>
          </w:p>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with respiratory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040" w:type="dxa"/>
            <w:tcBorders>
              <w:top w:val="nil"/>
              <w:left w:val="nil"/>
              <w:bottom w:val="nil"/>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Coagulation </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Platelets x 10</w:t>
            </w:r>
            <w:r>
              <w:rPr>
                <w:rFonts w:hint="default" w:ascii="Times New Roman" w:hAnsi="Times New Roman" w:cs="Times New Roman"/>
                <w:b/>
                <w:bCs/>
                <w:sz w:val="18"/>
                <w:szCs w:val="18"/>
                <w:vertAlign w:val="superscript"/>
                <w:lang w:val="en-US" w:eastAsia="zh-CN"/>
              </w:rPr>
              <w:t>3</w:t>
            </w:r>
            <w:r>
              <w:rPr>
                <w:rFonts w:hint="default" w:ascii="Times New Roman" w:hAnsi="Times New Roman" w:cs="Times New Roman"/>
                <w:b w:val="0"/>
                <w:bCs w:val="0"/>
                <w:sz w:val="18"/>
                <w:szCs w:val="18"/>
                <w:vertAlign w:val="baseline"/>
                <w:lang w:val="en-US" w:eastAsia="zh-CN"/>
              </w:rPr>
              <w:t xml:space="preserve"> /mm</w:t>
            </w:r>
            <w:r>
              <w:rPr>
                <w:rFonts w:hint="default" w:ascii="Times New Roman" w:hAnsi="Times New Roman" w:cs="Times New Roman"/>
                <w:b/>
                <w:bCs/>
                <w:sz w:val="18"/>
                <w:szCs w:val="18"/>
                <w:vertAlign w:val="superscript"/>
                <w:lang w:val="en-US" w:eastAsia="zh-CN"/>
              </w:rPr>
              <w:t>3</w:t>
            </w:r>
          </w:p>
        </w:tc>
        <w:tc>
          <w:tcPr>
            <w:tcW w:w="220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&lt;150</w:t>
            </w:r>
          </w:p>
        </w:tc>
        <w:tc>
          <w:tcPr>
            <w:tcW w:w="235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&lt;100</w:t>
            </w:r>
          </w:p>
        </w:tc>
        <w:tc>
          <w:tcPr>
            <w:tcW w:w="234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&lt;50</w:t>
            </w:r>
          </w:p>
        </w:tc>
        <w:tc>
          <w:tcPr>
            <w:tcW w:w="219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0" w:type="dxa"/>
            <w:tcBorders>
              <w:top w:val="nil"/>
              <w:left w:val="nil"/>
              <w:bottom w:val="nil"/>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Liver </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Bilirubin, mg/dL </w:t>
            </w:r>
          </w:p>
          <w:p>
            <w:pPr>
              <w:jc w:val="left"/>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m</w:t>
            </w:r>
            <w:r>
              <w:rPr>
                <w:rFonts w:hint="default" w:ascii="Times New Roman" w:hAnsi="Times New Roman" w:cs="Times New Roman"/>
                <w:b w:val="0"/>
                <w:bCs w:val="0"/>
                <w:sz w:val="18"/>
                <w:szCs w:val="18"/>
                <w:vertAlign w:val="baseline"/>
                <w:lang w:val="en-US" w:eastAsia="zh-CN"/>
              </w:rPr>
              <w:t>mol/L)</w:t>
            </w:r>
          </w:p>
        </w:tc>
        <w:tc>
          <w:tcPr>
            <w:tcW w:w="220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1.2-1.9</w:t>
            </w:r>
          </w:p>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(20</w:t>
            </w:r>
            <w:r>
              <w:rPr>
                <w:rFonts w:hint="eastAsia" w:ascii="Times New Roman" w:hAnsi="Times New Roman" w:cs="Times New Roman"/>
                <w:b w:val="0"/>
                <w:bCs w:val="0"/>
                <w:sz w:val="18"/>
                <w:szCs w:val="18"/>
                <w:vertAlign w:val="baseline"/>
                <w:lang w:val="en-US" w:eastAsia="zh-CN"/>
              </w:rPr>
              <w:t>-</w:t>
            </w:r>
            <w:r>
              <w:rPr>
                <w:rFonts w:hint="default" w:ascii="Times New Roman" w:hAnsi="Times New Roman" w:cs="Times New Roman"/>
                <w:b w:val="0"/>
                <w:bCs w:val="0"/>
                <w:sz w:val="18"/>
                <w:szCs w:val="18"/>
                <w:vertAlign w:val="baseline"/>
                <w:lang w:val="en-US" w:eastAsia="zh-CN"/>
              </w:rPr>
              <w:t>32)</w:t>
            </w:r>
          </w:p>
        </w:tc>
        <w:tc>
          <w:tcPr>
            <w:tcW w:w="2355"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2.0-5.9</w:t>
            </w:r>
          </w:p>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(33</w:t>
            </w:r>
            <w:r>
              <w:rPr>
                <w:rFonts w:hint="eastAsia" w:ascii="Times New Roman" w:hAnsi="Times New Roman" w:cs="Times New Roman"/>
                <w:b w:val="0"/>
                <w:bCs w:val="0"/>
                <w:sz w:val="18"/>
                <w:szCs w:val="18"/>
                <w:vertAlign w:val="baseline"/>
                <w:lang w:val="en-US" w:eastAsia="zh-CN"/>
              </w:rPr>
              <w:t>-</w:t>
            </w:r>
            <w:r>
              <w:rPr>
                <w:rFonts w:hint="default" w:ascii="Times New Roman" w:hAnsi="Times New Roman" w:cs="Times New Roman"/>
                <w:b w:val="0"/>
                <w:bCs w:val="0"/>
                <w:sz w:val="18"/>
                <w:szCs w:val="18"/>
                <w:vertAlign w:val="baseline"/>
                <w:lang w:val="en-US" w:eastAsia="zh-CN"/>
              </w:rPr>
              <w:t>101)</w:t>
            </w:r>
          </w:p>
        </w:tc>
        <w:tc>
          <w:tcPr>
            <w:tcW w:w="234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6.0-11.9</w:t>
            </w:r>
          </w:p>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(102</w:t>
            </w:r>
            <w:r>
              <w:rPr>
                <w:rFonts w:hint="eastAsia" w:ascii="Times New Roman" w:hAnsi="Times New Roman" w:cs="Times New Roman"/>
                <w:b w:val="0"/>
                <w:bCs w:val="0"/>
                <w:sz w:val="18"/>
                <w:szCs w:val="18"/>
                <w:vertAlign w:val="baseline"/>
                <w:lang w:val="en-US" w:eastAsia="zh-CN"/>
              </w:rPr>
              <w:t>-</w:t>
            </w:r>
            <w:r>
              <w:rPr>
                <w:rFonts w:hint="default" w:ascii="Times New Roman" w:hAnsi="Times New Roman" w:cs="Times New Roman"/>
                <w:b w:val="0"/>
                <w:bCs w:val="0"/>
                <w:sz w:val="18"/>
                <w:szCs w:val="18"/>
                <w:vertAlign w:val="baseline"/>
                <w:lang w:val="en-US" w:eastAsia="zh-CN"/>
              </w:rPr>
              <w:t>204)</w:t>
            </w:r>
          </w:p>
        </w:tc>
        <w:tc>
          <w:tcPr>
            <w:tcW w:w="219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&gt; 12.0</w:t>
            </w:r>
          </w:p>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(&gt; 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40" w:type="dxa"/>
            <w:tcBorders>
              <w:top w:val="nil"/>
              <w:left w:val="nil"/>
              <w:bottom w:val="nil"/>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Cardiovascular </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Hypotension</w:t>
            </w:r>
            <w:r>
              <w:rPr>
                <w:rFonts w:hint="default" w:ascii="Times New Roman" w:hAnsi="Times New Roman" w:cs="Times New Roman"/>
                <w:b/>
                <w:bCs/>
                <w:sz w:val="18"/>
                <w:szCs w:val="18"/>
                <w:vertAlign w:val="superscript"/>
                <w:lang w:val="en-US" w:eastAsia="zh-CN"/>
              </w:rPr>
              <w:t>a</w:t>
            </w:r>
          </w:p>
        </w:tc>
        <w:tc>
          <w:tcPr>
            <w:tcW w:w="2205"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MAP &lt; 70 mmHg</w:t>
            </w:r>
          </w:p>
          <w:p>
            <w:pPr>
              <w:jc w:val="center"/>
              <w:rPr>
                <w:rFonts w:hint="eastAsia" w:ascii="Times New Roman" w:hAnsi="Times New Roman" w:cs="Times New Roman"/>
                <w:b w:val="0"/>
                <w:bCs w:val="0"/>
                <w:sz w:val="18"/>
                <w:szCs w:val="18"/>
                <w:vertAlign w:val="baseline"/>
                <w:lang w:val="en-US" w:eastAsia="zh-CN"/>
              </w:rPr>
            </w:pPr>
          </w:p>
        </w:tc>
        <w:tc>
          <w:tcPr>
            <w:tcW w:w="2355"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Dopamine K </w:t>
            </w:r>
            <w:r>
              <w:rPr>
                <w:rFonts w:hint="default" w:ascii="Times New Roman" w:hAnsi="Times New Roman" w:cs="Times New Roman"/>
                <w:b w:val="0"/>
                <w:bCs w:val="0"/>
                <w:sz w:val="18"/>
                <w:szCs w:val="18"/>
                <w:vertAlign w:val="baseline"/>
                <w:lang w:val="en-US" w:eastAsia="zh-CN"/>
              </w:rPr>
              <w:t>5 or</w:t>
            </w:r>
          </w:p>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Dobutamine (any dose)</w:t>
            </w:r>
          </w:p>
        </w:tc>
        <w:tc>
          <w:tcPr>
            <w:tcW w:w="234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Dopamine &lt; 5 or</w:t>
            </w:r>
          </w:p>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epinephrine </w:t>
            </w:r>
            <w:r>
              <w:rPr>
                <w:rFonts w:hint="eastAsia" w:ascii="Times New Roman" w:hAnsi="Times New Roman" w:cs="Times New Roman"/>
                <w:b w:val="0"/>
                <w:bCs w:val="0"/>
                <w:sz w:val="18"/>
                <w:szCs w:val="18"/>
                <w:vertAlign w:val="baseline"/>
                <w:lang w:val="en-US" w:eastAsia="zh-CN"/>
              </w:rPr>
              <w:t xml:space="preserve">K </w:t>
            </w:r>
            <w:r>
              <w:rPr>
                <w:rFonts w:hint="default" w:ascii="Times New Roman" w:hAnsi="Times New Roman" w:cs="Times New Roman"/>
                <w:b w:val="0"/>
                <w:bCs w:val="0"/>
                <w:sz w:val="18"/>
                <w:szCs w:val="18"/>
                <w:vertAlign w:val="baseline"/>
                <w:lang w:val="en-US" w:eastAsia="zh-CN"/>
              </w:rPr>
              <w:t>0.1 or</w:t>
            </w:r>
          </w:p>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norepinephrine K 0.1</w:t>
            </w:r>
          </w:p>
        </w:tc>
        <w:tc>
          <w:tcPr>
            <w:tcW w:w="219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Dopamine &gt; 1.5 or epine</w:t>
            </w:r>
            <w:r>
              <w:rPr>
                <w:rFonts w:hint="default" w:ascii="Times New Roman" w:hAnsi="Times New Roman" w:cs="Times New Roman"/>
                <w:b w:val="0"/>
                <w:bCs w:val="0"/>
                <w:sz w:val="18"/>
                <w:szCs w:val="18"/>
                <w:vertAlign w:val="baseline"/>
                <w:lang w:val="en-US" w:eastAsia="zh-CN"/>
              </w:rPr>
              <w:t>phrine &gt; 0.1 or norepinephrine &gt;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0" w:type="dxa"/>
            <w:tcBorders>
              <w:top w:val="nil"/>
              <w:left w:val="nil"/>
              <w:bottom w:val="nil"/>
              <w:right w:val="nil"/>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Central Nervous System </w:t>
            </w:r>
          </w:p>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Glasgow coma score</w:t>
            </w:r>
          </w:p>
        </w:tc>
        <w:tc>
          <w:tcPr>
            <w:tcW w:w="220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13-14</w:t>
            </w:r>
          </w:p>
        </w:tc>
        <w:tc>
          <w:tcPr>
            <w:tcW w:w="235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10-12</w:t>
            </w:r>
          </w:p>
        </w:tc>
        <w:tc>
          <w:tcPr>
            <w:tcW w:w="234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6-9</w:t>
            </w:r>
          </w:p>
        </w:tc>
        <w:tc>
          <w:tcPr>
            <w:tcW w:w="219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40" w:type="dxa"/>
            <w:tcBorders>
              <w:top w:val="nil"/>
              <w:left w:val="nil"/>
              <w:bottom w:val="single" w:color="auto" w:sz="12" w:space="0"/>
              <w:right w:val="nil"/>
            </w:tcBorders>
            <w:noWrap w:val="0"/>
            <w:vAlign w:val="top"/>
          </w:tcPr>
          <w:p>
            <w:pPr>
              <w:spacing w:line="240" w:lineRule="auto"/>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Renal </w:t>
            </w:r>
          </w:p>
          <w:p>
            <w:pPr>
              <w:spacing w:line="240" w:lineRule="auto"/>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Creatinine, mg/dL </w:t>
            </w:r>
          </w:p>
          <w:p>
            <w:pPr>
              <w:spacing w:line="240" w:lineRule="auto"/>
              <w:jc w:val="left"/>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m</w:t>
            </w:r>
            <w:r>
              <w:rPr>
                <w:rFonts w:hint="default" w:ascii="Times New Roman" w:hAnsi="Times New Roman" w:cs="Times New Roman"/>
                <w:b w:val="0"/>
                <w:bCs w:val="0"/>
                <w:sz w:val="18"/>
                <w:szCs w:val="18"/>
                <w:vertAlign w:val="baseline"/>
                <w:lang w:val="en-US" w:eastAsia="zh-CN"/>
              </w:rPr>
              <w:t>mol/L) or urine output</w:t>
            </w:r>
          </w:p>
        </w:tc>
        <w:tc>
          <w:tcPr>
            <w:tcW w:w="2205" w:type="dxa"/>
            <w:tcBorders>
              <w:top w:val="nil"/>
              <w:left w:val="nil"/>
              <w:bottom w:val="single" w:color="auto" w:sz="12" w:space="0"/>
              <w:right w:val="nil"/>
            </w:tcBorders>
            <w:noWrap w:val="0"/>
            <w:vAlign w:val="top"/>
          </w:tcPr>
          <w:p>
            <w:pPr>
              <w:spacing w:line="240" w:lineRule="auto"/>
              <w:jc w:val="center"/>
              <w:rPr>
                <w:rFonts w:hint="eastAsia" w:ascii="Times New Roman" w:hAnsi="Times New Roman" w:cs="Times New Roman"/>
                <w:b w:val="0"/>
                <w:bCs w:val="0"/>
                <w:sz w:val="18"/>
                <w:szCs w:val="18"/>
                <w:vertAlign w:val="baseline"/>
                <w:lang w:val="en-US" w:eastAsia="zh-CN"/>
              </w:rPr>
            </w:pPr>
          </w:p>
          <w:p>
            <w:pPr>
              <w:spacing w:line="240" w:lineRule="auto"/>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1.2-1.9</w:t>
            </w:r>
          </w:p>
          <w:p>
            <w:pPr>
              <w:spacing w:line="240" w:lineRule="auto"/>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(110</w:t>
            </w:r>
            <w:r>
              <w:rPr>
                <w:rFonts w:hint="eastAsia" w:ascii="Times New Roman" w:hAnsi="Times New Roman" w:cs="Times New Roman"/>
                <w:b w:val="0"/>
                <w:bCs w:val="0"/>
                <w:sz w:val="18"/>
                <w:szCs w:val="18"/>
                <w:vertAlign w:val="baseline"/>
                <w:lang w:val="en-US" w:eastAsia="zh-CN"/>
              </w:rPr>
              <w:t>-</w:t>
            </w:r>
            <w:r>
              <w:rPr>
                <w:rFonts w:hint="default" w:ascii="Times New Roman" w:hAnsi="Times New Roman" w:cs="Times New Roman"/>
                <w:b w:val="0"/>
                <w:bCs w:val="0"/>
                <w:sz w:val="18"/>
                <w:szCs w:val="18"/>
                <w:vertAlign w:val="baseline"/>
                <w:lang w:val="en-US" w:eastAsia="zh-CN"/>
              </w:rPr>
              <w:t>170)</w:t>
            </w:r>
          </w:p>
        </w:tc>
        <w:tc>
          <w:tcPr>
            <w:tcW w:w="2355" w:type="dxa"/>
            <w:tcBorders>
              <w:top w:val="nil"/>
              <w:left w:val="nil"/>
              <w:bottom w:val="single" w:color="auto" w:sz="12" w:space="0"/>
              <w:right w:val="nil"/>
            </w:tcBorders>
            <w:noWrap w:val="0"/>
            <w:vAlign w:val="top"/>
          </w:tcPr>
          <w:p>
            <w:pPr>
              <w:spacing w:line="240" w:lineRule="auto"/>
              <w:jc w:val="center"/>
              <w:rPr>
                <w:rFonts w:hint="eastAsia" w:ascii="Times New Roman" w:hAnsi="Times New Roman" w:cs="Times New Roman"/>
                <w:b w:val="0"/>
                <w:bCs w:val="0"/>
                <w:sz w:val="18"/>
                <w:szCs w:val="18"/>
                <w:vertAlign w:val="baseline"/>
                <w:lang w:val="en-US" w:eastAsia="zh-CN"/>
              </w:rPr>
            </w:pPr>
          </w:p>
          <w:p>
            <w:pPr>
              <w:spacing w:line="240" w:lineRule="auto"/>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2.0-3.4</w:t>
            </w:r>
          </w:p>
          <w:p>
            <w:pPr>
              <w:spacing w:line="240" w:lineRule="auto"/>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(171</w:t>
            </w:r>
            <w:r>
              <w:rPr>
                <w:rFonts w:hint="eastAsia" w:ascii="Times New Roman" w:hAnsi="Times New Roman" w:cs="Times New Roman"/>
                <w:b w:val="0"/>
                <w:bCs w:val="0"/>
                <w:sz w:val="18"/>
                <w:szCs w:val="18"/>
                <w:vertAlign w:val="baseline"/>
                <w:lang w:val="en-US" w:eastAsia="zh-CN"/>
              </w:rPr>
              <w:t>-</w:t>
            </w:r>
            <w:r>
              <w:rPr>
                <w:rFonts w:hint="default" w:ascii="Times New Roman" w:hAnsi="Times New Roman" w:cs="Times New Roman"/>
                <w:b w:val="0"/>
                <w:bCs w:val="0"/>
                <w:sz w:val="18"/>
                <w:szCs w:val="18"/>
                <w:vertAlign w:val="baseline"/>
                <w:lang w:val="en-US" w:eastAsia="zh-CN"/>
              </w:rPr>
              <w:t>299)</w:t>
            </w:r>
          </w:p>
        </w:tc>
        <w:tc>
          <w:tcPr>
            <w:tcW w:w="2340" w:type="dxa"/>
            <w:tcBorders>
              <w:top w:val="nil"/>
              <w:left w:val="nil"/>
              <w:bottom w:val="single" w:color="auto" w:sz="12" w:space="0"/>
              <w:right w:val="nil"/>
            </w:tcBorders>
            <w:noWrap w:val="0"/>
            <w:vAlign w:val="top"/>
          </w:tcPr>
          <w:p>
            <w:pPr>
              <w:spacing w:line="240" w:lineRule="auto"/>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3.5-4.9</w:t>
            </w:r>
          </w:p>
          <w:p>
            <w:pPr>
              <w:spacing w:line="240" w:lineRule="auto"/>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(300</w:t>
            </w:r>
            <w:r>
              <w:rPr>
                <w:rFonts w:hint="eastAsia" w:ascii="Times New Roman" w:hAnsi="Times New Roman" w:cs="Times New Roman"/>
                <w:b w:val="0"/>
                <w:bCs w:val="0"/>
                <w:sz w:val="18"/>
                <w:szCs w:val="18"/>
                <w:vertAlign w:val="baseline"/>
                <w:lang w:val="en-US" w:eastAsia="zh-CN"/>
              </w:rPr>
              <w:t>-</w:t>
            </w:r>
            <w:r>
              <w:rPr>
                <w:rFonts w:hint="default" w:ascii="Times New Roman" w:hAnsi="Times New Roman" w:cs="Times New Roman"/>
                <w:b w:val="0"/>
                <w:bCs w:val="0"/>
                <w:sz w:val="18"/>
                <w:szCs w:val="18"/>
                <w:vertAlign w:val="baseline"/>
                <w:lang w:val="en-US" w:eastAsia="zh-CN"/>
              </w:rPr>
              <w:t>440) or</w:t>
            </w:r>
          </w:p>
          <w:p>
            <w:pPr>
              <w:spacing w:line="240" w:lineRule="auto"/>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&lt; 500 mL/day</w:t>
            </w:r>
          </w:p>
        </w:tc>
        <w:tc>
          <w:tcPr>
            <w:tcW w:w="2190" w:type="dxa"/>
            <w:tcBorders>
              <w:top w:val="nil"/>
              <w:left w:val="nil"/>
              <w:bottom w:val="single" w:color="auto" w:sz="12" w:space="0"/>
              <w:right w:val="nil"/>
            </w:tcBorders>
            <w:noWrap w:val="0"/>
            <w:vAlign w:val="top"/>
          </w:tcPr>
          <w:p>
            <w:pPr>
              <w:spacing w:line="240" w:lineRule="auto"/>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&gt; 5.0</w:t>
            </w:r>
          </w:p>
          <w:p>
            <w:pPr>
              <w:spacing w:line="240" w:lineRule="auto"/>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(&gt; 440) or</w:t>
            </w:r>
          </w:p>
          <w:p>
            <w:pPr>
              <w:spacing w:line="240" w:lineRule="auto"/>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&lt; 200 mL/day</w:t>
            </w:r>
          </w:p>
        </w:tc>
      </w:tr>
    </w:tbl>
    <w:p>
      <w:pPr>
        <w:jc w:val="left"/>
        <w:rPr>
          <w:rFonts w:hint="default" w:ascii="Times New Roman" w:hAnsi="Times New Roman" w:cs="Times New Roman"/>
          <w:b w:val="0"/>
          <w:bCs w:val="0"/>
          <w:sz w:val="18"/>
          <w:szCs w:val="18"/>
          <w:vertAlign w:val="baseline"/>
          <w:lang w:val="en-US" w:eastAsia="zh-CN"/>
        </w:rPr>
      </w:pPr>
      <w:bookmarkStart w:id="0" w:name="OLE_LINK5"/>
      <w:r>
        <w:rPr>
          <w:rFonts w:hint="eastAsia" w:ascii="Times New Roman" w:hAnsi="Times New Roman" w:cs="Times New Roman"/>
          <w:b/>
          <w:bCs/>
          <w:sz w:val="18"/>
          <w:szCs w:val="18"/>
          <w:vertAlign w:val="superscript"/>
          <w:lang w:val="en-US" w:eastAsia="zh-CN"/>
        </w:rPr>
        <w:t>a</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 xml:space="preserve">adrenergic agents administered for at least one hour (doses given are in </w:t>
      </w:r>
      <w:r>
        <w:rPr>
          <w:rFonts w:hint="eastAsia" w:ascii="Times New Roman" w:hAnsi="Times New Roman" w:cs="Times New Roman"/>
          <w:b w:val="0"/>
          <w:bCs w:val="0"/>
          <w:sz w:val="18"/>
          <w:szCs w:val="18"/>
          <w:vertAlign w:val="baseline"/>
          <w:lang w:val="en-US" w:eastAsia="zh-CN"/>
        </w:rPr>
        <w:t>m</w:t>
      </w:r>
      <w:r>
        <w:rPr>
          <w:rFonts w:hint="default" w:ascii="Times New Roman" w:hAnsi="Times New Roman" w:cs="Times New Roman"/>
          <w:b w:val="0"/>
          <w:bCs w:val="0"/>
          <w:sz w:val="18"/>
          <w:szCs w:val="18"/>
          <w:vertAlign w:val="baseline"/>
          <w:lang w:val="en-US" w:eastAsia="zh-CN"/>
        </w:rPr>
        <w:t>g/kg·min)</w:t>
      </w:r>
      <w:bookmarkEnd w:id="0"/>
    </w:p>
    <w:p>
      <w:pPr>
        <w:jc w:val="left"/>
        <w:rPr>
          <w:rFonts w:hint="eastAsia" w:ascii="Times New Roman" w:hAnsi="Times New Roman" w:cs="Times New Roman"/>
          <w:b/>
          <w:color w:val="000000"/>
          <w:sz w:val="24"/>
          <w:szCs w:val="24"/>
          <w:lang w:val="en-US" w:eastAsia="zh-CN"/>
        </w:rPr>
      </w:pPr>
      <w:r>
        <w:rPr>
          <w:rFonts w:hint="default" w:ascii="Times New Roman" w:hAnsi="Times New Roman" w:cs="Times New Roman"/>
          <w:b/>
          <w:bCs w:val="0"/>
          <w:lang w:val="en-US" w:eastAsia="zh-CN"/>
        </w:rPr>
        <w:t>Table S</w:t>
      </w:r>
      <w:r>
        <w:rPr>
          <w:rFonts w:hint="eastAsia" w:ascii="Times New Roman" w:hAnsi="Times New Roman" w:cs="Times New Roman"/>
          <w:b/>
          <w:bCs w:val="0"/>
          <w:lang w:val="en-US" w:eastAsia="zh-CN"/>
        </w:rPr>
        <w:t>3</w:t>
      </w:r>
      <w:r>
        <w:rPr>
          <w:rFonts w:hint="eastAsia" w:ascii="Times New Roman" w:hAnsi="Times New Roman" w:cs="Times New Roman"/>
          <w:b/>
          <w:bCs w:val="0"/>
        </w:rPr>
        <w:t>.</w:t>
      </w:r>
      <w:r>
        <w:rPr>
          <w:rFonts w:ascii="Times New Roman" w:hAnsi="Times New Roman" w:cs="Times New Roman"/>
          <w:b/>
          <w:bCs w:val="0"/>
        </w:rPr>
        <w:t xml:space="preserve"> </w:t>
      </w:r>
      <w:r>
        <w:rPr>
          <w:rFonts w:hint="eastAsia" w:ascii="Times New Roman" w:hAnsi="Times New Roman" w:cs="Times New Roman"/>
          <w:b/>
          <w:color w:val="000000"/>
          <w:sz w:val="24"/>
          <w:szCs w:val="24"/>
          <w:lang w:val="en-US" w:eastAsia="zh-CN"/>
        </w:rPr>
        <w:t>Component weights and bins for the Oxford Acute Severity of Illness Score (OASIS).</w:t>
      </w:r>
    </w:p>
    <w:tbl>
      <w:tblPr>
        <w:tblStyle w:val="5"/>
        <w:tblW w:w="4915" w:type="pct"/>
        <w:tblInd w:w="10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36"/>
        <w:gridCol w:w="642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tcBorders>
              <w:top w:val="single" w:color="auto" w:sz="12" w:space="0"/>
              <w:bottom w:val="single" w:color="auto" w:sz="12" w:space="0"/>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Variables</w:t>
            </w:r>
          </w:p>
        </w:tc>
        <w:tc>
          <w:tcPr>
            <w:tcW w:w="2877" w:type="pct"/>
            <w:tcBorders>
              <w:top w:val="single" w:color="auto" w:sz="12" w:space="0"/>
              <w:bottom w:val="single" w:color="auto" w:sz="12" w:space="0"/>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Score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tcBorders>
              <w:top w:val="single" w:color="auto" w:sz="12" w:space="0"/>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Pre-ICU length of stay (hours)</w:t>
            </w:r>
          </w:p>
        </w:tc>
        <w:tc>
          <w:tcPr>
            <w:tcW w:w="2877" w:type="pct"/>
            <w:tcBorders>
              <w:top w:val="single" w:color="auto" w:sz="12" w:space="0"/>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&lt;0.17</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0.17-4.94</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4.95-24.00</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24.01-311.80</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&gt;311.80</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Age (years)</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&lt;24</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24-53</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54-77</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78-89</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≥90</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Glasgow Coma Score</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3-7</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8-13</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Heart rate (min-1)</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&lt;33</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33-88</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89-106</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107-125</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&gt;125</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Mean arterial pressure (mmHg)</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&lt;20.65</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20.65-50.99</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51-61.32</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61.33-143.44</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&gt;143.44</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Respiratory rate (min-1)</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&lt;6</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6-12</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13-22</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23-30</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31-44</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&gt;44</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Temperature (℃)</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&lt;33.22</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33.22-35.93</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35.94-36.39</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36.40-36.88</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36.89-39.88</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&gt;39.88</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Urine output (ml/day)</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&lt;671</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671-1426.99</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1427-2543.99</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2544-6896</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&gt;6896</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Ventilated</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No</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Yes</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Elective Surgery</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Yes</w:t>
            </w:r>
          </w:p>
        </w:tc>
        <w:tc>
          <w:tcPr>
            <w:tcW w:w="2877" w:type="pct"/>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122" w:type="pct"/>
            <w:tcBorders>
              <w:bottom w:val="single" w:color="auto" w:sz="12" w:space="0"/>
            </w:tcBorders>
            <w:noWrap w:val="0"/>
            <w:vAlign w:val="top"/>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No</w:t>
            </w:r>
          </w:p>
        </w:tc>
        <w:tc>
          <w:tcPr>
            <w:tcW w:w="2877" w:type="pct"/>
            <w:tcBorders>
              <w:bottom w:val="single" w:color="auto" w:sz="12" w:space="0"/>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tc>
      </w:tr>
    </w:tbl>
    <w:p>
      <w:pPr>
        <w:jc w:val="left"/>
        <w:rPr>
          <w:rFonts w:hint="eastAsia" w:ascii="Times New Roman" w:hAnsi="Times New Roman" w:cs="Times New Roman"/>
          <w:b/>
          <w:color w:val="000000"/>
          <w:sz w:val="24"/>
          <w:szCs w:val="24"/>
          <w:lang w:val="en-US" w:eastAsia="zh-CN"/>
        </w:rPr>
      </w:pPr>
    </w:p>
    <w:p>
      <w:pPr>
        <w:jc w:val="left"/>
        <w:rPr>
          <w:rFonts w:hint="default" w:ascii="Times New Roman" w:hAnsi="Times New Roman" w:cs="Times New Roman"/>
          <w:b/>
          <w:color w:val="000000"/>
          <w:sz w:val="24"/>
          <w:szCs w:val="24"/>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keepNext w:val="0"/>
        <w:keepLines w:val="0"/>
        <w:widowControl/>
        <w:suppressLineNumbers w:val="0"/>
        <w:jc w:val="left"/>
        <w:rPr>
          <w:rFonts w:hint="eastAsia" w:ascii="Times New Roman" w:hAnsi="Times New Roman" w:cs="Times New Roman"/>
          <w:b/>
          <w:color w:val="000000"/>
          <w:sz w:val="24"/>
          <w:szCs w:val="24"/>
          <w:lang w:val="en-US" w:eastAsia="zh-CN"/>
        </w:rPr>
      </w:pPr>
      <w:r>
        <w:rPr>
          <w:rFonts w:hint="default" w:ascii="Times New Roman" w:hAnsi="Times New Roman" w:cs="Times New Roman"/>
          <w:b/>
          <w:bCs w:val="0"/>
          <w:lang w:val="en-US" w:eastAsia="zh-CN"/>
        </w:rPr>
        <w:t>Table S</w:t>
      </w:r>
      <w:r>
        <w:rPr>
          <w:rFonts w:hint="eastAsia" w:ascii="Times New Roman" w:hAnsi="Times New Roman" w:cs="Times New Roman"/>
          <w:b/>
          <w:bCs w:val="0"/>
          <w:lang w:val="en-US" w:eastAsia="zh-CN"/>
        </w:rPr>
        <w:t>4</w:t>
      </w:r>
      <w:r>
        <w:rPr>
          <w:rFonts w:hint="eastAsia" w:ascii="Times New Roman" w:hAnsi="Times New Roman" w:cs="Times New Roman"/>
          <w:b/>
          <w:bCs w:val="0"/>
        </w:rPr>
        <w:t>.</w:t>
      </w:r>
      <w:r>
        <w:rPr>
          <w:rFonts w:ascii="Times New Roman" w:hAnsi="Times New Roman" w:cs="Times New Roman"/>
          <w:b/>
          <w:bCs w:val="0"/>
        </w:rPr>
        <w:t xml:space="preserve"> </w:t>
      </w:r>
      <w:r>
        <w:rPr>
          <w:rFonts w:hint="eastAsia" w:ascii="Times New Roman" w:hAnsi="Times New Roman" w:cs="Times New Roman"/>
          <w:b/>
          <w:color w:val="000000"/>
          <w:sz w:val="24"/>
          <w:szCs w:val="24"/>
          <w:lang w:val="en-US" w:eastAsia="zh-CN"/>
        </w:rPr>
        <w:t>Components of the Acute Physiology Score III(APS III).</w:t>
      </w:r>
    </w:p>
    <w:tbl>
      <w:tblPr>
        <w:tblStyle w:val="5"/>
        <w:tblW w:w="1117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3"/>
        <w:gridCol w:w="265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single" w:color="auto" w:sz="12" w:space="0"/>
              <w:left w:val="nil"/>
              <w:bottom w:val="single" w:color="auto" w:sz="12" w:space="0"/>
              <w:right w:val="nil"/>
            </w:tcBorders>
            <w:noWrap w:val="0"/>
            <w:vAlign w:val="top"/>
          </w:tcPr>
          <w:p>
            <w:pPr>
              <w:jc w:val="center"/>
              <w:rPr>
                <w:rFonts w:ascii="font2" w:hAnsi="font2" w:eastAsia="font2" w:cs="font2"/>
                <w:color w:val="000000"/>
                <w:kern w:val="0"/>
                <w:sz w:val="16"/>
                <w:szCs w:val="16"/>
                <w:lang w:val="en-US" w:eastAsia="zh-CN" w:bidi="ar"/>
              </w:rPr>
            </w:pPr>
            <w:r>
              <w:rPr>
                <w:rFonts w:hint="eastAsia" w:ascii="Times New Roman" w:hAnsi="Times New Roman" w:cs="Times New Roman"/>
                <w:b w:val="0"/>
                <w:bCs w:val="0"/>
                <w:sz w:val="18"/>
                <w:szCs w:val="18"/>
                <w:vertAlign w:val="baseline"/>
                <w:lang w:val="en-US" w:eastAsia="zh-CN"/>
              </w:rPr>
              <w:t>Variables</w:t>
            </w:r>
          </w:p>
        </w:tc>
        <w:tc>
          <w:tcPr>
            <w:tcW w:w="2655" w:type="dxa"/>
            <w:tcBorders>
              <w:top w:val="single" w:color="auto" w:sz="12" w:space="0"/>
              <w:left w:val="nil"/>
              <w:bottom w:val="single" w:color="auto" w:sz="12" w:space="0"/>
              <w:right w:val="nil"/>
            </w:tcBorders>
            <w:noWrap w:val="0"/>
            <w:vAlign w:val="center"/>
          </w:tcPr>
          <w:p>
            <w:pPr>
              <w:jc w:val="center"/>
              <w:rPr>
                <w:rFonts w:hint="default" w:ascii="Arial" w:hAnsi="Arial" w:cs="Arial"/>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Score</w:t>
            </w:r>
          </w:p>
        </w:tc>
        <w:tc>
          <w:tcPr>
            <w:tcW w:w="2460" w:type="dxa"/>
            <w:tcBorders>
              <w:top w:val="single" w:color="auto" w:sz="12" w:space="0"/>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Variables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single" w:color="auto" w:sz="12" w:space="0"/>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P</w:t>
            </w:r>
            <w:r>
              <w:rPr>
                <w:rFonts w:hint="default" w:ascii="Times New Roman" w:hAnsi="Times New Roman" w:cs="Times New Roman"/>
                <w:b w:val="0"/>
                <w:bCs w:val="0"/>
                <w:sz w:val="18"/>
                <w:szCs w:val="18"/>
                <w:vertAlign w:val="baseline"/>
                <w:lang w:val="en-US" w:eastAsia="zh-CN"/>
              </w:rPr>
              <w:t>ulse (beats/min)</w:t>
            </w:r>
          </w:p>
        </w:tc>
        <w:tc>
          <w:tcPr>
            <w:tcW w:w="2655" w:type="dxa"/>
            <w:tcBorders>
              <w:top w:val="single" w:color="auto" w:sz="12" w:space="0"/>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39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40-49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50-99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100-109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110-119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120-139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140-154</w:t>
            </w:r>
          </w:p>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155</w:t>
            </w:r>
          </w:p>
        </w:tc>
        <w:tc>
          <w:tcPr>
            <w:tcW w:w="2460" w:type="dxa"/>
            <w:tcBorders>
              <w:top w:val="single" w:color="auto" w:sz="12" w:space="0"/>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Mean Blood Pressure (MAP)</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39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40-59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60-69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70-79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80-99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100-119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120-129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130-139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140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23</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Temperature (degrees Centigrade)</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32.9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33-33.4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33.5-33.9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34-34.9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35-35.9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36-39.9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40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p>
            <w:pPr>
              <w:jc w:val="center"/>
              <w:rPr>
                <w:rFonts w:hint="default" w:ascii="Times New Roman" w:hAnsi="Times New Roman" w:cs="Times New Roman"/>
                <w:b w:val="0"/>
                <w:bCs w:val="0"/>
                <w:sz w:val="18"/>
                <w:szCs w:val="18"/>
                <w:vertAlign w:val="baseline"/>
                <w:lang w:val="en-US" w:eastAsia="zh-CN"/>
              </w:rPr>
            </w:pPr>
          </w:p>
          <w:p>
            <w:pPr>
              <w:jc w:val="center"/>
              <w:rPr>
                <w:rFonts w:hint="default" w:ascii="Times New Roman" w:hAnsi="Times New Roman" w:cs="Times New Roman"/>
                <w:b w:val="0"/>
                <w:bCs w:val="0"/>
                <w:sz w:val="18"/>
                <w:szCs w:val="18"/>
                <w:vertAlign w:val="baseline"/>
                <w:lang w:val="en-US" w:eastAsia="zh-CN"/>
              </w:rPr>
            </w:pPr>
          </w:p>
          <w:p>
            <w:pPr>
              <w:jc w:val="center"/>
              <w:rPr>
                <w:rFonts w:hint="default" w:ascii="Times New Roman" w:hAnsi="Times New Roman" w:cs="Times New Roman"/>
                <w:b w:val="0"/>
                <w:bCs w:val="0"/>
                <w:sz w:val="18"/>
                <w:szCs w:val="18"/>
                <w:vertAlign w:val="baseline"/>
                <w:lang w:val="en-US" w:eastAsia="zh-CN"/>
              </w:rPr>
            </w:pPr>
          </w:p>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Respiratory Rate (breaths/min)</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t>
            </w:r>
            <w:r>
              <w:rPr>
                <w:rFonts w:hint="default" w:ascii="Times New Roman" w:hAnsi="Times New Roman" w:cs="Times New Roman"/>
                <w:b w:val="0"/>
                <w:bCs w:val="0"/>
                <w:sz w:val="18"/>
                <w:szCs w:val="18"/>
                <w:vertAlign w:val="baseline"/>
                <w:lang w:val="en-US" w:eastAsia="zh-CN"/>
              </w:rPr>
              <w:t>for patients who are ventilated no points are given for respiratory rates of 6-12</w:t>
            </w:r>
            <w:r>
              <w:rPr>
                <w:rFonts w:hint="eastAsia" w:ascii="Times New Roman" w:hAnsi="Times New Roman" w:cs="Times New Roman"/>
                <w:b w:val="0"/>
                <w:bCs w:val="0"/>
                <w:sz w:val="18"/>
                <w:szCs w:val="18"/>
                <w:vertAlign w:val="baseline"/>
                <w:lang w:val="en-US" w:eastAsia="zh-CN"/>
              </w:rPr>
              <w:t>)</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5</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6-11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12-13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14-24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25-34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35-39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40-49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50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PaO2 (mmHg)</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49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50-69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70-79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80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A-aDO2</w:t>
            </w:r>
          </w:p>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(Only use A-aDO2 for intubated patients with FiO2 &gt;=0.5 (50%). Do not use PaO2 weights for these patients.)</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&lt;100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100-249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250-349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350-499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500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Hematocrit (%)</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40.9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41-49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50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WBC (cu/mm)</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&lt;1.0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1.0-2.9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3.0-19.9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20-24.9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25</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Creatinine without ARF(mg/dl)</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0.4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0.5-1.4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1.5-1.94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1.95</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Creatinine with ARF (mg/dl)</w:t>
            </w:r>
          </w:p>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(Acute Renal Failure (ARF) is defined as creatinine &gt;=1.5 mg/dl as creatinine &gt;=1.5 mg/dl and urine output &lt;410 cc/day and no chronic dialysis)</w:t>
            </w:r>
          </w:p>
        </w:tc>
        <w:tc>
          <w:tcPr>
            <w:tcW w:w="265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0-1.4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1.5</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Urine Output (cc/day)</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399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400-599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600-899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900-1499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1500-1999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2000-3999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4000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BUN (mg/dl)</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16.9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17-19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20-39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40-79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80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Sodium (mEq/L)</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119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120-134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135-154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155</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Albumin (g/dl)</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2.0-2.4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2.5-4.4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4.5</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Bilirubin (mg/dl)</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2.0-2.9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3.0-4.9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5.0-7.9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8.0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Glucose (mg/dl)</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(Glucose &lt;=39 mg/dl is lower weight than 40-59)</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39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40-59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60-199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200-349</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350</w:t>
            </w: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Acid-Base points (see below)</w:t>
            </w:r>
          </w:p>
        </w:tc>
        <w:tc>
          <w:tcPr>
            <w:tcW w:w="265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p>
        </w:tc>
        <w:tc>
          <w:tcPr>
            <w:tcW w:w="246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Borders>
              <w:top w:val="nil"/>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GCS points (see below)</w:t>
            </w:r>
          </w:p>
        </w:tc>
        <w:tc>
          <w:tcPr>
            <w:tcW w:w="2655" w:type="dxa"/>
            <w:tcBorders>
              <w:top w:val="nil"/>
              <w:left w:val="nil"/>
              <w:bottom w:val="single" w:color="auto" w:sz="12"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18"/>
                <w:szCs w:val="18"/>
                <w:vertAlign w:val="baseline"/>
                <w:lang w:val="en-US" w:eastAsia="zh-CN"/>
              </w:rPr>
            </w:pPr>
          </w:p>
        </w:tc>
        <w:tc>
          <w:tcPr>
            <w:tcW w:w="2460" w:type="dxa"/>
            <w:tcBorders>
              <w:top w:val="nil"/>
              <w:left w:val="nil"/>
              <w:bottom w:val="single" w:color="auto" w:sz="12" w:space="0"/>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p>
        </w:tc>
      </w:tr>
    </w:tbl>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left"/>
        <w:rPr>
          <w:rFonts w:hint="default" w:ascii="Times New Roman" w:hAnsi="Times New Roman" w:cs="Times New Roman"/>
          <w:b/>
          <w:color w:val="000000"/>
          <w:sz w:val="24"/>
          <w:szCs w:val="24"/>
          <w:lang w:val="en-US" w:eastAsia="zh-CN"/>
        </w:rPr>
      </w:pPr>
      <w:r>
        <w:rPr>
          <w:rFonts w:hint="default" w:ascii="Times New Roman" w:hAnsi="Times New Roman" w:cs="Times New Roman"/>
          <w:b/>
          <w:color w:val="000000"/>
          <w:sz w:val="24"/>
          <w:szCs w:val="24"/>
          <w:lang w:val="en-US" w:eastAsia="zh-CN"/>
        </w:rPr>
        <w:t>Acid-Base Abnormalities</w:t>
      </w:r>
    </w:p>
    <w:tbl>
      <w:tblPr>
        <w:tblStyle w:val="4"/>
        <w:tblW w:w="11190" w:type="dxa"/>
        <w:tblInd w:w="8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0"/>
        <w:gridCol w:w="1065"/>
        <w:gridCol w:w="1065"/>
        <w:gridCol w:w="1110"/>
        <w:gridCol w:w="1065"/>
        <w:gridCol w:w="1065"/>
        <w:gridCol w:w="1140"/>
        <w:gridCol w:w="1110"/>
        <w:gridCol w:w="1065"/>
        <w:gridCol w:w="97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trPr>
        <w:tc>
          <w:tcPr>
            <w:tcW w:w="153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ind w:firstLine="211" w:firstLineChars="100"/>
              <w:rPr>
                <w:rFonts w:hint="default" w:ascii="Times New Roman" w:hAnsi="Times New Roman" w:eastAsia="宋体" w:cs="Times New Roman"/>
                <w:b/>
                <w:caps/>
                <w:kern w:val="2"/>
                <w:sz w:val="21"/>
                <w:szCs w:val="24"/>
                <w:lang w:val="en-US" w:eastAsia="zh-CN" w:bidi="ar-SA"/>
              </w:rPr>
            </w:pPr>
            <w:r>
              <w:rPr>
                <w:rFonts w:hint="eastAsia" w:ascii="Times New Roman" w:hAnsi="Times New Roman" w:cs="Times New Roman"/>
                <w:b/>
                <w:caps/>
                <w:kern w:val="2"/>
                <w:sz w:val="21"/>
                <w:szCs w:val="24"/>
                <w:lang w:val="en-US" w:eastAsia="zh-CN" w:bidi="ar-SA"/>
              </w:rPr>
              <w:t xml:space="preserve">     PCO2</w:t>
            </w:r>
          </w:p>
          <w:p>
            <w:pPr>
              <w:ind w:firstLine="211" w:firstLineChars="100"/>
              <w:rPr>
                <w:rFonts w:hint="default" w:ascii="Times New Roman" w:hAnsi="Times New Roman" w:eastAsia="宋体" w:cs="Times New Roman"/>
                <w:b/>
                <w:sz w:val="21"/>
                <w:lang w:val="en-US" w:eastAsia="zh-CN"/>
              </w:rPr>
            </w:pPr>
            <w:r>
              <w:rPr>
                <w:rFonts w:hint="eastAsia" w:ascii="Times New Roman" w:hAnsi="Times New Roman" w:cs="Times New Roman"/>
                <w:b/>
                <w:sz w:val="21"/>
                <w:lang w:val="en-US" w:eastAsia="zh-CN"/>
              </w:rPr>
              <w:t>PH</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aps/>
              </w:rPr>
            </w:pPr>
            <w:r>
              <w:rPr>
                <w:rFonts w:hint="default" w:ascii="Times New Roman" w:hAnsi="Times New Roman" w:cs="Times New Roman"/>
                <w:b/>
                <w:caps/>
              </w:rPr>
              <w:t>&lt;25</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aps/>
              </w:rPr>
            </w:pPr>
            <w:r>
              <w:rPr>
                <w:rFonts w:hint="default" w:ascii="Times New Roman" w:hAnsi="Times New Roman" w:cs="Times New Roman"/>
                <w:b/>
                <w:caps/>
              </w:rPr>
              <w:t>25~&lt;30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aps/>
              </w:rPr>
            </w:pPr>
            <w:r>
              <w:rPr>
                <w:rFonts w:hint="default" w:ascii="Times New Roman" w:hAnsi="Times New Roman" w:cs="Times New Roman"/>
                <w:b/>
                <w:caps/>
              </w:rPr>
              <w:t>30~&lt;35</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aps/>
              </w:rPr>
            </w:pPr>
            <w:r>
              <w:rPr>
                <w:rFonts w:hint="default" w:ascii="Times New Roman" w:hAnsi="Times New Roman" w:cs="Times New Roman"/>
                <w:b/>
                <w:caps/>
              </w:rPr>
              <w:t>35~&lt;40</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aps/>
              </w:rPr>
            </w:pPr>
            <w:r>
              <w:rPr>
                <w:rFonts w:hint="default" w:ascii="Times New Roman" w:hAnsi="Times New Roman" w:cs="Times New Roman"/>
                <w:b/>
                <w:caps/>
              </w:rPr>
              <w:t>40~&lt;45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aps/>
              </w:rPr>
            </w:pPr>
            <w:r>
              <w:rPr>
                <w:rFonts w:hint="default" w:ascii="Times New Roman" w:hAnsi="Times New Roman" w:cs="Times New Roman"/>
                <w:b/>
                <w:caps/>
              </w:rPr>
              <w:t>45~&lt;50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aps/>
              </w:rPr>
            </w:pPr>
            <w:r>
              <w:rPr>
                <w:rFonts w:hint="default" w:ascii="Times New Roman" w:hAnsi="Times New Roman" w:cs="Times New Roman"/>
                <w:b/>
                <w:caps/>
              </w:rPr>
              <w:t>50~&lt;55</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aps/>
              </w:rPr>
            </w:pPr>
            <w:r>
              <w:rPr>
                <w:rFonts w:hint="default" w:ascii="Times New Roman" w:hAnsi="Times New Roman" w:cs="Times New Roman"/>
                <w:b/>
                <w:caps/>
              </w:rPr>
              <w:t>55~&lt;60</w:t>
            </w:r>
          </w:p>
        </w:tc>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aps/>
              </w:rPr>
            </w:pPr>
            <w:r>
              <w:rPr>
                <w:rFonts w:hint="default" w:ascii="Times New Roman" w:hAnsi="Times New Roman" w:cs="Times New Roman"/>
                <w:b/>
              </w:rPr>
              <w:t>≥60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&lt;7.15</w:t>
            </w:r>
          </w:p>
        </w:tc>
        <w:tc>
          <w:tcPr>
            <w:tcW w:w="6510" w:type="dxa"/>
            <w:gridSpan w:val="6"/>
            <w:vMerge w:val="restart"/>
            <w:tcBorders>
              <w:top w:val="single" w:color="auto" w:sz="4" w:space="0"/>
              <w:left w:val="single" w:color="auto" w:sz="4"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12</w:t>
            </w:r>
          </w:p>
        </w:tc>
        <w:tc>
          <w:tcPr>
            <w:tcW w:w="3150" w:type="dxa"/>
            <w:gridSpan w:val="3"/>
            <w:vMerge w:val="restart"/>
            <w:tcBorders>
              <w:top w:val="single" w:color="auto" w:sz="4" w:space="0"/>
              <w:right w:val="single" w:color="auto" w:sz="4"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7.15~&lt;7.20</w:t>
            </w:r>
          </w:p>
        </w:tc>
        <w:tc>
          <w:tcPr>
            <w:tcW w:w="6510" w:type="dxa"/>
            <w:gridSpan w:val="6"/>
            <w:vMerge w:val="continue"/>
            <w:tcBorders>
              <w:left w:val="single" w:color="auto" w:sz="4" w:space="0"/>
            </w:tcBorders>
            <w:noWrap w:val="0"/>
            <w:vAlign w:val="top"/>
          </w:tcPr>
          <w:p>
            <w:pPr>
              <w:jc w:val="center"/>
              <w:rPr>
                <w:rFonts w:hint="default" w:ascii="Times New Roman" w:hAnsi="Times New Roman" w:cs="Times New Roman"/>
                <w:b/>
              </w:rPr>
            </w:pPr>
          </w:p>
        </w:tc>
        <w:tc>
          <w:tcPr>
            <w:tcW w:w="3150" w:type="dxa"/>
            <w:gridSpan w:val="3"/>
            <w:vMerge w:val="continue"/>
            <w:tcBorders>
              <w:right w:val="single" w:color="auto" w:sz="4" w:space="0"/>
            </w:tcBorders>
            <w:noWrap w:val="0"/>
            <w:vAlign w:val="top"/>
          </w:tcPr>
          <w:p>
            <w:pPr>
              <w:jc w:val="center"/>
              <w:rPr>
                <w:rFonts w:hint="default" w:ascii="Times New Roman" w:hAnsi="Times New Roman" w:cs="Times New Roman"/>
                <w:b/>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7.20~&lt;7.25</w:t>
            </w:r>
          </w:p>
        </w:tc>
        <w:tc>
          <w:tcPr>
            <w:tcW w:w="2130" w:type="dxa"/>
            <w:gridSpan w:val="2"/>
            <w:vMerge w:val="restart"/>
            <w:tcBorders>
              <w:left w:val="single" w:color="auto" w:sz="4" w:space="0"/>
            </w:tcBorders>
            <w:noWrap w:val="0"/>
            <w:vAlign w:val="center"/>
          </w:tcPr>
          <w:p>
            <w:pPr>
              <w:jc w:val="center"/>
              <w:rPr>
                <w:rFonts w:hint="default" w:ascii="Times New Roman" w:hAnsi="Times New Roman" w:cs="Times New Roman"/>
                <w:b/>
                <w:sz w:val="28"/>
              </w:rPr>
            </w:pPr>
          </w:p>
          <w:p>
            <w:pPr>
              <w:jc w:val="center"/>
              <w:rPr>
                <w:rFonts w:hint="default" w:ascii="Times New Roman" w:hAnsi="Times New Roman" w:cs="Times New Roman"/>
                <w:b/>
                <w:sz w:val="28"/>
              </w:rPr>
            </w:pPr>
            <w:r>
              <w:rPr>
                <w:rFonts w:hint="default" w:ascii="Times New Roman" w:hAnsi="Times New Roman" w:cs="Times New Roman"/>
                <w:b/>
                <w:sz w:val="28"/>
              </w:rPr>
              <w:t>9</w:t>
            </w:r>
          </w:p>
        </w:tc>
        <w:tc>
          <w:tcPr>
            <w:tcW w:w="2175" w:type="dxa"/>
            <w:gridSpan w:val="2"/>
            <w:vMerge w:val="restart"/>
            <w:tcBorders>
              <w:right w:val="single" w:color="000000" w:sz="6"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6</w:t>
            </w:r>
          </w:p>
        </w:tc>
        <w:tc>
          <w:tcPr>
            <w:tcW w:w="2205" w:type="dxa"/>
            <w:gridSpan w:val="2"/>
            <w:vMerge w:val="restart"/>
            <w:tcBorders>
              <w:left w:val="single" w:color="000000" w:sz="6"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3</w:t>
            </w:r>
          </w:p>
        </w:tc>
        <w:tc>
          <w:tcPr>
            <w:tcW w:w="3150" w:type="dxa"/>
            <w:gridSpan w:val="3"/>
            <w:vMerge w:val="restart"/>
            <w:tcBorders>
              <w:right w:val="single" w:color="auto" w:sz="4"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7.25~&lt;7.30</w:t>
            </w:r>
          </w:p>
        </w:tc>
        <w:tc>
          <w:tcPr>
            <w:tcW w:w="2130" w:type="dxa"/>
            <w:gridSpan w:val="2"/>
            <w:vMerge w:val="continue"/>
            <w:tcBorders>
              <w:left w:val="single" w:color="auto" w:sz="4" w:space="0"/>
            </w:tcBorders>
            <w:noWrap w:val="0"/>
            <w:vAlign w:val="top"/>
          </w:tcPr>
          <w:p>
            <w:pPr>
              <w:jc w:val="center"/>
              <w:rPr>
                <w:rFonts w:hint="default" w:ascii="Times New Roman" w:hAnsi="Times New Roman" w:cs="Times New Roman"/>
                <w:b/>
              </w:rPr>
            </w:pPr>
          </w:p>
        </w:tc>
        <w:tc>
          <w:tcPr>
            <w:tcW w:w="2175" w:type="dxa"/>
            <w:gridSpan w:val="2"/>
            <w:vMerge w:val="continue"/>
            <w:tcBorders>
              <w:right w:val="single" w:color="000000" w:sz="6" w:space="0"/>
            </w:tcBorders>
            <w:noWrap w:val="0"/>
            <w:vAlign w:val="top"/>
          </w:tcPr>
          <w:p>
            <w:pPr>
              <w:jc w:val="center"/>
              <w:rPr>
                <w:rFonts w:hint="default" w:ascii="Times New Roman" w:hAnsi="Times New Roman" w:cs="Times New Roman"/>
                <w:b/>
              </w:rPr>
            </w:pPr>
          </w:p>
        </w:tc>
        <w:tc>
          <w:tcPr>
            <w:tcW w:w="2205" w:type="dxa"/>
            <w:gridSpan w:val="2"/>
            <w:vMerge w:val="continue"/>
            <w:tcBorders>
              <w:left w:val="single" w:color="000000" w:sz="6" w:space="0"/>
            </w:tcBorders>
            <w:noWrap w:val="0"/>
            <w:vAlign w:val="top"/>
          </w:tcPr>
          <w:p>
            <w:pPr>
              <w:jc w:val="center"/>
              <w:rPr>
                <w:rFonts w:hint="default" w:ascii="Times New Roman" w:hAnsi="Times New Roman" w:cs="Times New Roman"/>
                <w:b/>
              </w:rPr>
            </w:pPr>
          </w:p>
        </w:tc>
        <w:tc>
          <w:tcPr>
            <w:tcW w:w="3150" w:type="dxa"/>
            <w:gridSpan w:val="3"/>
            <w:vMerge w:val="continue"/>
            <w:tcBorders>
              <w:right w:val="single" w:color="auto" w:sz="4" w:space="0"/>
            </w:tcBorders>
            <w:noWrap w:val="0"/>
            <w:vAlign w:val="top"/>
          </w:tcPr>
          <w:p>
            <w:pPr>
              <w:jc w:val="center"/>
              <w:rPr>
                <w:rFonts w:hint="default" w:ascii="Times New Roman" w:hAnsi="Times New Roman" w:cs="Times New Roman"/>
                <w:b/>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34" w:hRule="atLeast"/>
        </w:trPr>
        <w:tc>
          <w:tcPr>
            <w:tcW w:w="15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rPr>
            </w:pPr>
            <w:r>
              <w:rPr>
                <w:rFonts w:hint="default" w:ascii="Times New Roman" w:hAnsi="Times New Roman" w:cs="Times New Roman"/>
                <w:b/>
              </w:rPr>
              <w:t>7.30~&lt;7.35</w:t>
            </w:r>
          </w:p>
        </w:tc>
        <w:tc>
          <w:tcPr>
            <w:tcW w:w="2130" w:type="dxa"/>
            <w:gridSpan w:val="2"/>
            <w:vMerge w:val="continue"/>
            <w:tcBorders>
              <w:left w:val="single" w:color="auto" w:sz="4" w:space="0"/>
            </w:tcBorders>
            <w:noWrap w:val="0"/>
            <w:vAlign w:val="top"/>
          </w:tcPr>
          <w:p>
            <w:pPr>
              <w:jc w:val="center"/>
              <w:rPr>
                <w:rFonts w:hint="default" w:ascii="Times New Roman" w:hAnsi="Times New Roman" w:cs="Times New Roman"/>
                <w:b/>
              </w:rPr>
            </w:pPr>
          </w:p>
        </w:tc>
        <w:tc>
          <w:tcPr>
            <w:tcW w:w="3240" w:type="dxa"/>
            <w:gridSpan w:val="3"/>
            <w:vMerge w:val="restart"/>
            <w:tcBorders>
              <w:right w:val="single" w:color="000000" w:sz="6"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0</w:t>
            </w:r>
          </w:p>
        </w:tc>
        <w:tc>
          <w:tcPr>
            <w:tcW w:w="4290" w:type="dxa"/>
            <w:gridSpan w:val="4"/>
            <w:tcBorders>
              <w:left w:val="single" w:color="000000" w:sz="6" w:space="0"/>
              <w:right w:val="single" w:color="auto" w:sz="4"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7.35~&lt;7.40</w:t>
            </w:r>
          </w:p>
        </w:tc>
        <w:tc>
          <w:tcPr>
            <w:tcW w:w="2130" w:type="dxa"/>
            <w:gridSpan w:val="2"/>
            <w:vMerge w:val="restart"/>
            <w:tcBorders>
              <w:left w:val="single" w:color="auto" w:sz="4" w:space="0"/>
            </w:tcBorders>
            <w:noWrap w:val="0"/>
            <w:vAlign w:val="top"/>
          </w:tcPr>
          <w:p>
            <w:pPr>
              <w:jc w:val="both"/>
              <w:rPr>
                <w:rFonts w:hint="default" w:ascii="Times New Roman" w:hAnsi="Times New Roman" w:cs="Times New Roman"/>
                <w:b/>
                <w:sz w:val="28"/>
              </w:rPr>
            </w:pPr>
          </w:p>
          <w:p>
            <w:pPr>
              <w:jc w:val="center"/>
              <w:rPr>
                <w:rFonts w:hint="default" w:ascii="Times New Roman" w:hAnsi="Times New Roman" w:cs="Times New Roman"/>
                <w:b/>
                <w:sz w:val="28"/>
              </w:rPr>
            </w:pPr>
            <w:r>
              <w:rPr>
                <w:rFonts w:hint="default" w:ascii="Times New Roman" w:hAnsi="Times New Roman" w:cs="Times New Roman"/>
                <w:b/>
                <w:sz w:val="28"/>
              </w:rPr>
              <w:t>5</w:t>
            </w:r>
          </w:p>
        </w:tc>
        <w:tc>
          <w:tcPr>
            <w:tcW w:w="3240" w:type="dxa"/>
            <w:gridSpan w:val="3"/>
            <w:vMerge w:val="continue"/>
            <w:tcBorders>
              <w:right w:val="single" w:color="000000" w:sz="6" w:space="0"/>
            </w:tcBorders>
            <w:noWrap w:val="0"/>
            <w:vAlign w:val="top"/>
          </w:tcPr>
          <w:p>
            <w:pPr>
              <w:jc w:val="center"/>
              <w:rPr>
                <w:rFonts w:hint="default" w:ascii="Times New Roman" w:hAnsi="Times New Roman" w:cs="Times New Roman"/>
                <w:b/>
              </w:rPr>
            </w:pPr>
          </w:p>
        </w:tc>
        <w:tc>
          <w:tcPr>
            <w:tcW w:w="4290" w:type="dxa"/>
            <w:gridSpan w:val="4"/>
            <w:vMerge w:val="restart"/>
            <w:tcBorders>
              <w:left w:val="single" w:color="000000" w:sz="6" w:space="0"/>
              <w:right w:val="single" w:color="auto" w:sz="4"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7.40~&lt;7.45</w:t>
            </w:r>
          </w:p>
        </w:tc>
        <w:tc>
          <w:tcPr>
            <w:tcW w:w="2130" w:type="dxa"/>
            <w:gridSpan w:val="2"/>
            <w:vMerge w:val="continue"/>
            <w:tcBorders>
              <w:left w:val="single" w:color="auto" w:sz="4" w:space="0"/>
            </w:tcBorders>
            <w:noWrap w:val="0"/>
            <w:vAlign w:val="top"/>
          </w:tcPr>
          <w:p>
            <w:pPr>
              <w:jc w:val="center"/>
              <w:rPr>
                <w:rFonts w:hint="default" w:ascii="Times New Roman" w:hAnsi="Times New Roman" w:cs="Times New Roman"/>
                <w:b/>
              </w:rPr>
            </w:pPr>
          </w:p>
        </w:tc>
        <w:tc>
          <w:tcPr>
            <w:tcW w:w="3240" w:type="dxa"/>
            <w:gridSpan w:val="3"/>
            <w:vMerge w:val="continue"/>
            <w:tcBorders>
              <w:right w:val="single" w:color="000000" w:sz="6" w:space="0"/>
            </w:tcBorders>
            <w:noWrap w:val="0"/>
            <w:vAlign w:val="top"/>
          </w:tcPr>
          <w:p>
            <w:pPr>
              <w:jc w:val="center"/>
              <w:rPr>
                <w:rFonts w:hint="default" w:ascii="Times New Roman" w:hAnsi="Times New Roman" w:cs="Times New Roman"/>
                <w:b/>
              </w:rPr>
            </w:pPr>
          </w:p>
        </w:tc>
        <w:tc>
          <w:tcPr>
            <w:tcW w:w="4290" w:type="dxa"/>
            <w:gridSpan w:val="4"/>
            <w:vMerge w:val="continue"/>
            <w:tcBorders>
              <w:left w:val="single" w:color="000000" w:sz="6" w:space="0"/>
              <w:right w:val="single" w:color="auto" w:sz="4" w:space="0"/>
            </w:tcBorders>
            <w:noWrap w:val="0"/>
            <w:vAlign w:val="top"/>
          </w:tcPr>
          <w:p>
            <w:pPr>
              <w:jc w:val="center"/>
              <w:rPr>
                <w:rFonts w:hint="default" w:ascii="Times New Roman" w:hAnsi="Times New Roman" w:cs="Times New Roman"/>
                <w:b/>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rPr>
            </w:pPr>
            <w:r>
              <w:rPr>
                <w:rFonts w:hint="default" w:ascii="Times New Roman" w:hAnsi="Times New Roman" w:cs="Times New Roman"/>
                <w:b/>
              </w:rPr>
              <w:t>7.45~&lt;7.50</w:t>
            </w:r>
          </w:p>
        </w:tc>
        <w:tc>
          <w:tcPr>
            <w:tcW w:w="2130" w:type="dxa"/>
            <w:gridSpan w:val="2"/>
            <w:vMerge w:val="continue"/>
            <w:tcBorders>
              <w:left w:val="single" w:color="auto" w:sz="4" w:space="0"/>
            </w:tcBorders>
            <w:noWrap w:val="0"/>
            <w:vAlign w:val="top"/>
          </w:tcPr>
          <w:p>
            <w:pPr>
              <w:jc w:val="center"/>
              <w:rPr>
                <w:rFonts w:hint="default" w:ascii="Times New Roman" w:hAnsi="Times New Roman" w:cs="Times New Roman"/>
                <w:b/>
              </w:rPr>
            </w:pPr>
          </w:p>
        </w:tc>
        <w:tc>
          <w:tcPr>
            <w:tcW w:w="1110" w:type="dxa"/>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0</w:t>
            </w:r>
          </w:p>
        </w:tc>
        <w:tc>
          <w:tcPr>
            <w:tcW w:w="2130" w:type="dxa"/>
            <w:gridSpan w:val="2"/>
            <w:tcBorders>
              <w:right w:val="single" w:color="000000" w:sz="6"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2</w:t>
            </w:r>
          </w:p>
        </w:tc>
        <w:tc>
          <w:tcPr>
            <w:tcW w:w="4290" w:type="dxa"/>
            <w:gridSpan w:val="4"/>
            <w:vMerge w:val="restart"/>
            <w:tcBorders>
              <w:left w:val="single" w:color="000000" w:sz="6" w:space="0"/>
              <w:bottom w:val="single" w:color="000000" w:sz="6" w:space="0"/>
              <w:right w:val="single" w:color="000000" w:sz="6" w:space="0"/>
            </w:tcBorders>
            <w:noWrap w:val="0"/>
            <w:vAlign w:val="top"/>
          </w:tcPr>
          <w:p>
            <w:pPr>
              <w:jc w:val="center"/>
              <w:rPr>
                <w:rFonts w:hint="default" w:ascii="Times New Roman" w:hAnsi="Times New Roman" w:cs="Times New Roman"/>
                <w:b/>
                <w:sz w:val="28"/>
              </w:rPr>
            </w:pPr>
          </w:p>
          <w:p>
            <w:pPr>
              <w:jc w:val="center"/>
              <w:rPr>
                <w:rFonts w:hint="default" w:ascii="Times New Roman" w:hAnsi="Times New Roman" w:cs="Times New Roman"/>
                <w:b/>
                <w:sz w:val="28"/>
              </w:rPr>
            </w:pPr>
          </w:p>
          <w:p>
            <w:pPr>
              <w:jc w:val="center"/>
              <w:rPr>
                <w:rFonts w:hint="default" w:ascii="Times New Roman" w:hAnsi="Times New Roman" w:cs="Times New Roman"/>
                <w:b/>
                <w:sz w:val="28"/>
              </w:rPr>
            </w:pPr>
            <w:r>
              <w:rPr>
                <w:rFonts w:hint="default" w:ascii="Times New Roman" w:hAnsi="Times New Roman" w:cs="Times New Roman"/>
                <w:b/>
                <w:sz w:val="28"/>
              </w:rPr>
              <w:t>12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7.50~&lt;7.55</w:t>
            </w:r>
          </w:p>
        </w:tc>
        <w:tc>
          <w:tcPr>
            <w:tcW w:w="1065" w:type="dxa"/>
            <w:vMerge w:val="restart"/>
            <w:tcBorders>
              <w:left w:val="single" w:color="auto" w:sz="4" w:space="0"/>
              <w:right w:val="nil"/>
            </w:tcBorders>
            <w:noWrap w:val="0"/>
            <w:vAlign w:val="top"/>
          </w:tcPr>
          <w:p>
            <w:pPr>
              <w:jc w:val="center"/>
              <w:rPr>
                <w:rFonts w:hint="default" w:ascii="Times New Roman" w:hAnsi="Times New Roman" w:cs="Times New Roman"/>
              </w:rPr>
            </w:pPr>
          </w:p>
        </w:tc>
        <w:tc>
          <w:tcPr>
            <w:tcW w:w="3240" w:type="dxa"/>
            <w:gridSpan w:val="3"/>
            <w:vMerge w:val="restart"/>
            <w:tcBorders>
              <w:left w:val="nil"/>
              <w:bottom w:val="single" w:color="000000" w:sz="6" w:space="0"/>
            </w:tcBorders>
            <w:noWrap w:val="0"/>
            <w:vAlign w:val="top"/>
          </w:tcPr>
          <w:p>
            <w:pPr>
              <w:jc w:val="center"/>
              <w:rPr>
                <w:rFonts w:hint="default" w:ascii="Times New Roman" w:hAnsi="Times New Roman" w:cs="Times New Roman"/>
                <w:sz w:val="28"/>
              </w:rPr>
            </w:pPr>
          </w:p>
          <w:p>
            <w:pPr>
              <w:jc w:val="center"/>
              <w:rPr>
                <w:rFonts w:hint="default" w:ascii="Times New Roman" w:hAnsi="Times New Roman" w:cs="Times New Roman"/>
                <w:sz w:val="28"/>
              </w:rPr>
            </w:pPr>
            <w:r>
              <w:rPr>
                <w:rFonts w:hint="default" w:ascii="Times New Roman" w:hAnsi="Times New Roman" w:cs="Times New Roman"/>
                <w:b/>
                <w:sz w:val="28"/>
              </w:rPr>
              <w:t>3</w:t>
            </w:r>
          </w:p>
        </w:tc>
        <w:tc>
          <w:tcPr>
            <w:tcW w:w="1065" w:type="dxa"/>
            <w:vMerge w:val="restart"/>
            <w:tcBorders>
              <w:bottom w:val="single" w:color="000000" w:sz="6" w:space="0"/>
              <w:right w:val="nil"/>
            </w:tcBorders>
            <w:noWrap w:val="0"/>
            <w:vAlign w:val="top"/>
          </w:tcPr>
          <w:p>
            <w:pPr>
              <w:rPr>
                <w:rFonts w:hint="default" w:ascii="Times New Roman" w:hAnsi="Times New Roman" w:cs="Times New Roman"/>
              </w:rPr>
            </w:pPr>
          </w:p>
        </w:tc>
        <w:tc>
          <w:tcPr>
            <w:tcW w:w="4290" w:type="dxa"/>
            <w:gridSpan w:val="4"/>
            <w:vMerge w:val="continue"/>
            <w:tcBorders>
              <w:top w:val="single" w:color="000000" w:sz="6" w:space="0"/>
              <w:left w:val="nil"/>
              <w:bottom w:val="single" w:color="000000" w:sz="6" w:space="0"/>
              <w:right w:val="single" w:color="000000" w:sz="6" w:space="0"/>
            </w:tcBorders>
            <w:noWrap w:val="0"/>
            <w:vAlign w:val="top"/>
          </w:tcPr>
          <w:p>
            <w:pPr>
              <w:rPr>
                <w:rFonts w:hint="default"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7.55~&lt;7.60</w:t>
            </w:r>
          </w:p>
        </w:tc>
        <w:tc>
          <w:tcPr>
            <w:tcW w:w="1065" w:type="dxa"/>
            <w:vMerge w:val="continue"/>
            <w:tcBorders>
              <w:left w:val="single" w:color="auto" w:sz="4" w:space="0"/>
              <w:right w:val="nil"/>
            </w:tcBorders>
            <w:noWrap w:val="0"/>
            <w:vAlign w:val="top"/>
          </w:tcPr>
          <w:p>
            <w:pPr>
              <w:rPr>
                <w:rFonts w:hint="default" w:ascii="Times New Roman" w:hAnsi="Times New Roman" w:cs="Times New Roman"/>
              </w:rPr>
            </w:pPr>
          </w:p>
        </w:tc>
        <w:tc>
          <w:tcPr>
            <w:tcW w:w="3240" w:type="dxa"/>
            <w:gridSpan w:val="3"/>
            <w:vMerge w:val="continue"/>
            <w:tcBorders>
              <w:top w:val="single" w:color="000000" w:sz="6" w:space="0"/>
              <w:left w:val="nil"/>
              <w:bottom w:val="single" w:color="000000" w:sz="6" w:space="0"/>
            </w:tcBorders>
            <w:noWrap w:val="0"/>
            <w:vAlign w:val="top"/>
          </w:tcPr>
          <w:p>
            <w:pPr>
              <w:rPr>
                <w:rFonts w:hint="default" w:ascii="Times New Roman" w:hAnsi="Times New Roman" w:cs="Times New Roman"/>
              </w:rPr>
            </w:pPr>
          </w:p>
        </w:tc>
        <w:tc>
          <w:tcPr>
            <w:tcW w:w="1065" w:type="dxa"/>
            <w:vMerge w:val="continue"/>
            <w:tcBorders>
              <w:top w:val="single" w:color="000000" w:sz="6" w:space="0"/>
              <w:bottom w:val="single" w:color="000000" w:sz="6" w:space="0"/>
              <w:right w:val="nil"/>
            </w:tcBorders>
            <w:noWrap w:val="0"/>
            <w:vAlign w:val="top"/>
          </w:tcPr>
          <w:p>
            <w:pPr>
              <w:rPr>
                <w:rFonts w:hint="default" w:ascii="Times New Roman" w:hAnsi="Times New Roman" w:cs="Times New Roman"/>
              </w:rPr>
            </w:pPr>
          </w:p>
        </w:tc>
        <w:tc>
          <w:tcPr>
            <w:tcW w:w="4290" w:type="dxa"/>
            <w:gridSpan w:val="4"/>
            <w:vMerge w:val="continue"/>
            <w:tcBorders>
              <w:top w:val="single" w:color="000000" w:sz="6" w:space="0"/>
              <w:left w:val="nil"/>
              <w:bottom w:val="single" w:color="000000" w:sz="6" w:space="0"/>
              <w:right w:val="single" w:color="000000" w:sz="6" w:space="0"/>
            </w:tcBorders>
            <w:noWrap w:val="0"/>
            <w:vAlign w:val="top"/>
          </w:tcPr>
          <w:p>
            <w:pPr>
              <w:rPr>
                <w:rFonts w:hint="default"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7.60~&lt;7.65</w:t>
            </w:r>
          </w:p>
        </w:tc>
        <w:tc>
          <w:tcPr>
            <w:tcW w:w="1065" w:type="dxa"/>
            <w:vMerge w:val="restart"/>
            <w:tcBorders>
              <w:left w:val="single" w:color="auto" w:sz="4" w:space="0"/>
              <w:bottom w:val="single" w:color="000000" w:sz="6" w:space="0"/>
            </w:tcBorders>
            <w:noWrap w:val="0"/>
            <w:vAlign w:val="top"/>
          </w:tcPr>
          <w:p>
            <w:pPr>
              <w:jc w:val="center"/>
              <w:rPr>
                <w:rFonts w:hint="default" w:ascii="Times New Roman" w:hAnsi="Times New Roman" w:cs="Times New Roman"/>
                <w:b/>
                <w:sz w:val="28"/>
              </w:rPr>
            </w:pPr>
            <w:r>
              <w:rPr>
                <w:rFonts w:hint="default" w:ascii="Times New Roman" w:hAnsi="Times New Roman" w:cs="Times New Roman"/>
                <w:b/>
                <w:sz w:val="28"/>
              </w:rPr>
              <w:t>0</w:t>
            </w:r>
          </w:p>
        </w:tc>
        <w:tc>
          <w:tcPr>
            <w:tcW w:w="3240" w:type="dxa"/>
            <w:gridSpan w:val="3"/>
            <w:vMerge w:val="continue"/>
            <w:tcBorders>
              <w:top w:val="single" w:color="000000" w:sz="6" w:space="0"/>
              <w:bottom w:val="single" w:color="000000" w:sz="6" w:space="0"/>
            </w:tcBorders>
            <w:noWrap w:val="0"/>
            <w:vAlign w:val="top"/>
          </w:tcPr>
          <w:p>
            <w:pPr>
              <w:rPr>
                <w:rFonts w:hint="default" w:ascii="Times New Roman" w:hAnsi="Times New Roman" w:cs="Times New Roman"/>
              </w:rPr>
            </w:pPr>
          </w:p>
        </w:tc>
        <w:tc>
          <w:tcPr>
            <w:tcW w:w="1065" w:type="dxa"/>
            <w:vMerge w:val="continue"/>
            <w:tcBorders>
              <w:top w:val="single" w:color="000000" w:sz="6" w:space="0"/>
              <w:bottom w:val="single" w:color="000000" w:sz="6" w:space="0"/>
              <w:right w:val="nil"/>
            </w:tcBorders>
            <w:noWrap w:val="0"/>
            <w:vAlign w:val="top"/>
          </w:tcPr>
          <w:p>
            <w:pPr>
              <w:rPr>
                <w:rFonts w:hint="default" w:ascii="Times New Roman" w:hAnsi="Times New Roman" w:cs="Times New Roman"/>
              </w:rPr>
            </w:pPr>
          </w:p>
        </w:tc>
        <w:tc>
          <w:tcPr>
            <w:tcW w:w="4290" w:type="dxa"/>
            <w:gridSpan w:val="4"/>
            <w:vMerge w:val="continue"/>
            <w:tcBorders>
              <w:top w:val="single" w:color="000000" w:sz="6" w:space="0"/>
              <w:left w:val="nil"/>
              <w:bottom w:val="single" w:color="000000" w:sz="6" w:space="0"/>
              <w:right w:val="single" w:color="000000" w:sz="6" w:space="0"/>
            </w:tcBorders>
            <w:noWrap w:val="0"/>
            <w:vAlign w:val="top"/>
          </w:tcPr>
          <w:p>
            <w:pPr>
              <w:rPr>
                <w:rFonts w:hint="default" w:ascii="Times New Roman" w:hAnsi="Times New Roman" w:cs="Times New Roma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rPr>
            </w:pPr>
            <w:r>
              <w:rPr>
                <w:rFonts w:hint="default" w:ascii="Times New Roman" w:hAnsi="Times New Roman" w:cs="Times New Roman"/>
                <w:b/>
              </w:rPr>
              <w:t>≥7.65</w:t>
            </w:r>
          </w:p>
        </w:tc>
        <w:tc>
          <w:tcPr>
            <w:tcW w:w="1065" w:type="dxa"/>
            <w:vMerge w:val="continue"/>
            <w:tcBorders>
              <w:top w:val="single" w:color="000000" w:sz="6" w:space="0"/>
              <w:left w:val="single" w:color="auto" w:sz="4" w:space="0"/>
              <w:bottom w:val="single" w:color="000000" w:sz="6" w:space="0"/>
            </w:tcBorders>
            <w:noWrap w:val="0"/>
            <w:vAlign w:val="top"/>
          </w:tcPr>
          <w:p>
            <w:pPr>
              <w:rPr>
                <w:rFonts w:hint="default" w:ascii="Times New Roman" w:hAnsi="Times New Roman" w:cs="Times New Roman"/>
              </w:rPr>
            </w:pPr>
          </w:p>
        </w:tc>
        <w:tc>
          <w:tcPr>
            <w:tcW w:w="3240" w:type="dxa"/>
            <w:gridSpan w:val="3"/>
            <w:vMerge w:val="continue"/>
            <w:tcBorders>
              <w:top w:val="single" w:color="000000" w:sz="6" w:space="0"/>
              <w:bottom w:val="single" w:color="000000" w:sz="6" w:space="0"/>
            </w:tcBorders>
            <w:noWrap w:val="0"/>
            <w:vAlign w:val="top"/>
          </w:tcPr>
          <w:p>
            <w:pPr>
              <w:rPr>
                <w:rFonts w:hint="default" w:ascii="Times New Roman" w:hAnsi="Times New Roman" w:cs="Times New Roman"/>
              </w:rPr>
            </w:pPr>
          </w:p>
        </w:tc>
        <w:tc>
          <w:tcPr>
            <w:tcW w:w="1065" w:type="dxa"/>
            <w:vMerge w:val="continue"/>
            <w:tcBorders>
              <w:top w:val="single" w:color="000000" w:sz="6" w:space="0"/>
              <w:bottom w:val="single" w:color="000000" w:sz="6" w:space="0"/>
              <w:right w:val="nil"/>
            </w:tcBorders>
            <w:noWrap w:val="0"/>
            <w:vAlign w:val="top"/>
          </w:tcPr>
          <w:p>
            <w:pPr>
              <w:rPr>
                <w:rFonts w:hint="default" w:ascii="Times New Roman" w:hAnsi="Times New Roman" w:cs="Times New Roman"/>
              </w:rPr>
            </w:pPr>
          </w:p>
        </w:tc>
        <w:tc>
          <w:tcPr>
            <w:tcW w:w="4290" w:type="dxa"/>
            <w:gridSpan w:val="4"/>
            <w:vMerge w:val="continue"/>
            <w:tcBorders>
              <w:top w:val="single" w:color="000000" w:sz="6" w:space="0"/>
              <w:left w:val="nil"/>
              <w:bottom w:val="single" w:color="000000" w:sz="6" w:space="0"/>
              <w:right w:val="single" w:color="000000" w:sz="6" w:space="0"/>
            </w:tcBorders>
            <w:noWrap w:val="0"/>
            <w:vAlign w:val="top"/>
          </w:tcPr>
          <w:p>
            <w:pPr>
              <w:rPr>
                <w:rFonts w:hint="default" w:ascii="Times New Roman" w:hAnsi="Times New Roman" w:cs="Times New Roman"/>
              </w:rPr>
            </w:pPr>
          </w:p>
        </w:tc>
      </w:tr>
    </w:tbl>
    <w:p>
      <w:pPr>
        <w:jc w:val="left"/>
        <w:rPr>
          <w:rFonts w:hint="default" w:ascii="Times New Roman" w:hAnsi="Times New Roman" w:cs="Times New Roman"/>
          <w:b/>
          <w:color w:val="000000"/>
          <w:sz w:val="24"/>
          <w:szCs w:val="24"/>
          <w:lang w:val="en-US" w:eastAsia="zh-CN"/>
        </w:rPr>
      </w:pPr>
    </w:p>
    <w:p>
      <w:pPr>
        <w:jc w:val="left"/>
        <w:rPr>
          <w:rFonts w:hint="default" w:ascii="Times New Roman" w:hAnsi="Times New Roman" w:cs="Times New Roman"/>
          <w:b/>
          <w:color w:val="000000"/>
          <w:sz w:val="24"/>
          <w:szCs w:val="24"/>
          <w:lang w:val="en-US" w:eastAsia="zh-CN"/>
        </w:rPr>
      </w:pPr>
      <w:r>
        <w:rPr>
          <w:rFonts w:hint="default" w:ascii="Times New Roman" w:hAnsi="Times New Roman" w:cs="Times New Roman"/>
          <w:b/>
          <w:color w:val="000000"/>
          <w:sz w:val="24"/>
          <w:szCs w:val="24"/>
          <w:lang w:val="en-US" w:eastAsia="zh-CN"/>
        </w:rPr>
        <w:t>Neurological Abnormalities</w:t>
      </w:r>
      <w:r>
        <w:rPr>
          <w:rFonts w:hint="eastAsia" w:ascii="Times New Roman" w:hAnsi="Times New Roman" w:cs="Times New Roman"/>
          <w:b/>
          <w:color w:val="000000"/>
          <w:sz w:val="24"/>
          <w:szCs w:val="24"/>
          <w:lang w:val="en-US" w:eastAsia="zh-CN"/>
        </w:rPr>
        <w:t>:</w:t>
      </w:r>
    </w:p>
    <w:p>
      <w:pPr>
        <w:jc w:val="left"/>
        <w:rPr>
          <w:rFonts w:hint="default" w:ascii="Times New Roman" w:hAnsi="Times New Roman" w:cs="Times New Roman"/>
          <w:b/>
          <w:color w:val="000000"/>
          <w:sz w:val="24"/>
          <w:szCs w:val="24"/>
          <w:lang w:val="en-US" w:eastAsia="zh-CN"/>
        </w:rPr>
      </w:pPr>
      <w:r>
        <w:rPr>
          <w:rFonts w:hint="eastAsia" w:ascii="Times New Roman" w:hAnsi="Times New Roman" w:cs="Times New Roman"/>
          <w:b/>
          <w:color w:val="000000"/>
          <w:sz w:val="24"/>
          <w:szCs w:val="24"/>
          <w:lang w:val="en-US" w:eastAsia="zh-CN"/>
        </w:rPr>
        <w:t>(1)</w:t>
      </w:r>
      <w:r>
        <w:rPr>
          <w:rFonts w:hint="default" w:ascii="Times New Roman" w:hAnsi="Times New Roman" w:cs="Times New Roman"/>
          <w:b/>
          <w:color w:val="000000"/>
          <w:sz w:val="24"/>
          <w:szCs w:val="24"/>
          <w:lang w:val="en-US" w:eastAsia="zh-CN"/>
        </w:rPr>
        <w:t>Eyes open spontaneously or to painful/verbal stimulation</w:t>
      </w:r>
    </w:p>
    <w:tbl>
      <w:tblPr>
        <w:tblStyle w:val="5"/>
        <w:tblW w:w="11218"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2265"/>
        <w:gridCol w:w="2010"/>
        <w:gridCol w:w="207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Verbal</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motor</w:t>
            </w:r>
          </w:p>
        </w:tc>
        <w:tc>
          <w:tcPr>
            <w:tcW w:w="2265"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oriented,converses</w:t>
            </w:r>
          </w:p>
        </w:tc>
        <w:tc>
          <w:tcPr>
            <w:tcW w:w="2010"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confused conversation</w:t>
            </w:r>
          </w:p>
        </w:tc>
        <w:tc>
          <w:tcPr>
            <w:tcW w:w="2070"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inappropriate words and  incomprehensible sounds</w:t>
            </w:r>
          </w:p>
        </w:tc>
        <w:tc>
          <w:tcPr>
            <w:tcW w:w="1755"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no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obeys verbal command</w:t>
            </w:r>
          </w:p>
        </w:tc>
        <w:tc>
          <w:tcPr>
            <w:tcW w:w="2265"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c>
          <w:tcPr>
            <w:tcW w:w="2010"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c>
          <w:tcPr>
            <w:tcW w:w="2070"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w:t>
            </w:r>
          </w:p>
        </w:tc>
        <w:tc>
          <w:tcPr>
            <w:tcW w:w="1755"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localizes pain</w:t>
            </w:r>
          </w:p>
        </w:tc>
        <w:tc>
          <w:tcPr>
            <w:tcW w:w="2265"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c>
          <w:tcPr>
            <w:tcW w:w="201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w:t>
            </w:r>
          </w:p>
        </w:tc>
        <w:tc>
          <w:tcPr>
            <w:tcW w:w="20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w:t>
            </w:r>
          </w:p>
        </w:tc>
        <w:tc>
          <w:tcPr>
            <w:tcW w:w="1755"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Flexion</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withdrawal/decorticate rigidity</w:t>
            </w:r>
          </w:p>
        </w:tc>
        <w:tc>
          <w:tcPr>
            <w:tcW w:w="2265"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c>
          <w:tcPr>
            <w:tcW w:w="201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w:t>
            </w:r>
          </w:p>
        </w:tc>
        <w:tc>
          <w:tcPr>
            <w:tcW w:w="20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24</w:t>
            </w:r>
          </w:p>
        </w:tc>
        <w:tc>
          <w:tcPr>
            <w:tcW w:w="1755"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decerebrate rigidity/no response</w:t>
            </w:r>
          </w:p>
        </w:tc>
        <w:tc>
          <w:tcPr>
            <w:tcW w:w="2265"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p>
        </w:tc>
        <w:tc>
          <w:tcPr>
            <w:tcW w:w="2010"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w:t>
            </w:r>
          </w:p>
        </w:tc>
        <w:tc>
          <w:tcPr>
            <w:tcW w:w="2070"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29</w:t>
            </w:r>
          </w:p>
        </w:tc>
        <w:tc>
          <w:tcPr>
            <w:tcW w:w="1755"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29</w:t>
            </w:r>
          </w:p>
        </w:tc>
      </w:tr>
    </w:tbl>
    <w:p>
      <w:pPr>
        <w:jc w:val="left"/>
        <w:rPr>
          <w:rFonts w:hint="default" w:ascii="Times New Roman" w:hAnsi="Times New Roman" w:cs="Times New Roman"/>
          <w:b/>
          <w:color w:val="000000"/>
          <w:sz w:val="24"/>
          <w:szCs w:val="24"/>
          <w:lang w:val="en-US" w:eastAsia="zh-CN"/>
        </w:rPr>
      </w:pPr>
    </w:p>
    <w:p>
      <w:pPr>
        <w:jc w:val="left"/>
        <w:rPr>
          <w:rFonts w:hint="eastAsia" w:ascii="Times New Roman" w:hAnsi="Times New Roman" w:cs="Times New Roman"/>
          <w:b/>
          <w:color w:val="000000"/>
          <w:sz w:val="24"/>
          <w:szCs w:val="24"/>
          <w:lang w:val="en-US" w:eastAsia="zh-CN"/>
        </w:rPr>
      </w:pPr>
      <w:r>
        <w:rPr>
          <w:rFonts w:hint="eastAsia" w:ascii="Times New Roman" w:hAnsi="Times New Roman" w:cs="Times New Roman"/>
          <w:b/>
          <w:color w:val="000000"/>
          <w:sz w:val="24"/>
          <w:szCs w:val="24"/>
          <w:lang w:val="en-US" w:eastAsia="zh-CN"/>
        </w:rPr>
        <w:t>(2)Eyes do not open spontaneously or to painful/verbal stimulation</w:t>
      </w:r>
    </w:p>
    <w:tbl>
      <w:tblPr>
        <w:tblStyle w:val="5"/>
        <w:tblW w:w="1124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2250"/>
        <w:gridCol w:w="2010"/>
        <w:gridCol w:w="207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148"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Verbal</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motor</w:t>
            </w:r>
          </w:p>
        </w:tc>
        <w:tc>
          <w:tcPr>
            <w:tcW w:w="2250"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oriented,converses</w:t>
            </w:r>
          </w:p>
        </w:tc>
        <w:tc>
          <w:tcPr>
            <w:tcW w:w="2010"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confused conversation</w:t>
            </w:r>
          </w:p>
        </w:tc>
        <w:tc>
          <w:tcPr>
            <w:tcW w:w="2070"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inappropriate words and  incomprehensible sounds</w:t>
            </w:r>
          </w:p>
        </w:tc>
        <w:tc>
          <w:tcPr>
            <w:tcW w:w="1770" w:type="dxa"/>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no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148"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obeys verbal command</w:t>
            </w:r>
          </w:p>
        </w:tc>
        <w:tc>
          <w:tcPr>
            <w:tcW w:w="2250"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2010"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2070"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1770" w:type="dxa"/>
            <w:tcBorders>
              <w:top w:val="single" w:color="auto" w:sz="12" w:space="0"/>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8"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localizes pain</w:t>
            </w:r>
          </w:p>
        </w:tc>
        <w:tc>
          <w:tcPr>
            <w:tcW w:w="225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201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20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17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8" w:type="dxa"/>
            <w:tcBorders>
              <w:top w:val="nil"/>
              <w:left w:val="nil"/>
              <w:bottom w:val="nil"/>
              <w:right w:val="nil"/>
            </w:tcBorders>
            <w:noWrap w:val="0"/>
            <w:vAlign w:val="top"/>
          </w:tcPr>
          <w:p>
            <w:pPr>
              <w:jc w:val="left"/>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Flexion</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withdrawal/decorticate rigidity</w:t>
            </w:r>
          </w:p>
        </w:tc>
        <w:tc>
          <w:tcPr>
            <w:tcW w:w="225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201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20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24</w:t>
            </w:r>
          </w:p>
        </w:tc>
        <w:tc>
          <w:tcPr>
            <w:tcW w:w="17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8" w:type="dxa"/>
            <w:tcBorders>
              <w:top w:val="nil"/>
              <w:left w:val="nil"/>
              <w:bottom w:val="single" w:color="auto" w:sz="12" w:space="0"/>
              <w:right w:val="nil"/>
            </w:tcBorders>
            <w:noWrap w:val="0"/>
            <w:vAlign w:val="top"/>
          </w:tcPr>
          <w:p>
            <w:pPr>
              <w:jc w:val="left"/>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decerebrate rigidity/no response</w:t>
            </w:r>
          </w:p>
        </w:tc>
        <w:tc>
          <w:tcPr>
            <w:tcW w:w="2250"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2010"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p>
        </w:tc>
        <w:tc>
          <w:tcPr>
            <w:tcW w:w="2070"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29</w:t>
            </w:r>
          </w:p>
        </w:tc>
        <w:tc>
          <w:tcPr>
            <w:tcW w:w="1770"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48</w:t>
            </w:r>
          </w:p>
        </w:tc>
      </w:tr>
    </w:tbl>
    <w:p>
      <w:pPr>
        <w:jc w:val="left"/>
        <w:rPr>
          <w:rFonts w:hint="default" w:ascii="Times New Roman" w:hAnsi="Times New Roman" w:cs="Times New Roman"/>
          <w:b/>
          <w:color w:val="000000"/>
          <w:sz w:val="24"/>
          <w:szCs w:val="24"/>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eastAsia="宋体" w:cs="Times New Roman"/>
          <w:i w:val="0"/>
          <w:caps w:val="0"/>
          <w:color w:val="000000"/>
          <w:spacing w:val="0"/>
          <w:sz w:val="24"/>
          <w:szCs w:val="24"/>
          <w:shd w:val="clear" w:color="auto" w:fill="FFFFFF"/>
          <w:lang w:val="en-US" w:eastAsia="zh-CN"/>
        </w:rPr>
      </w:pPr>
    </w:p>
    <w:p>
      <w:pPr>
        <w:rPr>
          <w:rFonts w:hint="default" w:ascii="Times New Roman" w:hAnsi="Times New Roman" w:cs="Times New Roman"/>
          <w:b/>
          <w:lang w:val="en-US" w:eastAsia="zh-CN"/>
        </w:rPr>
      </w:pPr>
      <w:r>
        <w:rPr>
          <w:rFonts w:hint="default" w:ascii="Times New Roman" w:hAnsi="Times New Roman" w:cs="Times New Roman"/>
          <w:b/>
          <w:bCs w:val="0"/>
          <w:lang w:val="en-US" w:eastAsia="zh-CN"/>
        </w:rPr>
        <w:t>Table S</w:t>
      </w:r>
      <w:r>
        <w:rPr>
          <w:rFonts w:hint="eastAsia" w:ascii="Times New Roman" w:hAnsi="Times New Roman" w:cs="Times New Roman"/>
          <w:b/>
          <w:bCs w:val="0"/>
          <w:lang w:val="en-US" w:eastAsia="zh-CN"/>
        </w:rPr>
        <w:t>5</w:t>
      </w:r>
      <w:r>
        <w:rPr>
          <w:rFonts w:hint="eastAsia" w:ascii="Times New Roman" w:hAnsi="Times New Roman" w:cs="Times New Roman"/>
          <w:b/>
          <w:bCs w:val="0"/>
        </w:rPr>
        <w:t>.</w:t>
      </w:r>
      <w:r>
        <w:rPr>
          <w:rFonts w:ascii="Times New Roman" w:hAnsi="Times New Roman" w:cs="Times New Roman"/>
          <w:b/>
          <w:bCs w:val="0"/>
        </w:rPr>
        <w:t xml:space="preserve"> Univariate </w:t>
      </w:r>
      <w:r>
        <w:rPr>
          <w:rFonts w:ascii="Times New Roman" w:hAnsi="Times New Roman" w:cs="Times New Roman"/>
          <w:b/>
        </w:rPr>
        <w:t>Cox regression analysis of all patients on</w:t>
      </w:r>
      <w:r>
        <w:rPr>
          <w:rFonts w:hint="eastAsia" w:ascii="Times New Roman" w:hAnsi="Times New Roman" w:cs="Times New Roman"/>
          <w:b/>
          <w:lang w:val="en-US" w:eastAsia="zh-CN"/>
        </w:rPr>
        <w:t xml:space="preserve"> </w:t>
      </w:r>
      <w:r>
        <w:rPr>
          <w:rFonts w:ascii="Times New Roman" w:hAnsi="Times New Roman" w:cs="Times New Roman"/>
          <w:b/>
        </w:rPr>
        <w:t>1-year mortality</w:t>
      </w:r>
      <w:r>
        <w:rPr>
          <w:rFonts w:hint="eastAsia" w:ascii="Times New Roman" w:hAnsi="Times New Roman" w:cs="Times New Roman"/>
          <w:b/>
          <w:lang w:val="en-US" w:eastAsia="zh-CN"/>
        </w:rPr>
        <w:t xml:space="preserve"> and 3</w:t>
      </w:r>
      <w:r>
        <w:rPr>
          <w:rFonts w:ascii="Times New Roman" w:hAnsi="Times New Roman" w:cs="Times New Roman"/>
          <w:b/>
        </w:rPr>
        <w:t>-year</w:t>
      </w:r>
      <w:r>
        <w:rPr>
          <w:rFonts w:hint="eastAsia" w:ascii="Times New Roman" w:hAnsi="Times New Roman" w:cs="Times New Roman"/>
          <w:b/>
          <w:lang w:val="en-US" w:eastAsia="zh-CN"/>
        </w:rPr>
        <w:t xml:space="preserve">s </w:t>
      </w:r>
      <w:r>
        <w:rPr>
          <w:rFonts w:ascii="Times New Roman" w:hAnsi="Times New Roman" w:cs="Times New Roman"/>
          <w:b/>
        </w:rPr>
        <w:t>mortality</w:t>
      </w:r>
    </w:p>
    <w:tbl>
      <w:tblPr>
        <w:tblStyle w:val="5"/>
        <w:tblpPr w:leftFromText="180" w:rightFromText="180" w:vertAnchor="text" w:horzAnchor="page" w:tblpX="505" w:tblpY="156"/>
        <w:tblOverlap w:val="never"/>
        <w:tblW w:w="11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7"/>
        <w:gridCol w:w="3015"/>
        <w:gridCol w:w="1185"/>
        <w:gridCol w:w="2685"/>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vMerge w:val="restart"/>
            <w:tcBorders>
              <w:top w:val="single" w:color="auto" w:sz="12" w:space="0"/>
              <w:left w:val="nil"/>
              <w:bottom w:val="nil"/>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Variables</w:t>
            </w:r>
          </w:p>
        </w:tc>
        <w:tc>
          <w:tcPr>
            <w:tcW w:w="4200" w:type="dxa"/>
            <w:gridSpan w:val="2"/>
            <w:tcBorders>
              <w:top w:val="single" w:color="auto" w:sz="12" w:space="0"/>
              <w:left w:val="nil"/>
              <w:bottom w:val="nil"/>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1-year mortality</w:t>
            </w:r>
          </w:p>
        </w:tc>
        <w:tc>
          <w:tcPr>
            <w:tcW w:w="4073" w:type="dxa"/>
            <w:gridSpan w:val="2"/>
            <w:tcBorders>
              <w:top w:val="single" w:color="auto" w:sz="12" w:space="0"/>
              <w:left w:val="nil"/>
              <w:bottom w:val="nil"/>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3</w:t>
            </w:r>
            <w:r>
              <w:rPr>
                <w:rFonts w:hint="default" w:ascii="Times New Roman" w:hAnsi="Times New Roman" w:cs="Times New Roman"/>
                <w:b/>
                <w:bCs/>
                <w:sz w:val="18"/>
                <w:szCs w:val="18"/>
                <w:vertAlign w:val="baseline"/>
                <w:lang w:val="en-US" w:eastAsia="zh-CN"/>
              </w:rPr>
              <w:t>-year</w:t>
            </w:r>
            <w:r>
              <w:rPr>
                <w:rFonts w:hint="eastAsia" w:ascii="Times New Roman" w:hAnsi="Times New Roman" w:cs="Times New Roman"/>
                <w:b/>
                <w:bCs/>
                <w:sz w:val="18"/>
                <w:szCs w:val="18"/>
                <w:vertAlign w:val="baseline"/>
                <w:lang w:val="en-US" w:eastAsia="zh-CN"/>
              </w:rPr>
              <w:t>s</w:t>
            </w:r>
            <w:r>
              <w:rPr>
                <w:rFonts w:hint="default" w:ascii="Times New Roman" w:hAnsi="Times New Roman" w:cs="Times New Roman"/>
                <w:b/>
                <w:bCs/>
                <w:sz w:val="18"/>
                <w:szCs w:val="18"/>
                <w:vertAlign w:val="baseline"/>
                <w:lang w:val="en-US" w:eastAsia="zh-CN"/>
              </w:rPr>
              <w:t xml:space="preserve"> mortality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vMerge w:val="continue"/>
            <w:tcBorders>
              <w:top w:val="nil"/>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p>
        </w:tc>
        <w:tc>
          <w:tcPr>
            <w:tcW w:w="3015" w:type="dxa"/>
            <w:tcBorders>
              <w:top w:val="nil"/>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HR (95%CI)</w:t>
            </w:r>
          </w:p>
        </w:tc>
        <w:tc>
          <w:tcPr>
            <w:tcW w:w="1185" w:type="dxa"/>
            <w:tcBorders>
              <w:top w:val="nil"/>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P</w:t>
            </w:r>
          </w:p>
        </w:tc>
        <w:tc>
          <w:tcPr>
            <w:tcW w:w="2685" w:type="dxa"/>
            <w:tcBorders>
              <w:top w:val="nil"/>
              <w:left w:val="nil"/>
              <w:bottom w:val="single" w:color="auto" w:sz="12" w:space="0"/>
              <w:right w:val="nil"/>
            </w:tcBorders>
            <w:noWrap w:val="0"/>
            <w:vAlign w:val="center"/>
          </w:tcPr>
          <w:p>
            <w:pPr>
              <w:jc w:val="center"/>
              <w:rPr>
                <w:rFonts w:hint="eastAsia"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HR (95%CI)</w:t>
            </w:r>
          </w:p>
        </w:tc>
        <w:tc>
          <w:tcPr>
            <w:tcW w:w="1388" w:type="dxa"/>
            <w:tcBorders>
              <w:top w:val="nil"/>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single" w:color="auto" w:sz="12" w:space="0"/>
              <w:left w:val="nil"/>
              <w:bottom w:val="nil"/>
              <w:right w:val="nil"/>
            </w:tcBorders>
            <w:noWrap w:val="0"/>
            <w:vAlign w:val="center"/>
          </w:tcPr>
          <w:p>
            <w:pPr>
              <w:jc w:val="left"/>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A</w:t>
            </w:r>
            <w:r>
              <w:rPr>
                <w:rFonts w:hint="default" w:ascii="Times New Roman" w:hAnsi="Times New Roman" w:cs="Times New Roman"/>
                <w:b w:val="0"/>
                <w:bCs w:val="0"/>
                <w:sz w:val="18"/>
                <w:szCs w:val="18"/>
                <w:vertAlign w:val="baseline"/>
              </w:rPr>
              <w:t>ge</w:t>
            </w:r>
          </w:p>
        </w:tc>
        <w:tc>
          <w:tcPr>
            <w:tcW w:w="3015" w:type="dxa"/>
            <w:tcBorders>
              <w:top w:val="single" w:color="auto" w:sz="12" w:space="0"/>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1.027(1.021~1.033)</w:t>
            </w:r>
          </w:p>
        </w:tc>
        <w:tc>
          <w:tcPr>
            <w:tcW w:w="1185" w:type="dxa"/>
            <w:tcBorders>
              <w:top w:val="single" w:color="auto" w:sz="12" w:space="0"/>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single" w:color="auto" w:sz="12" w:space="0"/>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1.027(1.021~1.032)</w:t>
            </w:r>
          </w:p>
        </w:tc>
        <w:tc>
          <w:tcPr>
            <w:tcW w:w="1388" w:type="dxa"/>
            <w:tcBorders>
              <w:top w:val="single" w:color="auto" w:sz="12" w:space="0"/>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7" w:type="dxa"/>
            <w:tcBorders>
              <w:top w:val="nil"/>
              <w:left w:val="nil"/>
              <w:bottom w:val="nil"/>
              <w:right w:val="nil"/>
            </w:tcBorders>
            <w:noWrap w:val="0"/>
            <w:vAlign w:val="center"/>
          </w:tcPr>
          <w:p>
            <w:pPr>
              <w:jc w:val="left"/>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Gender, male</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1.036(0.912~1.177)</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0.585</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1.036(0.917~1.170)</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cs="Times New Roman"/>
                <w:b w:val="0"/>
                <w:bCs w:val="0"/>
                <w:sz w:val="18"/>
                <w:szCs w:val="18"/>
                <w:vertAlign w:val="baseline"/>
              </w:rPr>
            </w:pPr>
            <w:r>
              <w:rPr>
                <w:rFonts w:hint="default" w:ascii="Times New Roman" w:hAnsi="Times New Roman" w:cs="Times New Roman"/>
                <w:b/>
                <w:bCs/>
                <w:sz w:val="18"/>
                <w:szCs w:val="18"/>
                <w:vertAlign w:val="baseline"/>
                <w:lang w:val="en-US" w:eastAsia="zh-CN"/>
              </w:rPr>
              <w:t>Ethnicity</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c>
          <w:tcPr>
            <w:tcW w:w="1388"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Other</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White</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0.630(0.541~0.735)</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0.680(0.585~0.790)</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Black</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0.631(0.475~0.837)</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0.717(0.550~0.937)</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Hispanic</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0.645(0.394~1.057)</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0.082</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0.743(0.470~1.173)</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Asian</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1.202(0.768~1.881)</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0.420</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1.239(0.800~1.919)</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bCs/>
                <w:sz w:val="18"/>
                <w:szCs w:val="18"/>
                <w:vertAlign w:val="baseline"/>
                <w:lang w:val="en-US" w:eastAsia="zh-CN"/>
              </w:rPr>
              <w:t>Insurance type</w:t>
            </w:r>
          </w:p>
        </w:tc>
        <w:tc>
          <w:tcPr>
            <w:tcW w:w="301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11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26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rPr>
              <w:t>Other</w:t>
            </w:r>
          </w:p>
        </w:tc>
        <w:tc>
          <w:tcPr>
            <w:tcW w:w="301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1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t>
            </w:r>
          </w:p>
        </w:tc>
        <w:tc>
          <w:tcPr>
            <w:tcW w:w="26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rPr>
              <w:t>Medicaid</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0.862(0.612~1.214)</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0.395</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0.853(0.611~1.190)</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rPr>
              <w:t xml:space="preserve">Medicare </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1.347(1.172~1.549)</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1.402(1.225~1.604)</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742" w:type="dxa"/>
            <w:gridSpan w:val="4"/>
            <w:tcBorders>
              <w:top w:val="nil"/>
              <w:left w:val="nil"/>
              <w:bottom w:val="nil"/>
              <w:right w:val="nil"/>
            </w:tcBorders>
            <w:noWrap w:val="0"/>
            <w:vAlign w:val="center"/>
          </w:tcPr>
          <w:p>
            <w:pPr>
              <w:jc w:val="both"/>
              <w:rPr>
                <w:rFonts w:hint="default" w:ascii="Times New Roman" w:hAnsi="Times New Roman" w:cs="Times New Roman"/>
                <w:b/>
                <w:bCs/>
                <w:sz w:val="18"/>
                <w:szCs w:val="18"/>
                <w:vertAlign w:val="baseline"/>
              </w:rPr>
            </w:pPr>
            <w:r>
              <w:rPr>
                <w:rFonts w:hint="default" w:ascii="Times New Roman" w:hAnsi="Times New Roman" w:cs="Times New Roman"/>
                <w:b/>
                <w:bCs/>
                <w:sz w:val="18"/>
                <w:szCs w:val="18"/>
                <w:vertAlign w:val="baseline"/>
              </w:rPr>
              <w:t>Vitals</w:t>
            </w:r>
          </w:p>
        </w:tc>
        <w:tc>
          <w:tcPr>
            <w:tcW w:w="1388" w:type="dxa"/>
            <w:tcBorders>
              <w:top w:val="nil"/>
              <w:left w:val="nil"/>
              <w:bottom w:val="nil"/>
              <w:right w:val="nil"/>
            </w:tcBorders>
            <w:noWrap w:val="0"/>
            <w:vAlign w:val="center"/>
          </w:tcPr>
          <w:p>
            <w:pPr>
              <w:jc w:val="both"/>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T</w:t>
            </w:r>
            <w:r>
              <w:rPr>
                <w:rFonts w:hint="default" w:ascii="Times New Roman" w:hAnsi="Times New Roman" w:cs="Times New Roman"/>
                <w:b w:val="0"/>
                <w:bCs w:val="0"/>
                <w:sz w:val="18"/>
                <w:szCs w:val="18"/>
                <w:vertAlign w:val="baseline"/>
              </w:rPr>
              <w:t>emperature</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0.823(0.751~0.902)</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0.827(0.758~0.904)</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HR</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1.013(1.010~1.016)</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1.012(1.009~1.015)</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RR</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1.042(1.032~1.053)</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1.041(1.031~1.052)</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MAP</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0.995(0.991~0.998)</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0.995(0.991~0.998)</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SpO2</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0.952(0.937~0.967)</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0.955(0.940~0.969)</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742" w:type="dxa"/>
            <w:gridSpan w:val="4"/>
            <w:tcBorders>
              <w:top w:val="nil"/>
              <w:left w:val="nil"/>
              <w:bottom w:val="nil"/>
              <w:right w:val="nil"/>
            </w:tcBorders>
            <w:noWrap w:val="0"/>
            <w:vAlign w:val="center"/>
          </w:tcPr>
          <w:p>
            <w:pPr>
              <w:jc w:val="both"/>
              <w:rPr>
                <w:rFonts w:hint="eastAsia"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Comorbidities</w:t>
            </w:r>
          </w:p>
        </w:tc>
        <w:tc>
          <w:tcPr>
            <w:tcW w:w="1388" w:type="dxa"/>
            <w:tcBorders>
              <w:top w:val="nil"/>
              <w:left w:val="nil"/>
              <w:bottom w:val="nil"/>
              <w:right w:val="nil"/>
            </w:tcBorders>
            <w:noWrap w:val="0"/>
            <w:vAlign w:val="center"/>
          </w:tcPr>
          <w:p>
            <w:pPr>
              <w:jc w:val="both"/>
              <w:rPr>
                <w:rFonts w:hint="eastAsia" w:ascii="Times New Roman" w:hAnsi="Times New Roman" w:cs="Times New Roman"/>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Asthma</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0.809(0.566~1.157)</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0.246</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0.864(0.619~1.204)</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Pneumonia</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Bacterial pneumonia</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1371(1.107~1.698)</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1.345(1.093~1.654)</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viral pneumonia</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0.837(0.434~1.613)</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0.595</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0.855(0.459~1.594)</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Ventilator-associated pneumonia</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1.998(1.553~2.570)</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1.875(1.462~2.407)</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Hypertension</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0.689(0.603~0.787)</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0.711(0.626~0.807)</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Diabetes</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0.974(0.843~1.126)</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0.725</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1.007(0.878~1.156)</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pStyle w:val="2"/>
              <w:keepNext w:val="0"/>
              <w:keepLines w:val="0"/>
              <w:widowControl/>
              <w:suppressLineNumbers w:val="0"/>
              <w:shd w:val="clear" w:color="auto" w:fill="FFFFFF"/>
              <w:spacing w:line="21" w:lineRule="atLeast"/>
              <w:ind w:left="0" w:leftChars="0" w:firstLine="0" w:firstLineChars="0"/>
              <w:outlineLvl w:val="0"/>
              <w:rPr>
                <w:rFonts w:hint="eastAsia" w:ascii="Times New Roman" w:hAnsi="Times New Roman" w:cs="Times New Roman"/>
                <w:b w:val="0"/>
                <w:bCs w:val="0"/>
                <w:sz w:val="18"/>
                <w:szCs w:val="18"/>
                <w:vertAlign w:val="baseline"/>
                <w:lang w:val="en-US" w:eastAsia="zh-CN"/>
              </w:rPr>
            </w:pPr>
            <w:r>
              <w:rPr>
                <w:rFonts w:hint="eastAsia" w:ascii="Times New Roman" w:hAnsi="Times New Roman" w:eastAsia="宋体" w:cs="Times New Roman"/>
                <w:b w:val="0"/>
                <w:bCs w:val="0"/>
                <w:kern w:val="2"/>
                <w:sz w:val="18"/>
                <w:szCs w:val="18"/>
                <w:vertAlign w:val="baseline"/>
                <w:lang w:val="en-US" w:eastAsia="zh-CN" w:bidi="ar-SA"/>
              </w:rPr>
              <w:t>M</w:t>
            </w:r>
            <w:r>
              <w:rPr>
                <w:rFonts w:hint="default" w:ascii="Times New Roman" w:hAnsi="Times New Roman" w:eastAsia="宋体" w:cs="Times New Roman"/>
                <w:b w:val="0"/>
                <w:bCs w:val="0"/>
                <w:kern w:val="2"/>
                <w:sz w:val="18"/>
                <w:szCs w:val="18"/>
                <w:vertAlign w:val="baseline"/>
                <w:lang w:val="en-US" w:eastAsia="zh-CN" w:bidi="ar-SA"/>
              </w:rPr>
              <w:t>yocardial infarction</w:t>
            </w:r>
          </w:p>
        </w:tc>
        <w:tc>
          <w:tcPr>
            <w:tcW w:w="301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1.175(1.017~1.358)</w:t>
            </w:r>
          </w:p>
        </w:tc>
        <w:tc>
          <w:tcPr>
            <w:tcW w:w="11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0.028</w:t>
            </w:r>
          </w:p>
        </w:tc>
        <w:tc>
          <w:tcPr>
            <w:tcW w:w="26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1.187(1.034~1.363)</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Congestive heart failure</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1.289(1.136~1.463)</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1.324(1.173~1.495)</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Cerebrovascular disease</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1.237(1.048~1.461)</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0.012</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1.149(0.976~1.354)</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Renal disease</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1.576(1.380~1.799)</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1.570(1.382~1.783)</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Liver disease</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1.890(1.619~2.205)</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1.835(1.580~2.131)</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Malignant cancer</w:t>
            </w:r>
          </w:p>
        </w:tc>
        <w:tc>
          <w:tcPr>
            <w:tcW w:w="301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1.844(1.591~2.138)</w:t>
            </w:r>
          </w:p>
        </w:tc>
        <w:tc>
          <w:tcPr>
            <w:tcW w:w="11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1.781(1.543~2.055)</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742" w:type="dxa"/>
            <w:gridSpan w:val="4"/>
            <w:tcBorders>
              <w:top w:val="nil"/>
              <w:left w:val="nil"/>
              <w:bottom w:val="nil"/>
              <w:right w:val="nil"/>
            </w:tcBorders>
            <w:noWrap w:val="0"/>
            <w:vAlign w:val="center"/>
          </w:tcPr>
          <w:p>
            <w:pPr>
              <w:jc w:val="both"/>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Laboratory events</w:t>
            </w:r>
          </w:p>
        </w:tc>
        <w:tc>
          <w:tcPr>
            <w:tcW w:w="1388" w:type="dxa"/>
            <w:tcBorders>
              <w:top w:val="nil"/>
              <w:left w:val="nil"/>
              <w:bottom w:val="nil"/>
              <w:right w:val="nil"/>
            </w:tcBorders>
            <w:noWrap w:val="0"/>
            <w:vAlign w:val="center"/>
          </w:tcPr>
          <w:p>
            <w:pPr>
              <w:jc w:val="both"/>
              <w:rPr>
                <w:rFonts w:hint="default" w:ascii="Times New Roman" w:hAnsi="Times New Roman" w:cs="Times New Roman"/>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Potassium</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1.268(1.154~1.393)</w:t>
            </w:r>
          </w:p>
        </w:tc>
        <w:tc>
          <w:tcPr>
            <w:tcW w:w="11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1.253(1.145~1.371)</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B</w:t>
            </w:r>
            <w:r>
              <w:rPr>
                <w:rFonts w:hint="default" w:ascii="Times New Roman" w:hAnsi="Times New Roman" w:cs="Times New Roman"/>
                <w:b w:val="0"/>
                <w:bCs w:val="0"/>
                <w:sz w:val="18"/>
                <w:szCs w:val="18"/>
                <w:vertAlign w:val="baseline"/>
                <w:lang w:val="en-US" w:eastAsia="zh-CN"/>
              </w:rPr>
              <w:t>icarbonate</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0.972(0.960~0.984)</w:t>
            </w:r>
          </w:p>
        </w:tc>
        <w:tc>
          <w:tcPr>
            <w:tcW w:w="11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0.974(0.963~0.986)</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Glucose</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1.002(1.001~1.004)</w:t>
            </w:r>
          </w:p>
        </w:tc>
        <w:tc>
          <w:tcPr>
            <w:tcW w:w="1185"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1.002(1.001~1.003)</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WBC</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1.038(1.026~1.049)</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1.033(1.022~1.044)</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HGB</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0.989(0.986~0.992)</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0.989(0.987~0.992)</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Platelet</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0.999(0.999~1.000)</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0.051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0.999(0.999~1.000)</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742" w:type="dxa"/>
            <w:gridSpan w:val="4"/>
            <w:tcBorders>
              <w:top w:val="nil"/>
              <w:left w:val="nil"/>
              <w:bottom w:val="nil"/>
              <w:right w:val="nil"/>
            </w:tcBorders>
            <w:noWrap w:val="0"/>
            <w:vAlign w:val="center"/>
          </w:tcPr>
          <w:p>
            <w:pPr>
              <w:jc w:val="both"/>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Treatment</w:t>
            </w:r>
          </w:p>
        </w:tc>
        <w:tc>
          <w:tcPr>
            <w:tcW w:w="1388" w:type="dxa"/>
            <w:tcBorders>
              <w:top w:val="nil"/>
              <w:left w:val="nil"/>
              <w:bottom w:val="nil"/>
              <w:right w:val="nil"/>
            </w:tcBorders>
            <w:noWrap w:val="0"/>
            <w:vAlign w:val="center"/>
          </w:tcPr>
          <w:p>
            <w:pPr>
              <w:jc w:val="both"/>
              <w:rPr>
                <w:rFonts w:hint="default" w:ascii="Times New Roman" w:hAnsi="Times New Roman" w:cs="Times New Roman"/>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Glucocorticoid treatment</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0.722(0.635~0.820)</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0.755(0.669~0.853)</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Bronchodilator treatment</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0.976(0.825~1.154)</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0.774</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0.956(0.815~1.122)</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Antibiotic treatment</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2.108(1.695~2.621)</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bookmarkStart w:id="1" w:name="OLE_LINK1"/>
            <w:r>
              <w:rPr>
                <w:rFonts w:hint="eastAsia" w:ascii="Times New Roman" w:hAnsi="Times New Roman" w:cs="Times New Roman"/>
                <w:b w:val="0"/>
                <w:bCs w:val="0"/>
                <w:sz w:val="18"/>
                <w:szCs w:val="18"/>
                <w:vertAlign w:val="baseline"/>
                <w:lang w:val="en-US" w:eastAsia="zh-CN"/>
              </w:rPr>
              <w:t>1.920(1.571~2.347)</w:t>
            </w:r>
            <w:bookmarkEnd w:id="1"/>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Diuretic</w:t>
            </w:r>
          </w:p>
        </w:tc>
        <w:tc>
          <w:tcPr>
            <w:tcW w:w="301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1.038(0.913~1.180)</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0.567</w:t>
            </w:r>
          </w:p>
        </w:tc>
        <w:tc>
          <w:tcPr>
            <w:tcW w:w="26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1.040(0.920~1.175)</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Vasopressin</w:t>
            </w:r>
          </w:p>
        </w:tc>
        <w:tc>
          <w:tcPr>
            <w:tcW w:w="301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5.170(4.498~5.943)</w:t>
            </w:r>
          </w:p>
        </w:tc>
        <w:tc>
          <w:tcPr>
            <w:tcW w:w="1185"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4.760(4.153~5.457)</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Mechanical ventilation</w:t>
            </w:r>
          </w:p>
        </w:tc>
        <w:tc>
          <w:tcPr>
            <w:tcW w:w="301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11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268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Non-invasive</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0.971(0.765~1.233)</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0.809</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0.938(0.744~1.183)</w:t>
            </w:r>
          </w:p>
        </w:tc>
        <w:tc>
          <w:tcPr>
            <w:tcW w:w="1388"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Invasive</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2.145(1.886~2.441)</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1.953(1.727~2.207)</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742" w:type="dxa"/>
            <w:gridSpan w:val="4"/>
            <w:tcBorders>
              <w:top w:val="nil"/>
              <w:left w:val="nil"/>
              <w:bottom w:val="nil"/>
              <w:right w:val="nil"/>
            </w:tcBorders>
            <w:noWrap w:val="0"/>
            <w:vAlign w:val="center"/>
          </w:tcPr>
          <w:p>
            <w:pPr>
              <w:jc w:val="both"/>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Scores</w:t>
            </w:r>
          </w:p>
        </w:tc>
        <w:tc>
          <w:tcPr>
            <w:tcW w:w="1388" w:type="dxa"/>
            <w:tcBorders>
              <w:top w:val="nil"/>
              <w:left w:val="nil"/>
              <w:bottom w:val="nil"/>
              <w:right w:val="nil"/>
            </w:tcBorders>
            <w:noWrap w:val="0"/>
            <w:vAlign w:val="center"/>
          </w:tcPr>
          <w:p>
            <w:pPr>
              <w:jc w:val="both"/>
              <w:rPr>
                <w:rFonts w:hint="default" w:ascii="Times New Roman" w:hAnsi="Times New Roman" w:cs="Times New Roman"/>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CCI</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1.172(1.146~1.198)</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1.167(1.142~1.192)</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SOFA </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1.137(1.105~1.171)</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1.129(1.098~1.161)</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APSII</w:t>
            </w:r>
            <w:r>
              <w:rPr>
                <w:rFonts w:hint="eastAsia" w:ascii="Times New Roman" w:hAnsi="Times New Roman" w:cs="Times New Roman"/>
                <w:b w:val="0"/>
                <w:bCs w:val="0"/>
                <w:sz w:val="18"/>
                <w:szCs w:val="18"/>
                <w:vertAlign w:val="baseline"/>
                <w:lang w:val="en-US" w:eastAsia="zh-CN"/>
              </w:rPr>
              <w:t>I</w:t>
            </w:r>
            <w:r>
              <w:rPr>
                <w:rFonts w:hint="default" w:ascii="Times New Roman" w:hAnsi="Times New Roman" w:cs="Times New Roman"/>
                <w:b w:val="0"/>
                <w:bCs w:val="0"/>
                <w:sz w:val="18"/>
                <w:szCs w:val="18"/>
                <w:vertAlign w:val="baseline"/>
                <w:lang w:val="en-US" w:eastAsia="zh-CN"/>
              </w:rPr>
              <w:t xml:space="preserve"> </w:t>
            </w:r>
          </w:p>
        </w:tc>
        <w:tc>
          <w:tcPr>
            <w:tcW w:w="301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1.040(1.037~1.042)</w:t>
            </w:r>
          </w:p>
        </w:tc>
        <w:tc>
          <w:tcPr>
            <w:tcW w:w="11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1.037(1.035~1.040)</w:t>
            </w:r>
          </w:p>
        </w:tc>
        <w:tc>
          <w:tcPr>
            <w:tcW w:w="1388"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57" w:type="dxa"/>
            <w:tcBorders>
              <w:top w:val="nil"/>
              <w:left w:val="nil"/>
              <w:bottom w:val="single" w:color="auto" w:sz="12" w:space="0"/>
              <w:right w:val="nil"/>
            </w:tcBorders>
            <w:noWrap w:val="0"/>
            <w:vAlign w:val="center"/>
          </w:tcPr>
          <w:p>
            <w:pPr>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OASIS</w:t>
            </w:r>
          </w:p>
        </w:tc>
        <w:tc>
          <w:tcPr>
            <w:tcW w:w="3015" w:type="dxa"/>
            <w:tcBorders>
              <w:top w:val="nil"/>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1.083(1.076~1.090)</w:t>
            </w:r>
          </w:p>
        </w:tc>
        <w:tc>
          <w:tcPr>
            <w:tcW w:w="1185" w:type="dxa"/>
            <w:tcBorders>
              <w:top w:val="nil"/>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685" w:type="dxa"/>
            <w:tcBorders>
              <w:top w:val="nil"/>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1.076(1.070~1.083)</w:t>
            </w:r>
          </w:p>
        </w:tc>
        <w:tc>
          <w:tcPr>
            <w:tcW w:w="1388" w:type="dxa"/>
            <w:tcBorders>
              <w:top w:val="nil"/>
              <w:left w:val="nil"/>
              <w:bottom w:val="single" w:color="auto" w:sz="12" w:space="0"/>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bl>
    <w:p>
      <w:pPr>
        <w:jc w:val="both"/>
        <w:rPr>
          <w:rFonts w:hint="eastAsia" w:ascii="Times New Roman" w:hAnsi="Times New Roman" w:eastAsia="宋体" w:cs="Times New Roman"/>
          <w:i w:val="0"/>
          <w:caps w:val="0"/>
          <w:color w:val="000000"/>
          <w:spacing w:val="0"/>
          <w:sz w:val="18"/>
          <w:szCs w:val="18"/>
          <w:shd w:val="clear" w:color="auto" w:fill="FFFFFF"/>
          <w:lang w:val="en-US" w:eastAsia="zh-CN"/>
        </w:rPr>
      </w:pPr>
      <w:r>
        <w:rPr>
          <w:rFonts w:hint="default" w:ascii="Times New Roman" w:hAnsi="Times New Roman" w:eastAsia="宋体" w:cs="Times New Roman"/>
          <w:i w:val="0"/>
          <w:caps w:val="0"/>
          <w:color w:val="000000"/>
          <w:spacing w:val="0"/>
          <w:sz w:val="18"/>
          <w:szCs w:val="18"/>
          <w:shd w:val="clear" w:color="auto" w:fill="FFFFFF"/>
          <w:lang w:val="en-US" w:eastAsia="zh-CN"/>
        </w:rPr>
        <w:t>Hazard ratio (HR) and 95% CI (95%CI) for serum sodium in 1-year mortality and 3-years mortality were calculated using univariate Cox regression models.</w:t>
      </w:r>
      <w:r>
        <w:rPr>
          <w:rFonts w:hint="eastAsia" w:ascii="Times New Roman" w:hAnsi="Times New Roman" w:eastAsia="宋体" w:cs="Times New Roman"/>
          <w:b/>
          <w:bCs/>
          <w:i w:val="0"/>
          <w:caps w:val="0"/>
          <w:color w:val="000000"/>
          <w:spacing w:val="0"/>
          <w:sz w:val="18"/>
          <w:szCs w:val="18"/>
          <w:shd w:val="clear" w:color="auto" w:fill="FFFFFF"/>
          <w:lang w:val="en-US" w:eastAsia="zh-CN"/>
        </w:rPr>
        <w:t xml:space="preserve"> </w:t>
      </w:r>
      <w:r>
        <w:rPr>
          <w:rFonts w:hint="default" w:ascii="Times New Roman" w:hAnsi="Times New Roman" w:eastAsia="宋体" w:cs="Times New Roman"/>
          <w:b/>
          <w:bCs/>
          <w:i w:val="0"/>
          <w:caps w:val="0"/>
          <w:color w:val="000000"/>
          <w:spacing w:val="0"/>
          <w:sz w:val="18"/>
          <w:szCs w:val="18"/>
          <w:shd w:val="clear" w:color="auto" w:fill="FFFFFF"/>
          <w:lang w:val="en-US" w:eastAsia="zh-CN"/>
        </w:rPr>
        <w:t>Abbreviation:</w:t>
      </w:r>
      <w:r>
        <w:rPr>
          <w:rFonts w:hint="eastAsia" w:ascii="Times New Roman" w:hAnsi="Times New Roman" w:eastAsia="宋体" w:cs="Times New Roman"/>
          <w:i w:val="0"/>
          <w:caps w:val="0"/>
          <w:color w:val="000000"/>
          <w:spacing w:val="0"/>
          <w:sz w:val="18"/>
          <w:szCs w:val="18"/>
          <w:shd w:val="clear" w:color="auto" w:fill="FFFFFF"/>
          <w:lang w:val="en-US" w:eastAsia="zh-CN"/>
        </w:rPr>
        <w:t xml:space="preserve"> HR: heart rate; RR: respiratory rate; MAP: mean arterial pressure; SpO2: pulse oximetry-derived oxygen saturation; WBC: white blood cell count; HGB: hemoglobin; CCI: Charlson comorbidity Index; SOFA: sequential organ failure assessment; APSIII: acute physiology score III; OASIS: oxford acute severity of illness score. </w:t>
      </w: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keepNext w:val="0"/>
        <w:keepLines w:val="0"/>
        <w:widowControl/>
        <w:suppressLineNumbers w:val="0"/>
        <w:jc w:val="left"/>
        <w:rPr>
          <w:rFonts w:hint="default" w:ascii="Times New Roman" w:hAnsi="Times New Roman" w:cs="Times New Roman"/>
          <w:b/>
          <w:bCs w:val="0"/>
          <w:lang w:val="en-US" w:eastAsia="zh-CN"/>
        </w:rPr>
      </w:pPr>
    </w:p>
    <w:p>
      <w:pPr>
        <w:keepNext w:val="0"/>
        <w:keepLines w:val="0"/>
        <w:widowControl/>
        <w:suppressLineNumbers w:val="0"/>
        <w:jc w:val="left"/>
        <w:rPr>
          <w:rFonts w:hint="default" w:ascii="Times New Roman" w:hAnsi="Times New Roman" w:cs="Times New Roman"/>
          <w:b/>
          <w:bCs w:val="0"/>
          <w:lang w:val="en-US" w:eastAsia="zh-CN"/>
        </w:rPr>
      </w:pPr>
    </w:p>
    <w:p>
      <w:pPr>
        <w:keepNext w:val="0"/>
        <w:keepLines w:val="0"/>
        <w:widowControl/>
        <w:suppressLineNumbers w:val="0"/>
        <w:jc w:val="left"/>
        <w:rPr>
          <w:rFonts w:hint="default" w:ascii="Times New Roman" w:hAnsi="Times New Roman" w:cs="Times New Roman"/>
          <w:b/>
          <w:bCs w:val="0"/>
          <w:lang w:val="en-US" w:eastAsia="zh-CN"/>
        </w:rPr>
      </w:pPr>
    </w:p>
    <w:p>
      <w:pPr>
        <w:keepNext w:val="0"/>
        <w:keepLines w:val="0"/>
        <w:widowControl/>
        <w:suppressLineNumbers w:val="0"/>
        <w:jc w:val="left"/>
        <w:rPr>
          <w:rFonts w:hint="default" w:ascii="Times New Roman" w:hAnsi="Times New Roman" w:cs="Times New Roman"/>
          <w:b/>
          <w:bCs w:val="0"/>
          <w:lang w:val="en-US" w:eastAsia="zh-CN"/>
        </w:rPr>
      </w:pPr>
    </w:p>
    <w:p>
      <w:pPr>
        <w:keepNext w:val="0"/>
        <w:keepLines w:val="0"/>
        <w:widowControl/>
        <w:suppressLineNumbers w:val="0"/>
        <w:jc w:val="left"/>
        <w:rPr>
          <w:rFonts w:hint="default" w:ascii="Times New Roman" w:hAnsi="Times New Roman" w:cs="Times New Roman"/>
          <w:b/>
          <w:bCs w:val="0"/>
          <w:lang w:val="en-US" w:eastAsia="zh-CN"/>
        </w:rPr>
      </w:pPr>
    </w:p>
    <w:p>
      <w:pPr>
        <w:keepNext w:val="0"/>
        <w:keepLines w:val="0"/>
        <w:widowControl/>
        <w:suppressLineNumbers w:val="0"/>
        <w:jc w:val="left"/>
        <w:rPr>
          <w:rFonts w:hint="default" w:ascii="Times New Roman" w:hAnsi="Times New Roman" w:eastAsia="宋体" w:cs="Times New Roman"/>
          <w:b/>
          <w:i w:val="0"/>
          <w:caps w:val="0"/>
          <w:color w:val="000000"/>
          <w:spacing w:val="0"/>
          <w:sz w:val="20"/>
          <w:szCs w:val="20"/>
          <w:shd w:val="clear" w:color="auto" w:fill="FFFCF0"/>
          <w:lang w:val="en-US" w:eastAsia="zh-CN"/>
        </w:rPr>
      </w:pPr>
      <w:r>
        <w:rPr>
          <w:rFonts w:hint="default" w:ascii="Times New Roman" w:hAnsi="Times New Roman" w:cs="Times New Roman"/>
          <w:b/>
          <w:bCs w:val="0"/>
          <w:lang w:val="en-US" w:eastAsia="zh-CN"/>
        </w:rPr>
        <w:t>Table S</w:t>
      </w:r>
      <w:r>
        <w:rPr>
          <w:rFonts w:hint="eastAsia" w:ascii="Times New Roman" w:hAnsi="Times New Roman" w:cs="Times New Roman"/>
          <w:b/>
          <w:bCs w:val="0"/>
          <w:lang w:val="en-US" w:eastAsia="zh-CN"/>
        </w:rPr>
        <w:t>6</w:t>
      </w:r>
      <w:r>
        <w:rPr>
          <w:rFonts w:hint="eastAsia"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US" w:eastAsia="zh-CN"/>
        </w:rPr>
        <w:t>Subgroup analysis for the effect of</w:t>
      </w:r>
      <w:r>
        <w:rPr>
          <w:rFonts w:hint="eastAsia" w:ascii="Times New Roman" w:hAnsi="Times New Roman" w:cs="Times New Roman"/>
          <w:b/>
          <w:color w:val="000000"/>
          <w:sz w:val="24"/>
          <w:szCs w:val="24"/>
          <w:lang w:val="en-US" w:eastAsia="zh-CN"/>
        </w:rPr>
        <w:t xml:space="preserve"> serum sodium</w:t>
      </w:r>
      <w:r>
        <w:rPr>
          <w:rFonts w:ascii="Times New Roman" w:hAnsi="Times New Roman" w:cs="Times New Roman"/>
          <w:b/>
          <w:color w:val="000000"/>
          <w:sz w:val="24"/>
          <w:szCs w:val="24"/>
          <w:lang w:val="en-US" w:eastAsia="zh-CN"/>
        </w:rPr>
        <w:t xml:space="preserve"> on </w:t>
      </w:r>
      <w:r>
        <w:rPr>
          <w:rFonts w:hint="eastAsia" w:ascii="Times New Roman" w:hAnsi="Times New Roman" w:cs="Times New Roman"/>
          <w:b/>
          <w:color w:val="000000"/>
          <w:sz w:val="24"/>
          <w:szCs w:val="24"/>
          <w:lang w:val="en-US" w:eastAsia="zh-CN"/>
        </w:rPr>
        <w:t>1</w:t>
      </w:r>
      <w:r>
        <w:rPr>
          <w:rFonts w:hint="default" w:ascii="Times New Roman" w:hAnsi="Times New Roman" w:cs="Times New Roman"/>
          <w:b/>
          <w:color w:val="000000"/>
          <w:sz w:val="24"/>
          <w:szCs w:val="24"/>
          <w:lang w:val="en-US" w:eastAsia="zh-CN"/>
        </w:rPr>
        <w:t>-year</w:t>
      </w:r>
      <w:r>
        <w:rPr>
          <w:rFonts w:ascii="Times New Roman" w:hAnsi="Times New Roman" w:cs="Times New Roman"/>
          <w:b/>
          <w:color w:val="000000"/>
          <w:sz w:val="24"/>
          <w:szCs w:val="24"/>
          <w:lang w:val="en-US" w:eastAsia="zh-CN"/>
        </w:rPr>
        <w:t xml:space="preserve"> mortality in </w:t>
      </w:r>
      <w:r>
        <w:rPr>
          <w:rFonts w:hint="eastAsia" w:ascii="Times New Roman" w:hAnsi="Times New Roman" w:cs="Times New Roman"/>
          <w:b/>
          <w:color w:val="000000"/>
          <w:sz w:val="24"/>
          <w:szCs w:val="24"/>
          <w:lang w:val="en-US" w:eastAsia="zh-CN"/>
        </w:rPr>
        <w:t>COPD</w:t>
      </w:r>
      <w:r>
        <w:rPr>
          <w:rFonts w:ascii="Times New Roman" w:hAnsi="Times New Roman" w:cs="Times New Roman"/>
          <w:b/>
          <w:color w:val="000000"/>
          <w:sz w:val="24"/>
          <w:szCs w:val="24"/>
          <w:lang w:val="en-US" w:eastAsia="zh-CN"/>
        </w:rPr>
        <w:t xml:space="preserve"> patients.</w:t>
      </w:r>
    </w:p>
    <w:tbl>
      <w:tblPr>
        <w:tblStyle w:val="5"/>
        <w:tblpPr w:leftFromText="180" w:rightFromText="180" w:vertAnchor="text" w:horzAnchor="page" w:tblpX="505" w:tblpY="156"/>
        <w:tblOverlap w:val="never"/>
        <w:tblW w:w="11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630"/>
        <w:gridCol w:w="1320"/>
        <w:gridCol w:w="1920"/>
        <w:gridCol w:w="780"/>
        <w:gridCol w:w="1920"/>
        <w:gridCol w:w="76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vMerge w:val="restart"/>
            <w:tcBorders>
              <w:top w:val="single" w:color="auto" w:sz="12" w:space="0"/>
              <w:left w:val="nil"/>
              <w:right w:val="nil"/>
            </w:tcBorders>
            <w:noWrap w:val="0"/>
            <w:vAlign w:val="center"/>
          </w:tcPr>
          <w:p>
            <w:pPr>
              <w:jc w:val="center"/>
              <w:rPr>
                <w:rFonts w:hint="default" w:ascii="Times New Roman" w:hAnsi="Times New Roman" w:eastAsia="宋体" w:cs="Times New Roman"/>
                <w:b/>
                <w:bCs/>
                <w:i w:val="0"/>
                <w:caps w:val="0"/>
                <w:color w:val="000000"/>
                <w:spacing w:val="0"/>
                <w:kern w:val="2"/>
                <w:sz w:val="20"/>
                <w:szCs w:val="20"/>
                <w:shd w:val="clear" w:color="auto" w:fill="FFFCF0"/>
                <w:lang w:val="en-US" w:eastAsia="zh-CN" w:bidi="ar-SA"/>
              </w:rPr>
            </w:pPr>
            <w:r>
              <w:rPr>
                <w:rFonts w:hint="default" w:ascii="Times New Roman" w:hAnsi="Times New Roman" w:cs="Times New Roman"/>
                <w:b/>
                <w:bCs/>
                <w:sz w:val="18"/>
                <w:szCs w:val="18"/>
                <w:vertAlign w:val="baseline"/>
                <w:lang w:val="en-US" w:eastAsia="zh-CN"/>
              </w:rPr>
              <w:t>Subgroups</w:t>
            </w:r>
          </w:p>
        </w:tc>
        <w:tc>
          <w:tcPr>
            <w:tcW w:w="630" w:type="dxa"/>
            <w:vMerge w:val="restart"/>
            <w:tcBorders>
              <w:top w:val="single" w:color="auto" w:sz="12" w:space="0"/>
              <w:left w:val="nil"/>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N</w:t>
            </w:r>
          </w:p>
        </w:tc>
        <w:tc>
          <w:tcPr>
            <w:tcW w:w="1320" w:type="dxa"/>
            <w:tcBorders>
              <w:top w:val="single" w:color="auto" w:sz="12" w:space="0"/>
              <w:left w:val="nil"/>
              <w:bottom w:val="nil"/>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Control g</w:t>
            </w:r>
            <w:r>
              <w:rPr>
                <w:rFonts w:hint="default" w:ascii="Times New Roman" w:hAnsi="Times New Roman" w:cs="Times New Roman"/>
                <w:b/>
                <w:bCs/>
                <w:sz w:val="18"/>
                <w:szCs w:val="18"/>
                <w:vertAlign w:val="baseline"/>
                <w:lang w:val="en-US" w:eastAsia="zh-CN"/>
              </w:rPr>
              <w:t>roup</w:t>
            </w:r>
          </w:p>
        </w:tc>
        <w:tc>
          <w:tcPr>
            <w:tcW w:w="1920" w:type="dxa"/>
            <w:tcBorders>
              <w:top w:val="single" w:color="auto" w:sz="12" w:space="0"/>
              <w:left w:val="nil"/>
              <w:bottom w:val="nil"/>
              <w:right w:val="nil"/>
            </w:tcBorders>
            <w:noWrap w:val="0"/>
            <w:vAlign w:val="center"/>
          </w:tcPr>
          <w:p>
            <w:pPr>
              <w:jc w:val="both"/>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H</w:t>
            </w:r>
            <w:r>
              <w:rPr>
                <w:rFonts w:hint="default" w:ascii="Times New Roman" w:hAnsi="Times New Roman" w:cs="Times New Roman"/>
                <w:b/>
                <w:bCs/>
                <w:sz w:val="18"/>
                <w:szCs w:val="18"/>
                <w:vertAlign w:val="baseline"/>
                <w:lang w:val="en-US" w:eastAsia="zh-CN"/>
              </w:rPr>
              <w:t>yponatremia</w:t>
            </w:r>
            <w:r>
              <w:rPr>
                <w:rFonts w:hint="eastAsia" w:ascii="Times New Roman" w:hAnsi="Times New Roman" w:cs="Times New Roman"/>
                <w:b/>
                <w:bCs/>
                <w:sz w:val="18"/>
                <w:szCs w:val="18"/>
                <w:vertAlign w:val="baseline"/>
                <w:lang w:val="en-US" w:eastAsia="zh-CN"/>
              </w:rPr>
              <w:t xml:space="preserve"> g</w:t>
            </w:r>
            <w:r>
              <w:rPr>
                <w:rFonts w:hint="default" w:ascii="Times New Roman" w:hAnsi="Times New Roman" w:cs="Times New Roman"/>
                <w:b/>
                <w:bCs/>
                <w:sz w:val="18"/>
                <w:szCs w:val="18"/>
                <w:vertAlign w:val="baseline"/>
                <w:lang w:val="en-US" w:eastAsia="zh-CN"/>
              </w:rPr>
              <w:t>roup</w:t>
            </w:r>
          </w:p>
        </w:tc>
        <w:tc>
          <w:tcPr>
            <w:tcW w:w="780" w:type="dxa"/>
            <w:vMerge w:val="restart"/>
            <w:tcBorders>
              <w:top w:val="single" w:color="auto" w:sz="12" w:space="0"/>
              <w:left w:val="nil"/>
              <w:right w:val="nil"/>
            </w:tcBorders>
            <w:noWrap w:val="0"/>
            <w:vAlign w:val="center"/>
          </w:tcPr>
          <w:p>
            <w:pPr>
              <w:jc w:val="center"/>
              <w:rPr>
                <w:rFonts w:hint="eastAsia"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P</w:t>
            </w:r>
          </w:p>
        </w:tc>
        <w:tc>
          <w:tcPr>
            <w:tcW w:w="1920" w:type="dxa"/>
            <w:tcBorders>
              <w:top w:val="single" w:color="auto" w:sz="12" w:space="0"/>
              <w:left w:val="nil"/>
              <w:bottom w:val="nil"/>
              <w:right w:val="nil"/>
            </w:tcBorders>
            <w:noWrap w:val="0"/>
            <w:vAlign w:val="center"/>
          </w:tcPr>
          <w:p>
            <w:pPr>
              <w:jc w:val="both"/>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Hypernatremia</w:t>
            </w:r>
            <w:r>
              <w:rPr>
                <w:rFonts w:hint="eastAsia" w:ascii="Times New Roman" w:hAnsi="Times New Roman" w:cs="Times New Roman"/>
                <w:b/>
                <w:bCs/>
                <w:sz w:val="18"/>
                <w:szCs w:val="18"/>
                <w:vertAlign w:val="baseline"/>
                <w:lang w:val="en-US" w:eastAsia="zh-CN"/>
              </w:rPr>
              <w:t xml:space="preserve"> g</w:t>
            </w:r>
            <w:r>
              <w:rPr>
                <w:rFonts w:hint="default" w:ascii="Times New Roman" w:hAnsi="Times New Roman" w:cs="Times New Roman"/>
                <w:b/>
                <w:bCs/>
                <w:sz w:val="18"/>
                <w:szCs w:val="18"/>
                <w:vertAlign w:val="baseline"/>
                <w:lang w:val="en-US" w:eastAsia="zh-CN"/>
              </w:rPr>
              <w:t>roup</w:t>
            </w:r>
          </w:p>
        </w:tc>
        <w:tc>
          <w:tcPr>
            <w:tcW w:w="765" w:type="dxa"/>
            <w:vMerge w:val="restart"/>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P</w:t>
            </w:r>
          </w:p>
        </w:tc>
        <w:tc>
          <w:tcPr>
            <w:tcW w:w="1125" w:type="dxa"/>
            <w:vMerge w:val="restart"/>
            <w:tcBorders>
              <w:top w:val="single" w:color="auto" w:sz="12" w:space="0"/>
              <w:left w:val="nil"/>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p for interaction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663" w:type="dxa"/>
            <w:vMerge w:val="continue"/>
            <w:tcBorders>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p>
        </w:tc>
        <w:tc>
          <w:tcPr>
            <w:tcW w:w="630" w:type="dxa"/>
            <w:vMerge w:val="continue"/>
            <w:tcBorders>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p>
        </w:tc>
        <w:tc>
          <w:tcPr>
            <w:tcW w:w="1320" w:type="dxa"/>
            <w:tcBorders>
              <w:top w:val="nil"/>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Ref</w:t>
            </w:r>
          </w:p>
        </w:tc>
        <w:tc>
          <w:tcPr>
            <w:tcW w:w="1920" w:type="dxa"/>
            <w:tcBorders>
              <w:top w:val="nil"/>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HR (95%CI)</w:t>
            </w:r>
          </w:p>
        </w:tc>
        <w:tc>
          <w:tcPr>
            <w:tcW w:w="780" w:type="dxa"/>
            <w:vMerge w:val="continue"/>
            <w:tcBorders>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p>
        </w:tc>
        <w:tc>
          <w:tcPr>
            <w:tcW w:w="1920" w:type="dxa"/>
            <w:tcBorders>
              <w:top w:val="nil"/>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HR (95%CI)</w:t>
            </w:r>
          </w:p>
        </w:tc>
        <w:tc>
          <w:tcPr>
            <w:tcW w:w="765" w:type="dxa"/>
            <w:vMerge w:val="continue"/>
            <w:tcBorders>
              <w:top w:val="single" w:color="auto" w:sz="12" w:space="0"/>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p>
        </w:tc>
        <w:tc>
          <w:tcPr>
            <w:tcW w:w="1125" w:type="dxa"/>
            <w:vMerge w:val="continue"/>
            <w:tcBorders>
              <w:left w:val="nil"/>
              <w:bottom w:val="single" w:color="auto" w:sz="12" w:space="0"/>
              <w:right w:val="nil"/>
            </w:tcBorders>
            <w:noWrap w:val="0"/>
            <w:vAlign w:val="center"/>
          </w:tcPr>
          <w:p>
            <w:pPr>
              <w:jc w:val="center"/>
              <w:rPr>
                <w:rFonts w:hint="default" w:ascii="Times New Roman" w:hAnsi="Times New Roman" w:cs="Times New Roman"/>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both"/>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Age</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765" w:type="dxa"/>
            <w:tcBorders>
              <w:top w:val="single" w:color="auto" w:sz="12" w:space="0"/>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Arial" w:hAnsi="Arial" w:cs="Arial"/>
                <w:b w:val="0"/>
                <w:bCs w:val="0"/>
                <w:color w:val="000000"/>
                <w:sz w:val="18"/>
                <w:szCs w:val="18"/>
                <w:vertAlign w:val="baseline"/>
                <w:lang w:val="en-US" w:eastAsia="zh-CN"/>
              </w:rPr>
              <w:t>&lt;</w:t>
            </w:r>
            <w:r>
              <w:rPr>
                <w:rFonts w:hint="eastAsia" w:ascii="Times New Roman" w:hAnsi="Times New Roman" w:cs="Times New Roman"/>
                <w:b w:val="0"/>
                <w:bCs w:val="0"/>
                <w:color w:val="000000"/>
                <w:sz w:val="18"/>
                <w:szCs w:val="18"/>
                <w:vertAlign w:val="baseline"/>
                <w:lang w:val="en-US" w:eastAsia="zh-CN"/>
              </w:rPr>
              <w:t>72</w:t>
            </w:r>
          </w:p>
        </w:tc>
        <w:tc>
          <w:tcPr>
            <w:tcW w:w="63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2702</w:t>
            </w:r>
          </w:p>
        </w:tc>
        <w:tc>
          <w:tcPr>
            <w:tcW w:w="1320" w:type="dxa"/>
            <w:tcBorders>
              <w:top w:val="nil"/>
              <w:left w:val="nil"/>
              <w:bottom w:val="nil"/>
              <w:right w:val="nil"/>
            </w:tcBorders>
            <w:noWrap w:val="0"/>
            <w:vAlign w:val="center"/>
          </w:tcPr>
          <w:p>
            <w:pPr>
              <w:jc w:val="center"/>
              <w:rPr>
                <w:rFonts w:hint="eastAsia"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1.749(1.390~2.201)</w:t>
            </w:r>
          </w:p>
        </w:tc>
        <w:tc>
          <w:tcPr>
            <w:tcW w:w="78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1.186(0.699~2.012)</w:t>
            </w:r>
          </w:p>
        </w:tc>
        <w:tc>
          <w:tcPr>
            <w:tcW w:w="76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0.527</w:t>
            </w:r>
          </w:p>
        </w:tc>
        <w:tc>
          <w:tcPr>
            <w:tcW w:w="1125" w:type="dxa"/>
            <w:vMerge w:val="restart"/>
            <w:tcBorders>
              <w:top w:val="nil"/>
              <w:left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default" w:ascii="Arial" w:hAnsi="Arial" w:cs="Arial"/>
                <w:b w:val="0"/>
                <w:bCs w:val="0"/>
                <w:color w:val="000000"/>
                <w:sz w:val="18"/>
                <w:szCs w:val="18"/>
                <w:vertAlign w:val="baseline"/>
                <w:lang w:val="en-US" w:eastAsia="zh-CN"/>
              </w:rPr>
              <w:t>≥</w:t>
            </w:r>
            <w:r>
              <w:rPr>
                <w:rFonts w:hint="eastAsia" w:ascii="Times New Roman" w:hAnsi="Times New Roman" w:cs="Times New Roman"/>
                <w:b w:val="0"/>
                <w:bCs w:val="0"/>
                <w:color w:val="000000"/>
                <w:sz w:val="18"/>
                <w:szCs w:val="18"/>
                <w:vertAlign w:val="baseline"/>
                <w:lang w:val="en-US" w:eastAsia="zh-CN"/>
              </w:rPr>
              <w:t>72</w:t>
            </w:r>
          </w:p>
        </w:tc>
        <w:tc>
          <w:tcPr>
            <w:tcW w:w="63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2838</w:t>
            </w:r>
          </w:p>
        </w:tc>
        <w:tc>
          <w:tcPr>
            <w:tcW w:w="13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1.415(1.152~1.737)</w:t>
            </w:r>
          </w:p>
        </w:tc>
        <w:tc>
          <w:tcPr>
            <w:tcW w:w="78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2.007(1.517~2.655)</w:t>
            </w:r>
          </w:p>
        </w:tc>
        <w:tc>
          <w:tcPr>
            <w:tcW w:w="765" w:type="dxa"/>
            <w:tcBorders>
              <w:top w:val="nil"/>
              <w:left w:val="nil"/>
              <w:bottom w:val="nil"/>
              <w:right w:val="nil"/>
            </w:tcBorders>
            <w:noWrap w:val="0"/>
            <w:vAlign w:val="center"/>
          </w:tcPr>
          <w:p>
            <w:pPr>
              <w:jc w:val="center"/>
              <w:rPr>
                <w:rFonts w:hint="default"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both"/>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Gender</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Male</w:t>
            </w:r>
          </w:p>
        </w:tc>
        <w:tc>
          <w:tcPr>
            <w:tcW w:w="63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2984</w:t>
            </w:r>
          </w:p>
        </w:tc>
        <w:tc>
          <w:tcPr>
            <w:tcW w:w="1320" w:type="dxa"/>
            <w:tcBorders>
              <w:top w:val="nil"/>
              <w:left w:val="nil"/>
              <w:bottom w:val="nil"/>
              <w:right w:val="nil"/>
            </w:tcBorders>
            <w:noWrap w:val="0"/>
            <w:vAlign w:val="center"/>
          </w:tcPr>
          <w:p>
            <w:pPr>
              <w:jc w:val="center"/>
              <w:rPr>
                <w:rFonts w:hint="eastAsia"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1.717(1400~2.105)</w:t>
            </w:r>
          </w:p>
        </w:tc>
        <w:tc>
          <w:tcPr>
            <w:tcW w:w="780" w:type="dxa"/>
            <w:tcBorders>
              <w:top w:val="nil"/>
              <w:left w:val="nil"/>
              <w:bottom w:val="nil"/>
              <w:right w:val="nil"/>
            </w:tcBorders>
            <w:noWrap w:val="0"/>
            <w:vAlign w:val="center"/>
          </w:tcPr>
          <w:p>
            <w:pPr>
              <w:jc w:val="center"/>
              <w:rPr>
                <w:rFonts w:hint="default"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2.081(1.455~2.976)</w:t>
            </w:r>
          </w:p>
        </w:tc>
        <w:tc>
          <w:tcPr>
            <w:tcW w:w="765" w:type="dxa"/>
            <w:tcBorders>
              <w:top w:val="nil"/>
              <w:left w:val="nil"/>
              <w:bottom w:val="nil"/>
              <w:right w:val="nil"/>
            </w:tcBorders>
            <w:noWrap w:val="0"/>
            <w:vAlign w:val="center"/>
          </w:tcPr>
          <w:p>
            <w:pPr>
              <w:jc w:val="center"/>
              <w:rPr>
                <w:rFonts w:hint="default"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1125" w:type="dxa"/>
            <w:vMerge w:val="restart"/>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rPr>
              <w:t>0.</w:t>
            </w:r>
            <w:r>
              <w:rPr>
                <w:rFonts w:hint="eastAsia" w:ascii="Times New Roman" w:hAnsi="Times New Roman" w:cs="Times New Roman"/>
                <w:b w:val="0"/>
                <w:bCs w:val="0"/>
                <w:sz w:val="18"/>
                <w:szCs w:val="18"/>
                <w:vertAlign w:val="baseline"/>
                <w:lang w:val="en-US" w:eastAsia="zh-CN"/>
              </w:rPr>
              <w:t>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Female</w:t>
            </w:r>
          </w:p>
        </w:tc>
        <w:tc>
          <w:tcPr>
            <w:tcW w:w="63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2556</w:t>
            </w:r>
          </w:p>
        </w:tc>
        <w:tc>
          <w:tcPr>
            <w:tcW w:w="1320" w:type="dxa"/>
            <w:tcBorders>
              <w:top w:val="nil"/>
              <w:left w:val="nil"/>
              <w:bottom w:val="nil"/>
              <w:right w:val="nil"/>
            </w:tcBorders>
            <w:noWrap w:val="0"/>
            <w:vAlign w:val="center"/>
          </w:tcPr>
          <w:p>
            <w:pPr>
              <w:jc w:val="center"/>
              <w:rPr>
                <w:rFonts w:hint="eastAsia"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1.420(1.127~1.789)</w:t>
            </w:r>
          </w:p>
        </w:tc>
        <w:tc>
          <w:tcPr>
            <w:tcW w:w="78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1.435(1.020~2.020)</w:t>
            </w:r>
          </w:p>
        </w:tc>
        <w:tc>
          <w:tcPr>
            <w:tcW w:w="76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&lt;0.05</w:t>
            </w:r>
          </w:p>
        </w:tc>
        <w:tc>
          <w:tcPr>
            <w:tcW w:w="1125" w:type="dxa"/>
            <w:vMerge w:val="continue"/>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left"/>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COPD</w:t>
            </w:r>
          </w:p>
        </w:tc>
        <w:tc>
          <w:tcPr>
            <w:tcW w:w="630"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p>
        </w:tc>
        <w:tc>
          <w:tcPr>
            <w:tcW w:w="1320"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p>
        </w:tc>
        <w:tc>
          <w:tcPr>
            <w:tcW w:w="78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76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AECOPD</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1165</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1.515(1.078~2.131)</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&lt;0.05</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1.117(0.677~2.131)</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0.665</w:t>
            </w:r>
          </w:p>
        </w:tc>
        <w:tc>
          <w:tcPr>
            <w:tcW w:w="1125" w:type="dxa"/>
            <w:vMerge w:val="restart"/>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Non-AECOPD</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4375</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1.558(1.313~1.848)</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1.922(1.448~2.552)</w:t>
            </w:r>
          </w:p>
        </w:tc>
        <w:tc>
          <w:tcPr>
            <w:tcW w:w="765"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Asthma</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215</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2.239(0.952~5.267)</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0.065</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1.486(0.245~8.996)</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0.667</w:t>
            </w:r>
          </w:p>
        </w:tc>
        <w:tc>
          <w:tcPr>
            <w:tcW w:w="1125" w:type="dxa"/>
            <w:vMerge w:val="restart"/>
            <w:tcBorders>
              <w:top w:val="nil"/>
              <w:left w:val="nil"/>
              <w:right w:val="nil"/>
            </w:tcBorders>
            <w:noWrap w:val="0"/>
            <w:vAlign w:val="center"/>
          </w:tcPr>
          <w:p>
            <w:pPr>
              <w:jc w:val="center"/>
              <w:rPr>
                <w:rFonts w:hint="default" w:ascii="Times New Roman" w:hAnsi="Times New Roman" w:cs="Times New Roman"/>
                <w:b w:val="0"/>
                <w:bCs w:val="0"/>
                <w:sz w:val="18"/>
                <w:szCs w:val="18"/>
                <w:vertAlign w:val="baseline"/>
                <w:lang w:val="en-US"/>
              </w:rPr>
            </w:pPr>
            <w:r>
              <w:rPr>
                <w:rFonts w:hint="eastAsia" w:ascii="Times New Roman" w:hAnsi="Times New Roman" w:cs="Times New Roman"/>
                <w:b w:val="0"/>
                <w:bCs w:val="0"/>
                <w:sz w:val="18"/>
                <w:szCs w:val="18"/>
                <w:vertAlign w:val="baseline"/>
                <w:lang w:val="en-US" w:eastAsia="zh-CN"/>
              </w:rPr>
              <w:t>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5325</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1.530(1.310~1.787)</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1.700(1.326~2.180)</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Bacterial pneumonia</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403</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1.643(0.977~2.762)</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0.061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2.073(1.016~4.228)</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&lt;0.05</w:t>
            </w:r>
          </w:p>
        </w:tc>
        <w:tc>
          <w:tcPr>
            <w:tcW w:w="1125" w:type="dxa"/>
            <w:vMerge w:val="restart"/>
            <w:tcBorders>
              <w:top w:val="nil"/>
              <w:left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5137</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1.542(1.315~1.809)</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1.640(1.258~2.139)</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left"/>
              <w:rPr>
                <w:rFonts w:hint="eastAsia" w:ascii="Times New Roman" w:hAnsi="Times New Roman" w:cs="Times New Roman"/>
                <w:b w:val="0"/>
                <w:bCs w:val="0"/>
                <w:color w:val="FF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Ventilator associated pneumonia</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202</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1.312(0.712~2.417)</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0.384</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1.603(0.505~5.085)</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0.423</w:t>
            </w:r>
          </w:p>
        </w:tc>
        <w:tc>
          <w:tcPr>
            <w:tcW w:w="1125" w:type="dxa"/>
            <w:vMerge w:val="restart"/>
            <w:tcBorders>
              <w:top w:val="nil"/>
              <w:left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0.146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5338</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1.597(1.365~1.869)</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1.693(1.315~2.179)</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Hypertension</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2367</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1.495(1.153~1.938)</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1.872(1.230~2.849)</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&lt;0.01</w:t>
            </w:r>
          </w:p>
        </w:tc>
        <w:tc>
          <w:tcPr>
            <w:tcW w:w="1125" w:type="dxa"/>
            <w:vMerge w:val="restart"/>
            <w:tcBorders>
              <w:top w:val="nil"/>
              <w:left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3173</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1.610(1.333~1.944)</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1.591(1.173~2.158)</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&lt;0.05</w:t>
            </w:r>
          </w:p>
        </w:tc>
        <w:tc>
          <w:tcPr>
            <w:tcW w:w="1125" w:type="dxa"/>
            <w:vMerge w:val="continue"/>
            <w:tcBorders>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Diabetes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1461</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1.437(1.068~1.933)</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&lt;0.05</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1.224(0.689~2.172)</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0.490</w:t>
            </w:r>
          </w:p>
        </w:tc>
        <w:tc>
          <w:tcPr>
            <w:tcW w:w="1125" w:type="dxa"/>
            <w:vMerge w:val="restart"/>
            <w:tcBorders>
              <w:top w:val="nil"/>
              <w:left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0.553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4079</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1.574(1.317~1.881)</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1.825(1.387~2.401)</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nil"/>
              <w:right w:val="nil"/>
            </w:tcBorders>
            <w:noWrap w:val="0"/>
            <w:vAlign w:val="center"/>
          </w:tcPr>
          <w:p>
            <w:pPr>
              <w:jc w:val="center"/>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pStyle w:val="2"/>
              <w:keepNext w:val="0"/>
              <w:keepLines w:val="0"/>
              <w:widowControl/>
              <w:suppressLineNumbers w:val="0"/>
              <w:shd w:val="clear" w:color="auto" w:fill="FFFFFF"/>
              <w:spacing w:line="21" w:lineRule="atLeast"/>
              <w:ind w:left="0" w:leftChars="0" w:firstLine="0" w:firstLineChars="0"/>
              <w:outlineLvl w:val="0"/>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eastAsia="宋体" w:cs="Times New Roman"/>
                <w:b w:val="0"/>
                <w:bCs w:val="0"/>
                <w:color w:val="000000"/>
                <w:kern w:val="2"/>
                <w:sz w:val="18"/>
                <w:szCs w:val="18"/>
                <w:vertAlign w:val="baseline"/>
                <w:lang w:val="en-US" w:eastAsia="zh-CN" w:bidi="ar-SA"/>
              </w:rPr>
              <w:t>M</w:t>
            </w:r>
            <w:r>
              <w:rPr>
                <w:rFonts w:hint="default" w:ascii="Times New Roman" w:hAnsi="Times New Roman" w:eastAsia="宋体" w:cs="Times New Roman"/>
                <w:b w:val="0"/>
                <w:bCs w:val="0"/>
                <w:color w:val="000000"/>
                <w:kern w:val="2"/>
                <w:sz w:val="18"/>
                <w:szCs w:val="18"/>
                <w:vertAlign w:val="baseline"/>
                <w:lang w:val="en-US" w:eastAsia="zh-CN" w:bidi="ar-SA"/>
              </w:rPr>
              <w:t>yocardial infarction</w:t>
            </w:r>
          </w:p>
        </w:tc>
        <w:tc>
          <w:tcPr>
            <w:tcW w:w="63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p>
        </w:tc>
        <w:tc>
          <w:tcPr>
            <w:tcW w:w="13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p>
        </w:tc>
        <w:tc>
          <w:tcPr>
            <w:tcW w:w="78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c>
          <w:tcPr>
            <w:tcW w:w="76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c>
          <w:tcPr>
            <w:tcW w:w="112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1289</w:t>
            </w:r>
          </w:p>
        </w:tc>
        <w:tc>
          <w:tcPr>
            <w:tcW w:w="13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1.592(1.188~2.133)</w:t>
            </w:r>
          </w:p>
        </w:tc>
        <w:tc>
          <w:tcPr>
            <w:tcW w:w="78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1.482(0.896~2.450)</w:t>
            </w:r>
          </w:p>
        </w:tc>
        <w:tc>
          <w:tcPr>
            <w:tcW w:w="76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0.125</w:t>
            </w:r>
          </w:p>
        </w:tc>
        <w:tc>
          <w:tcPr>
            <w:tcW w:w="1125" w:type="dxa"/>
            <w:vMerge w:val="restart"/>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0.777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4251</w:t>
            </w:r>
          </w:p>
        </w:tc>
        <w:tc>
          <w:tcPr>
            <w:tcW w:w="13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1.552(1.298~1.856)</w:t>
            </w:r>
          </w:p>
        </w:tc>
        <w:tc>
          <w:tcPr>
            <w:tcW w:w="78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1.724(1.298~1.856)</w:t>
            </w:r>
          </w:p>
        </w:tc>
        <w:tc>
          <w:tcPr>
            <w:tcW w:w="76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both"/>
              <w:rPr>
                <w:rFonts w:hint="eastAsia" w:ascii="Times New Roman" w:hAnsi="Times New Roman" w:cs="Times New Roman"/>
                <w:b/>
                <w:bCs/>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Congestive heart failure</w:t>
            </w:r>
          </w:p>
        </w:tc>
        <w:tc>
          <w:tcPr>
            <w:tcW w:w="63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p>
        </w:tc>
        <w:tc>
          <w:tcPr>
            <w:tcW w:w="13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color w:val="000000"/>
                <w:sz w:val="18"/>
                <w:szCs w:val="18"/>
                <w:vertAlign w:val="baseline"/>
                <w:lang w:val="en-US" w:eastAsia="zh-CN"/>
              </w:rPr>
            </w:pPr>
          </w:p>
        </w:tc>
        <w:tc>
          <w:tcPr>
            <w:tcW w:w="78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c>
          <w:tcPr>
            <w:tcW w:w="76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c>
          <w:tcPr>
            <w:tcW w:w="1125" w:type="dxa"/>
            <w:tcBorders>
              <w:top w:val="nil"/>
              <w:left w:val="nil"/>
              <w:bottom w:val="nil"/>
              <w:right w:val="nil"/>
            </w:tcBorders>
            <w:noWrap w:val="0"/>
            <w:vAlign w:val="center"/>
          </w:tcPr>
          <w:p>
            <w:pPr>
              <w:jc w:val="center"/>
              <w:rPr>
                <w:rFonts w:hint="default" w:ascii="Times New Roman" w:hAnsi="Times New Roman" w:eastAsia="宋体"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default" w:ascii="Times New Roman" w:hAnsi="Times New Roman" w:cs="Times New Roman"/>
                <w:b/>
                <w:bCs/>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2493</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1.564(1.262~1.938)</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1.310(0.914~1.878)</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0.141</w:t>
            </w:r>
          </w:p>
        </w:tc>
        <w:tc>
          <w:tcPr>
            <w:tcW w:w="1125" w:type="dxa"/>
            <w:vMerge w:val="restart"/>
            <w:tcBorders>
              <w:top w:val="nil"/>
              <w:left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0.277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3047</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1.576(1.268~1.959)</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2.228</w:t>
            </w:r>
            <w:r>
              <w:rPr>
                <w:rFonts w:hint="eastAsia" w:ascii="Times New Roman" w:hAnsi="Times New Roman" w:cs="Times New Roman"/>
                <w:b w:val="0"/>
                <w:bCs w:val="0"/>
                <w:color w:val="000000"/>
                <w:sz w:val="18"/>
                <w:szCs w:val="18"/>
                <w:vertAlign w:val="baseline"/>
                <w:lang w:val="en-US" w:eastAsia="zh-CN"/>
              </w:rPr>
              <w:t>(1.585~3.134)</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Cerebrovascular disease</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825</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1.293(0.845~1.977)</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0.236</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1.271(0.716~2.256)</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0.412</w:t>
            </w:r>
          </w:p>
        </w:tc>
        <w:tc>
          <w:tcPr>
            <w:tcW w:w="1125" w:type="dxa"/>
            <w:vMerge w:val="restart"/>
            <w:tcBorders>
              <w:top w:val="nil"/>
              <w:left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0.654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4715</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1.618(1.373~1.907)</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1.779(1.352~2.341)</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Renal disease</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1456</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1.597(1.229~2.075)</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1.528(1.021~2.288)</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&lt;0.05</w:t>
            </w:r>
          </w:p>
        </w:tc>
        <w:tc>
          <w:tcPr>
            <w:tcW w:w="1125" w:type="dxa"/>
            <w:vMerge w:val="restart"/>
            <w:tcBorders>
              <w:top w:val="nil"/>
              <w:left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4084</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1.559(1.293~1.880)</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1.766(1.293~2.412)</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Liver disease</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c>
          <w:tcPr>
            <w:tcW w:w="112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740</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1.938(1.423~2.639)</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1.495(0.862~2.591)</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0.152</w:t>
            </w:r>
          </w:p>
        </w:tc>
        <w:tc>
          <w:tcPr>
            <w:tcW w:w="1125" w:type="dxa"/>
            <w:vMerge w:val="restart"/>
            <w:tcBorders>
              <w:top w:val="nil"/>
              <w:left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4800</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1.420(1.187~1.699)</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1.736(1.316~2.289)</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Malignant cancer</w:t>
            </w:r>
          </w:p>
        </w:tc>
        <w:tc>
          <w:tcPr>
            <w:tcW w:w="630"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p>
        </w:tc>
        <w:tc>
          <w:tcPr>
            <w:tcW w:w="1320"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p>
        </w:tc>
        <w:tc>
          <w:tcPr>
            <w:tcW w:w="1920" w:type="dxa"/>
            <w:tcBorders>
              <w:top w:val="nil"/>
              <w:left w:val="nil"/>
              <w:bottom w:val="nil"/>
              <w:right w:val="nil"/>
            </w:tcBorders>
            <w:noWrap w:val="0"/>
            <w:vAlign w:val="center"/>
          </w:tcPr>
          <w:p>
            <w:pPr>
              <w:jc w:val="left"/>
              <w:rPr>
                <w:rFonts w:hint="eastAsia" w:ascii="Times New Roman" w:hAnsi="Times New Roman" w:cs="Times New Roman"/>
                <w:b w:val="0"/>
                <w:bCs w:val="0"/>
                <w:color w:val="000000"/>
                <w:sz w:val="18"/>
                <w:szCs w:val="18"/>
                <w:vertAlign w:val="baseline"/>
                <w:lang w:val="en-US" w:eastAsia="zh-CN"/>
              </w:rPr>
            </w:pPr>
          </w:p>
        </w:tc>
        <w:tc>
          <w:tcPr>
            <w:tcW w:w="780"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p>
        </w:tc>
        <w:tc>
          <w:tcPr>
            <w:tcW w:w="1920"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p>
        </w:tc>
        <w:tc>
          <w:tcPr>
            <w:tcW w:w="765"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p>
        </w:tc>
        <w:tc>
          <w:tcPr>
            <w:tcW w:w="1125" w:type="dxa"/>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nil"/>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Yes</w:t>
            </w:r>
          </w:p>
        </w:tc>
        <w:tc>
          <w:tcPr>
            <w:tcW w:w="63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866</w:t>
            </w:r>
          </w:p>
        </w:tc>
        <w:tc>
          <w:tcPr>
            <w:tcW w:w="13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1.672(1.246~2.243)</w:t>
            </w:r>
          </w:p>
        </w:tc>
        <w:tc>
          <w:tcPr>
            <w:tcW w:w="78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1.971(1.047~3.709)</w:t>
            </w:r>
          </w:p>
        </w:tc>
        <w:tc>
          <w:tcPr>
            <w:tcW w:w="76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&lt;0.05</w:t>
            </w:r>
          </w:p>
        </w:tc>
        <w:tc>
          <w:tcPr>
            <w:tcW w:w="1125" w:type="dxa"/>
            <w:vMerge w:val="restart"/>
            <w:tcBorders>
              <w:top w:val="nil"/>
              <w:left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3" w:type="dxa"/>
            <w:tcBorders>
              <w:top w:val="nil"/>
              <w:left w:val="nil"/>
              <w:bottom w:val="single" w:color="auto" w:sz="12" w:space="0"/>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No</w:t>
            </w:r>
          </w:p>
        </w:tc>
        <w:tc>
          <w:tcPr>
            <w:tcW w:w="630" w:type="dxa"/>
            <w:tcBorders>
              <w:top w:val="nil"/>
              <w:left w:val="nil"/>
              <w:bottom w:val="single" w:color="auto" w:sz="12" w:space="0"/>
              <w:right w:val="nil"/>
            </w:tcBorders>
            <w:noWrap w:val="0"/>
            <w:vAlign w:val="center"/>
          </w:tcPr>
          <w:p>
            <w:pPr>
              <w:jc w:val="center"/>
              <w:rPr>
                <w:rFonts w:hint="default"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4674</w:t>
            </w:r>
          </w:p>
        </w:tc>
        <w:tc>
          <w:tcPr>
            <w:tcW w:w="1320" w:type="dxa"/>
            <w:tcBorders>
              <w:top w:val="nil"/>
              <w:left w:val="nil"/>
              <w:bottom w:val="single" w:color="auto" w:sz="12" w:space="0"/>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w:t>
            </w:r>
          </w:p>
        </w:tc>
        <w:tc>
          <w:tcPr>
            <w:tcW w:w="1920" w:type="dxa"/>
            <w:tcBorders>
              <w:top w:val="nil"/>
              <w:left w:val="nil"/>
              <w:bottom w:val="single" w:color="auto" w:sz="12" w:space="0"/>
              <w:right w:val="nil"/>
            </w:tcBorders>
            <w:noWrap w:val="0"/>
            <w:vAlign w:val="center"/>
          </w:tcPr>
          <w:p>
            <w:pPr>
              <w:jc w:val="center"/>
              <w:rPr>
                <w:rFonts w:hint="eastAsia" w:ascii="Times New Roman" w:hAnsi="Times New Roman" w:cs="Times New Roman"/>
                <w:b w:val="0"/>
                <w:bCs w:val="0"/>
                <w:color w:val="000000"/>
                <w:sz w:val="18"/>
                <w:szCs w:val="18"/>
                <w:vertAlign w:val="baseline"/>
                <w:lang w:val="en-US" w:eastAsia="zh-CN"/>
              </w:rPr>
            </w:pPr>
            <w:r>
              <w:rPr>
                <w:rFonts w:hint="eastAsia" w:ascii="Times New Roman" w:hAnsi="Times New Roman" w:cs="Times New Roman"/>
                <w:b w:val="0"/>
                <w:bCs w:val="0"/>
                <w:color w:val="000000"/>
                <w:sz w:val="18"/>
                <w:szCs w:val="18"/>
                <w:vertAlign w:val="baseline"/>
                <w:lang w:val="en-US" w:eastAsia="zh-CN"/>
              </w:rPr>
              <w:t>1.535(1.285~1.834)</w:t>
            </w:r>
          </w:p>
        </w:tc>
        <w:tc>
          <w:tcPr>
            <w:tcW w:w="780" w:type="dxa"/>
            <w:tcBorders>
              <w:top w:val="nil"/>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920" w:type="dxa"/>
            <w:tcBorders>
              <w:top w:val="nil"/>
              <w:left w:val="nil"/>
              <w:bottom w:val="single" w:color="auto" w:sz="12" w:space="0"/>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1.574(1.204~2.058)</w:t>
            </w:r>
          </w:p>
        </w:tc>
        <w:tc>
          <w:tcPr>
            <w:tcW w:w="765" w:type="dxa"/>
            <w:tcBorders>
              <w:top w:val="nil"/>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125" w:type="dxa"/>
            <w:vMerge w:val="continue"/>
            <w:tcBorders>
              <w:left w:val="nil"/>
              <w:bottom w:val="single" w:color="auto" w:sz="12" w:space="0"/>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bl>
    <w:p>
      <w:pPr>
        <w:jc w:val="both"/>
        <w:rPr>
          <w:rFonts w:hint="eastAsia" w:ascii="Times New Roman" w:hAnsi="Times New Roman" w:eastAsia="宋体" w:cs="Times New Roman"/>
          <w:i w:val="0"/>
          <w:caps w:val="0"/>
          <w:color w:val="000000"/>
          <w:spacing w:val="0"/>
          <w:sz w:val="18"/>
          <w:szCs w:val="18"/>
          <w:shd w:val="clear" w:color="auto" w:fill="FFFFFF"/>
          <w:lang w:val="en-US" w:eastAsia="zh-CN"/>
        </w:rPr>
      </w:pPr>
      <w:r>
        <w:rPr>
          <w:rFonts w:hint="default" w:ascii="Times New Roman" w:hAnsi="Times New Roman" w:eastAsia="宋体" w:cs="Times New Roman"/>
          <w:i w:val="0"/>
          <w:caps w:val="0"/>
          <w:color w:val="000000"/>
          <w:spacing w:val="0"/>
          <w:sz w:val="18"/>
          <w:szCs w:val="18"/>
          <w:shd w:val="clear" w:color="auto" w:fill="FFFFFF"/>
          <w:lang w:val="en-US" w:eastAsia="zh-CN"/>
        </w:rPr>
        <w:t xml:space="preserve">Hazard ratio (HR) and 95% CI (95%CI) of serum sodium level for </w:t>
      </w:r>
      <w:r>
        <w:rPr>
          <w:rFonts w:hint="eastAsia" w:ascii="Times New Roman" w:hAnsi="Times New Roman" w:eastAsia="宋体" w:cs="Times New Roman"/>
          <w:i w:val="0"/>
          <w:caps w:val="0"/>
          <w:color w:val="000000"/>
          <w:spacing w:val="0"/>
          <w:sz w:val="18"/>
          <w:szCs w:val="18"/>
          <w:shd w:val="clear" w:color="auto" w:fill="FFFFFF"/>
          <w:lang w:val="en-US" w:eastAsia="zh-CN"/>
        </w:rPr>
        <w:t>1</w:t>
      </w:r>
      <w:r>
        <w:rPr>
          <w:rFonts w:hint="default" w:ascii="Times New Roman" w:hAnsi="Times New Roman" w:eastAsia="宋体" w:cs="Times New Roman"/>
          <w:i w:val="0"/>
          <w:caps w:val="0"/>
          <w:color w:val="000000"/>
          <w:spacing w:val="0"/>
          <w:sz w:val="18"/>
          <w:szCs w:val="18"/>
          <w:shd w:val="clear" w:color="auto" w:fill="FFFFFF"/>
          <w:lang w:val="en-US" w:eastAsia="zh-CN"/>
        </w:rPr>
        <w:t>-years mortality in subgroups were calculated by Cox hazard regression models.</w:t>
      </w:r>
      <w:r>
        <w:rPr>
          <w:rFonts w:hint="eastAsia" w:ascii="Times New Roman" w:hAnsi="Times New Roman" w:eastAsia="宋体" w:cs="Times New Roman"/>
          <w:i w:val="0"/>
          <w:caps w:val="0"/>
          <w:color w:val="000000"/>
          <w:spacing w:val="0"/>
          <w:sz w:val="18"/>
          <w:szCs w:val="18"/>
          <w:shd w:val="clear" w:color="auto" w:fill="FFFFFF"/>
          <w:lang w:val="en-US" w:eastAsia="zh-CN"/>
        </w:rPr>
        <w:t xml:space="preserve"> </w:t>
      </w:r>
      <w:r>
        <w:rPr>
          <w:rFonts w:hint="default" w:ascii="Times New Roman" w:hAnsi="Times New Roman" w:eastAsia="宋体" w:cs="Times New Roman"/>
          <w:i w:val="0"/>
          <w:caps w:val="0"/>
          <w:color w:val="000000"/>
          <w:spacing w:val="0"/>
          <w:sz w:val="18"/>
          <w:szCs w:val="18"/>
          <w:shd w:val="clear" w:color="auto" w:fill="FFFFFF"/>
          <w:lang w:val="en-US" w:eastAsia="zh-CN"/>
        </w:rPr>
        <w:t>Model adjusted for age, gender, race and insurance status,</w:t>
      </w:r>
      <w:r>
        <w:rPr>
          <w:rFonts w:hint="eastAsia" w:ascii="Times New Roman" w:hAnsi="Times New Roman" w:eastAsia="宋体" w:cs="Times New Roman"/>
          <w:i w:val="0"/>
          <w:caps w:val="0"/>
          <w:color w:val="000000"/>
          <w:spacing w:val="0"/>
          <w:sz w:val="18"/>
          <w:szCs w:val="18"/>
          <w:shd w:val="clear" w:color="auto" w:fill="FFFFFF"/>
          <w:lang w:val="en-US" w:eastAsia="zh-CN"/>
        </w:rPr>
        <w:t xml:space="preserve"> </w:t>
      </w:r>
      <w:r>
        <w:rPr>
          <w:rFonts w:hint="default" w:ascii="Times New Roman" w:hAnsi="Times New Roman" w:eastAsia="宋体" w:cs="Times New Roman"/>
          <w:i w:val="0"/>
          <w:caps w:val="0"/>
          <w:color w:val="000000"/>
          <w:spacing w:val="0"/>
          <w:sz w:val="18"/>
          <w:szCs w:val="18"/>
          <w:shd w:val="clear" w:color="auto" w:fill="FFFFFF"/>
          <w:lang w:val="en-US" w:eastAsia="zh-CN"/>
        </w:rPr>
        <w:t>SOFA score, glucocorticoid use, vasopressin use, invasive mechanical ventilation use, bacterial pneumonia, ventilator associated pneumonia, hypertension, myocardial infarction, congestive heart failure, renal disease, liver disease and malignant cancer, namely model II described above.</w:t>
      </w:r>
      <w:r>
        <w:rPr>
          <w:rFonts w:hint="eastAsia" w:ascii="Times New Roman" w:hAnsi="Times New Roman" w:eastAsia="宋体" w:cs="Times New Roman"/>
          <w:i w:val="0"/>
          <w:caps w:val="0"/>
          <w:color w:val="000000"/>
          <w:spacing w:val="0"/>
          <w:sz w:val="18"/>
          <w:szCs w:val="18"/>
          <w:shd w:val="clear" w:color="auto" w:fill="FFFFFF"/>
          <w:lang w:val="en-US" w:eastAsia="zh-CN"/>
        </w:rPr>
        <w:t xml:space="preserve"> </w:t>
      </w:r>
      <w:bookmarkStart w:id="2" w:name="_GoBack"/>
      <w:r>
        <w:rPr>
          <w:rFonts w:hint="default" w:ascii="Times New Roman" w:hAnsi="Times New Roman" w:eastAsia="宋体" w:cs="Times New Roman"/>
          <w:b/>
          <w:bCs/>
          <w:i w:val="0"/>
          <w:caps w:val="0"/>
          <w:color w:val="000000"/>
          <w:spacing w:val="0"/>
          <w:sz w:val="18"/>
          <w:szCs w:val="18"/>
          <w:shd w:val="clear" w:color="auto" w:fill="FFFFFF"/>
          <w:lang w:val="en-US" w:eastAsia="zh-CN"/>
        </w:rPr>
        <w:t>Abbreviation:</w:t>
      </w:r>
      <w:bookmarkEnd w:id="2"/>
      <w:r>
        <w:rPr>
          <w:rFonts w:hint="eastAsia" w:ascii="Times New Roman" w:hAnsi="Times New Roman" w:eastAsia="宋体" w:cs="Times New Roman"/>
          <w:i w:val="0"/>
          <w:caps w:val="0"/>
          <w:color w:val="000000"/>
          <w:spacing w:val="0"/>
          <w:sz w:val="18"/>
          <w:szCs w:val="18"/>
          <w:shd w:val="clear" w:color="auto" w:fill="FFFFFF"/>
          <w:lang w:val="en-US" w:eastAsia="zh-CN"/>
        </w:rPr>
        <w:t xml:space="preserve"> </w:t>
      </w:r>
      <w:r>
        <w:rPr>
          <w:rFonts w:hint="default" w:ascii="Times New Roman" w:hAnsi="Times New Roman" w:eastAsia="宋体" w:cs="Times New Roman"/>
          <w:i w:val="0"/>
          <w:caps w:val="0"/>
          <w:color w:val="000000"/>
          <w:spacing w:val="0"/>
          <w:sz w:val="18"/>
          <w:szCs w:val="18"/>
          <w:shd w:val="clear" w:color="auto" w:fill="FFFFFF"/>
          <w:lang w:val="en-US" w:eastAsia="zh-CN"/>
        </w:rPr>
        <w:t>AECOPD:</w:t>
      </w:r>
      <w:r>
        <w:rPr>
          <w:rFonts w:hint="eastAsia" w:ascii="Times New Roman" w:hAnsi="Times New Roman" w:eastAsia="宋体" w:cs="Times New Roman"/>
          <w:i w:val="0"/>
          <w:caps w:val="0"/>
          <w:color w:val="000000"/>
          <w:spacing w:val="0"/>
          <w:sz w:val="18"/>
          <w:szCs w:val="18"/>
          <w:shd w:val="clear" w:color="auto" w:fill="FFFFFF"/>
          <w:lang w:val="en-US" w:eastAsia="zh-CN"/>
        </w:rPr>
        <w:t xml:space="preserve"> </w:t>
      </w:r>
      <w:r>
        <w:rPr>
          <w:rFonts w:hint="default" w:ascii="Times New Roman" w:hAnsi="Times New Roman" w:eastAsia="宋体" w:cs="Times New Roman"/>
          <w:i w:val="0"/>
          <w:caps w:val="0"/>
          <w:color w:val="000000"/>
          <w:spacing w:val="0"/>
          <w:sz w:val="18"/>
          <w:szCs w:val="18"/>
          <w:shd w:val="clear" w:color="auto" w:fill="FFFFFF"/>
          <w:lang w:val="en-US" w:eastAsia="zh-CN"/>
        </w:rPr>
        <w:t>acute exacerbation of chronic obstructive pulmonary disease</w:t>
      </w:r>
      <w:r>
        <w:rPr>
          <w:rFonts w:hint="eastAsia" w:ascii="Times New Roman" w:hAnsi="Times New Roman" w:eastAsia="宋体" w:cs="Times New Roman"/>
          <w:i w:val="0"/>
          <w:caps w:val="0"/>
          <w:color w:val="000000"/>
          <w:spacing w:val="0"/>
          <w:sz w:val="18"/>
          <w:szCs w:val="18"/>
          <w:shd w:val="clear" w:color="auto" w:fill="FFFFFF"/>
          <w:lang w:val="en-US" w:eastAsia="zh-CN"/>
        </w:rPr>
        <w:t>.</w:t>
      </w:r>
    </w:p>
    <w:p>
      <w:pPr>
        <w:jc w:val="both"/>
        <w:rPr>
          <w:rFonts w:hint="default" w:ascii="Times New Roman" w:hAnsi="Times New Roman" w:eastAsia="宋体" w:cs="Times New Roman"/>
          <w:i w:val="0"/>
          <w:caps w:val="0"/>
          <w:color w:val="000000"/>
          <w:spacing w:val="0"/>
          <w:sz w:val="18"/>
          <w:szCs w:val="18"/>
          <w:shd w:val="clear" w:color="auto" w:fill="FFFFFF"/>
          <w:lang w:val="en-US" w:eastAsia="zh-CN"/>
        </w:rPr>
      </w:pPr>
    </w:p>
    <w:p>
      <w:pPr>
        <w:jc w:val="both"/>
        <w:rPr>
          <w:rFonts w:hint="default" w:ascii="Times New Roman" w:hAnsi="Times New Roman" w:eastAsia="宋体" w:cs="Times New Roman"/>
          <w:i w:val="0"/>
          <w:caps w:val="0"/>
          <w:color w:val="000000"/>
          <w:spacing w:val="0"/>
          <w:sz w:val="18"/>
          <w:szCs w:val="18"/>
          <w:shd w:val="clear" w:color="auto" w:fill="FFFFFF"/>
          <w:lang w:val="en-US" w:eastAsia="zh-CN"/>
        </w:rPr>
      </w:pPr>
    </w:p>
    <w:p>
      <w:pPr>
        <w:jc w:val="left"/>
        <w:rPr>
          <w:rFonts w:hint="eastAsia" w:ascii="Times New Roman" w:hAnsi="Times New Roman" w:cs="Times New Roman"/>
          <w:b/>
          <w:color w:val="000000"/>
          <w:sz w:val="24"/>
          <w:szCs w:val="24"/>
          <w:lang w:val="en-US" w:eastAsia="zh-CN"/>
        </w:rPr>
      </w:pPr>
      <w:r>
        <w:rPr>
          <w:rFonts w:hint="default" w:ascii="Times New Roman" w:hAnsi="Times New Roman" w:cs="Times New Roman"/>
          <w:b/>
          <w:color w:val="000000"/>
          <w:sz w:val="24"/>
          <w:szCs w:val="24"/>
          <w:lang w:val="en-US" w:eastAsia="zh-CN"/>
        </w:rPr>
        <w:t xml:space="preserve">Table </w:t>
      </w:r>
      <w:r>
        <w:rPr>
          <w:rFonts w:hint="eastAsia" w:ascii="Times New Roman" w:hAnsi="Times New Roman" w:cs="Times New Roman"/>
          <w:b/>
          <w:color w:val="000000"/>
          <w:sz w:val="24"/>
          <w:szCs w:val="24"/>
          <w:lang w:val="en-US" w:eastAsia="zh-CN"/>
        </w:rPr>
        <w:t xml:space="preserve">S7.  </w:t>
      </w:r>
      <w:r>
        <w:rPr>
          <w:rFonts w:hint="default" w:ascii="Times New Roman" w:hAnsi="Times New Roman" w:cs="Times New Roman"/>
          <w:b/>
          <w:color w:val="000000"/>
          <w:sz w:val="24"/>
          <w:szCs w:val="24"/>
          <w:lang w:val="en-US" w:eastAsia="zh-CN"/>
        </w:rPr>
        <w:t xml:space="preserve">Association of </w:t>
      </w:r>
      <w:r>
        <w:rPr>
          <w:rFonts w:hint="eastAsia" w:ascii="Times New Roman" w:hAnsi="Times New Roman" w:cs="Times New Roman"/>
          <w:b/>
          <w:color w:val="000000"/>
          <w:sz w:val="24"/>
          <w:szCs w:val="24"/>
          <w:lang w:val="en-US" w:eastAsia="zh-CN"/>
        </w:rPr>
        <w:t>h</w:t>
      </w:r>
      <w:r>
        <w:rPr>
          <w:rFonts w:hint="default" w:ascii="Times New Roman" w:hAnsi="Times New Roman" w:cs="Times New Roman"/>
          <w:b/>
          <w:color w:val="000000"/>
          <w:sz w:val="24"/>
          <w:szCs w:val="24"/>
          <w:lang w:val="en-US" w:eastAsia="zh-CN"/>
        </w:rPr>
        <w:t xml:space="preserve">yponatremia with </w:t>
      </w:r>
      <w:r>
        <w:rPr>
          <w:rFonts w:hint="eastAsia" w:ascii="Times New Roman" w:hAnsi="Times New Roman" w:cs="Times New Roman"/>
          <w:b/>
          <w:color w:val="000000"/>
          <w:sz w:val="24"/>
          <w:szCs w:val="24"/>
          <w:lang w:val="en-US" w:eastAsia="zh-CN"/>
        </w:rPr>
        <w:t>1</w:t>
      </w:r>
      <w:r>
        <w:rPr>
          <w:rFonts w:hint="default" w:ascii="Times New Roman" w:hAnsi="Times New Roman" w:cs="Times New Roman"/>
          <w:b/>
          <w:color w:val="000000"/>
          <w:sz w:val="24"/>
          <w:szCs w:val="24"/>
          <w:lang w:val="en-US" w:eastAsia="zh-CN"/>
        </w:rPr>
        <w:t xml:space="preserve">-year mortality and </w:t>
      </w:r>
      <w:r>
        <w:rPr>
          <w:rFonts w:hint="eastAsia" w:ascii="Times New Roman" w:hAnsi="Times New Roman" w:cs="Times New Roman"/>
          <w:b/>
          <w:color w:val="000000"/>
          <w:sz w:val="24"/>
          <w:szCs w:val="24"/>
          <w:lang w:val="en-US" w:eastAsia="zh-CN"/>
        </w:rPr>
        <w:t>3</w:t>
      </w:r>
      <w:r>
        <w:rPr>
          <w:rFonts w:hint="default" w:ascii="Times New Roman" w:hAnsi="Times New Roman" w:cs="Times New Roman"/>
          <w:b/>
          <w:color w:val="000000"/>
          <w:sz w:val="24"/>
          <w:szCs w:val="24"/>
          <w:lang w:val="en-US" w:eastAsia="zh-CN"/>
        </w:rPr>
        <w:t>-year</w:t>
      </w:r>
      <w:r>
        <w:rPr>
          <w:rFonts w:hint="eastAsia" w:ascii="Times New Roman" w:hAnsi="Times New Roman" w:cs="Times New Roman"/>
          <w:b/>
          <w:color w:val="000000"/>
          <w:sz w:val="24"/>
          <w:szCs w:val="24"/>
          <w:lang w:val="en-US" w:eastAsia="zh-CN"/>
        </w:rPr>
        <w:t>s</w:t>
      </w:r>
      <w:r>
        <w:rPr>
          <w:rFonts w:hint="default" w:ascii="Times New Roman" w:hAnsi="Times New Roman" w:cs="Times New Roman"/>
          <w:b/>
          <w:color w:val="000000"/>
          <w:sz w:val="24"/>
          <w:szCs w:val="24"/>
          <w:lang w:val="en-US" w:eastAsia="zh-CN"/>
        </w:rPr>
        <w:t xml:space="preserve"> mortality</w:t>
      </w:r>
    </w:p>
    <w:tbl>
      <w:tblPr>
        <w:tblStyle w:val="5"/>
        <w:tblW w:w="1116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830"/>
        <w:gridCol w:w="1050"/>
        <w:gridCol w:w="2055"/>
        <w:gridCol w:w="1110"/>
        <w:gridCol w:w="204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vMerge w:val="restart"/>
            <w:tcBorders>
              <w:top w:val="single" w:color="auto" w:sz="12" w:space="0"/>
              <w:left w:val="nil"/>
              <w:bottom w:val="single" w:color="auto" w:sz="12" w:space="0"/>
              <w:right w:val="nil"/>
            </w:tcBorders>
            <w:noWrap w:val="0"/>
            <w:vAlign w:val="center"/>
          </w:tcPr>
          <w:p>
            <w:pPr>
              <w:jc w:val="center"/>
              <w:rPr>
                <w:rFonts w:hint="eastAsia" w:ascii="Times New Roman" w:hAnsi="Times New Roman" w:cs="Times New Roman"/>
                <w:b/>
                <w:bCs/>
                <w:sz w:val="24"/>
                <w:szCs w:val="24"/>
                <w:vertAlign w:val="baseline"/>
                <w:lang w:val="en-US" w:eastAsia="zh-CN"/>
              </w:rPr>
            </w:pPr>
            <w:r>
              <w:rPr>
                <w:rFonts w:hint="default" w:ascii="Times New Roman" w:hAnsi="Times New Roman" w:cs="Times New Roman"/>
                <w:b/>
                <w:bCs/>
                <w:sz w:val="18"/>
                <w:szCs w:val="18"/>
                <w:vertAlign w:val="baseline"/>
                <w:lang w:val="en-US" w:eastAsia="zh-CN"/>
              </w:rPr>
              <w:t>Variables</w:t>
            </w:r>
          </w:p>
        </w:tc>
        <w:tc>
          <w:tcPr>
            <w:tcW w:w="1830" w:type="dxa"/>
            <w:tcBorders>
              <w:top w:val="single" w:color="auto" w:sz="12" w:space="0"/>
              <w:left w:val="nil"/>
              <w:bottom w:val="nil"/>
              <w:right w:val="nil"/>
            </w:tcBorders>
            <w:noWrap w:val="0"/>
            <w:vAlign w:val="top"/>
          </w:tcPr>
          <w:p>
            <w:pPr>
              <w:jc w:val="center"/>
              <w:rPr>
                <w:rFonts w:hint="eastAsia" w:ascii="Times New Roman" w:hAnsi="Times New Roman" w:cs="Times New Roman"/>
                <w:b/>
                <w:bCs/>
                <w:sz w:val="24"/>
                <w:szCs w:val="24"/>
                <w:vertAlign w:val="baseline"/>
                <w:lang w:val="en-US" w:eastAsia="zh-CN"/>
              </w:rPr>
            </w:pPr>
            <w:r>
              <w:rPr>
                <w:rFonts w:hint="default" w:ascii="Times New Roman" w:hAnsi="Times New Roman" w:cs="Times New Roman"/>
                <w:b/>
                <w:bCs/>
                <w:sz w:val="18"/>
                <w:szCs w:val="18"/>
                <w:vertAlign w:val="baseline"/>
                <w:lang w:val="en-US" w:eastAsia="zh-CN"/>
              </w:rPr>
              <w:t>Crude model</w:t>
            </w:r>
          </w:p>
        </w:tc>
        <w:tc>
          <w:tcPr>
            <w:tcW w:w="1050" w:type="dxa"/>
            <w:vMerge w:val="restart"/>
            <w:tcBorders>
              <w:top w:val="single" w:color="auto" w:sz="12" w:space="0"/>
              <w:left w:val="nil"/>
              <w:bottom w:val="nil"/>
              <w:right w:val="nil"/>
            </w:tcBorders>
            <w:noWrap w:val="0"/>
            <w:vAlign w:val="center"/>
          </w:tcPr>
          <w:p>
            <w:pPr>
              <w:jc w:val="center"/>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bCs/>
                <w:sz w:val="18"/>
                <w:szCs w:val="18"/>
                <w:vertAlign w:val="baseline"/>
                <w:lang w:val="en-US" w:eastAsia="zh-CN"/>
              </w:rPr>
              <w:t>P</w:t>
            </w:r>
          </w:p>
        </w:tc>
        <w:tc>
          <w:tcPr>
            <w:tcW w:w="2055" w:type="dxa"/>
            <w:tcBorders>
              <w:top w:val="single" w:color="auto" w:sz="12" w:space="0"/>
              <w:left w:val="nil"/>
              <w:bottom w:val="nil"/>
              <w:right w:val="nil"/>
            </w:tcBorders>
            <w:noWrap w:val="0"/>
            <w:vAlign w:val="top"/>
          </w:tcPr>
          <w:p>
            <w:pPr>
              <w:jc w:val="center"/>
              <w:rPr>
                <w:rFonts w:hint="eastAsia" w:ascii="Times New Roman" w:hAnsi="Times New Roman" w:cs="Times New Roman"/>
                <w:b/>
                <w:bCs/>
                <w:sz w:val="24"/>
                <w:szCs w:val="24"/>
                <w:vertAlign w:val="baseline"/>
                <w:lang w:val="en-US" w:eastAsia="zh-CN"/>
              </w:rPr>
            </w:pPr>
            <w:r>
              <w:rPr>
                <w:rFonts w:hint="default" w:ascii="Times New Roman" w:hAnsi="Times New Roman" w:cs="Times New Roman"/>
                <w:b/>
                <w:bCs/>
                <w:sz w:val="18"/>
                <w:szCs w:val="18"/>
                <w:vertAlign w:val="baseline"/>
                <w:lang w:val="en-US" w:eastAsia="zh-CN"/>
              </w:rPr>
              <w:t xml:space="preserve">Model </w:t>
            </w:r>
            <w:r>
              <w:rPr>
                <w:rFonts w:hint="eastAsia" w:ascii="Times New Roman" w:hAnsi="Times New Roman" w:cs="Times New Roman"/>
                <w:b/>
                <w:bCs/>
                <w:sz w:val="18"/>
                <w:szCs w:val="18"/>
                <w:vertAlign w:val="baseline"/>
                <w:lang w:val="en-US" w:eastAsia="zh-CN"/>
              </w:rPr>
              <w:t>1</w:t>
            </w:r>
          </w:p>
        </w:tc>
        <w:tc>
          <w:tcPr>
            <w:tcW w:w="1110" w:type="dxa"/>
            <w:vMerge w:val="restart"/>
            <w:tcBorders>
              <w:top w:val="single" w:color="auto" w:sz="12" w:space="0"/>
              <w:left w:val="nil"/>
              <w:bottom w:val="nil"/>
              <w:right w:val="nil"/>
            </w:tcBorders>
            <w:noWrap w:val="0"/>
            <w:vAlign w:val="center"/>
          </w:tcPr>
          <w:p>
            <w:pPr>
              <w:jc w:val="center"/>
              <w:rPr>
                <w:rFonts w:hint="eastAsia"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P</w:t>
            </w:r>
          </w:p>
        </w:tc>
        <w:tc>
          <w:tcPr>
            <w:tcW w:w="2040" w:type="dxa"/>
            <w:tcBorders>
              <w:top w:val="single" w:color="auto" w:sz="12" w:space="0"/>
              <w:left w:val="nil"/>
              <w:bottom w:val="nil"/>
              <w:right w:val="nil"/>
            </w:tcBorders>
            <w:noWrap w:val="0"/>
            <w:vAlign w:val="top"/>
          </w:tcPr>
          <w:p>
            <w:pPr>
              <w:jc w:val="center"/>
              <w:rPr>
                <w:rFonts w:hint="eastAsia" w:ascii="Times New Roman" w:hAnsi="Times New Roman" w:cs="Times New Roman"/>
                <w:b/>
                <w:bCs/>
                <w:sz w:val="24"/>
                <w:szCs w:val="24"/>
                <w:vertAlign w:val="baseline"/>
                <w:lang w:val="en-US" w:eastAsia="zh-CN"/>
              </w:rPr>
            </w:pPr>
            <w:r>
              <w:rPr>
                <w:rFonts w:hint="default" w:ascii="Times New Roman" w:hAnsi="Times New Roman" w:cs="Times New Roman"/>
                <w:b/>
                <w:bCs/>
                <w:sz w:val="18"/>
                <w:szCs w:val="18"/>
                <w:vertAlign w:val="baseline"/>
                <w:lang w:val="en-US" w:eastAsia="zh-CN"/>
              </w:rPr>
              <w:t xml:space="preserve">Model </w:t>
            </w:r>
            <w:r>
              <w:rPr>
                <w:rFonts w:hint="eastAsia" w:ascii="Times New Roman" w:hAnsi="Times New Roman" w:cs="Times New Roman"/>
                <w:b/>
                <w:bCs/>
                <w:sz w:val="18"/>
                <w:szCs w:val="18"/>
                <w:vertAlign w:val="baseline"/>
                <w:lang w:val="en-US" w:eastAsia="zh-CN"/>
              </w:rPr>
              <w:t>2</w:t>
            </w:r>
          </w:p>
        </w:tc>
        <w:tc>
          <w:tcPr>
            <w:tcW w:w="1005" w:type="dxa"/>
            <w:vMerge w:val="restart"/>
            <w:tcBorders>
              <w:top w:val="single" w:color="auto" w:sz="12" w:space="0"/>
              <w:left w:val="nil"/>
              <w:bottom w:val="single" w:color="auto" w:sz="12" w:space="0"/>
              <w:right w:val="nil"/>
            </w:tcBorders>
            <w:noWrap w:val="0"/>
            <w:vAlign w:val="center"/>
          </w:tcPr>
          <w:p>
            <w:pPr>
              <w:jc w:val="center"/>
              <w:rPr>
                <w:rFonts w:hint="eastAsia"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vMerge w:val="continue"/>
            <w:tcBorders>
              <w:top w:val="single" w:color="auto" w:sz="12" w:space="0"/>
              <w:left w:val="nil"/>
              <w:bottom w:val="single" w:color="auto" w:sz="12" w:space="0"/>
              <w:right w:val="nil"/>
            </w:tcBorders>
            <w:noWrap w:val="0"/>
            <w:vAlign w:val="top"/>
          </w:tcPr>
          <w:p>
            <w:pPr>
              <w:jc w:val="both"/>
              <w:rPr>
                <w:rFonts w:hint="eastAsia" w:ascii="Times New Roman" w:hAnsi="Times New Roman" w:cs="Times New Roman"/>
                <w:b/>
                <w:bCs/>
                <w:sz w:val="24"/>
                <w:szCs w:val="24"/>
                <w:vertAlign w:val="baseline"/>
                <w:lang w:val="en-US" w:eastAsia="zh-CN"/>
              </w:rPr>
            </w:pPr>
          </w:p>
        </w:tc>
        <w:tc>
          <w:tcPr>
            <w:tcW w:w="1830" w:type="dxa"/>
            <w:tcBorders>
              <w:top w:val="nil"/>
              <w:left w:val="nil"/>
              <w:bottom w:val="single" w:color="auto" w:sz="12" w:space="0"/>
              <w:right w:val="nil"/>
            </w:tcBorders>
            <w:noWrap w:val="0"/>
            <w:vAlign w:val="top"/>
          </w:tcPr>
          <w:p>
            <w:pPr>
              <w:jc w:val="center"/>
              <w:rPr>
                <w:rFonts w:hint="eastAsia" w:ascii="Times New Roman" w:hAnsi="Times New Roman" w:cs="Times New Roman"/>
                <w:b/>
                <w:bCs/>
                <w:sz w:val="24"/>
                <w:szCs w:val="24"/>
                <w:vertAlign w:val="baseline"/>
                <w:lang w:val="en-US" w:eastAsia="zh-CN"/>
              </w:rPr>
            </w:pPr>
            <w:r>
              <w:rPr>
                <w:rFonts w:hint="default" w:ascii="Times New Roman" w:hAnsi="Times New Roman" w:cs="Times New Roman"/>
                <w:b/>
                <w:bCs/>
                <w:sz w:val="18"/>
                <w:szCs w:val="18"/>
                <w:vertAlign w:val="baseline"/>
                <w:lang w:val="en-US" w:eastAsia="zh-CN"/>
              </w:rPr>
              <w:t>HR (95%CI)</w:t>
            </w:r>
          </w:p>
        </w:tc>
        <w:tc>
          <w:tcPr>
            <w:tcW w:w="1050" w:type="dxa"/>
            <w:vMerge w:val="continue"/>
            <w:tcBorders>
              <w:top w:val="nil"/>
              <w:left w:val="nil"/>
              <w:bottom w:val="single" w:color="auto" w:sz="12" w:space="0"/>
              <w:right w:val="nil"/>
            </w:tcBorders>
            <w:noWrap w:val="0"/>
            <w:vAlign w:val="top"/>
          </w:tcPr>
          <w:p>
            <w:pPr>
              <w:jc w:val="center"/>
              <w:rPr>
                <w:rFonts w:hint="eastAsia" w:ascii="Times New Roman" w:hAnsi="Times New Roman" w:cs="Times New Roman"/>
                <w:b/>
                <w:bCs/>
                <w:sz w:val="24"/>
                <w:szCs w:val="24"/>
                <w:vertAlign w:val="baseline"/>
                <w:lang w:val="en-US" w:eastAsia="zh-CN"/>
              </w:rPr>
            </w:pPr>
          </w:p>
        </w:tc>
        <w:tc>
          <w:tcPr>
            <w:tcW w:w="2055" w:type="dxa"/>
            <w:tcBorders>
              <w:top w:val="nil"/>
              <w:left w:val="nil"/>
              <w:bottom w:val="single" w:color="auto" w:sz="12" w:space="0"/>
              <w:right w:val="nil"/>
            </w:tcBorders>
            <w:noWrap w:val="0"/>
            <w:vAlign w:val="top"/>
          </w:tcPr>
          <w:p>
            <w:pPr>
              <w:jc w:val="center"/>
              <w:rPr>
                <w:rFonts w:hint="eastAsia" w:ascii="Times New Roman" w:hAnsi="Times New Roman" w:cs="Times New Roman"/>
                <w:b/>
                <w:bCs/>
                <w:sz w:val="24"/>
                <w:szCs w:val="24"/>
                <w:vertAlign w:val="baseline"/>
                <w:lang w:val="en-US" w:eastAsia="zh-CN"/>
              </w:rPr>
            </w:pPr>
            <w:r>
              <w:rPr>
                <w:rFonts w:hint="default" w:ascii="Times New Roman" w:hAnsi="Times New Roman" w:cs="Times New Roman"/>
                <w:b/>
                <w:bCs/>
                <w:sz w:val="18"/>
                <w:szCs w:val="18"/>
                <w:vertAlign w:val="baseline"/>
                <w:lang w:val="en-US" w:eastAsia="zh-CN"/>
              </w:rPr>
              <w:t>HR (95%CI)</w:t>
            </w:r>
          </w:p>
        </w:tc>
        <w:tc>
          <w:tcPr>
            <w:tcW w:w="1110" w:type="dxa"/>
            <w:vMerge w:val="continue"/>
            <w:tcBorders>
              <w:top w:val="nil"/>
              <w:left w:val="nil"/>
              <w:bottom w:val="single" w:color="auto" w:sz="12" w:space="0"/>
              <w:right w:val="nil"/>
            </w:tcBorders>
            <w:noWrap w:val="0"/>
            <w:vAlign w:val="top"/>
          </w:tcPr>
          <w:p>
            <w:pPr>
              <w:jc w:val="center"/>
              <w:rPr>
                <w:rFonts w:hint="eastAsia" w:ascii="Times New Roman" w:hAnsi="Times New Roman" w:cs="Times New Roman"/>
                <w:b/>
                <w:bCs/>
                <w:sz w:val="24"/>
                <w:szCs w:val="24"/>
                <w:vertAlign w:val="baseline"/>
                <w:lang w:val="en-US" w:eastAsia="zh-CN"/>
              </w:rPr>
            </w:pPr>
          </w:p>
        </w:tc>
        <w:tc>
          <w:tcPr>
            <w:tcW w:w="2040" w:type="dxa"/>
            <w:tcBorders>
              <w:top w:val="nil"/>
              <w:left w:val="nil"/>
              <w:bottom w:val="single" w:color="auto" w:sz="12" w:space="0"/>
              <w:right w:val="nil"/>
            </w:tcBorders>
            <w:noWrap w:val="0"/>
            <w:vAlign w:val="top"/>
          </w:tcPr>
          <w:p>
            <w:pPr>
              <w:jc w:val="center"/>
              <w:rPr>
                <w:rFonts w:hint="eastAsia" w:ascii="Times New Roman" w:hAnsi="Times New Roman" w:cs="Times New Roman"/>
                <w:b/>
                <w:bCs/>
                <w:sz w:val="24"/>
                <w:szCs w:val="24"/>
                <w:vertAlign w:val="baseline"/>
                <w:lang w:val="en-US" w:eastAsia="zh-CN"/>
              </w:rPr>
            </w:pPr>
            <w:r>
              <w:rPr>
                <w:rFonts w:hint="default" w:ascii="Times New Roman" w:hAnsi="Times New Roman" w:cs="Times New Roman"/>
                <w:b/>
                <w:bCs/>
                <w:sz w:val="18"/>
                <w:szCs w:val="18"/>
                <w:vertAlign w:val="baseline"/>
                <w:lang w:val="en-US" w:eastAsia="zh-CN"/>
              </w:rPr>
              <w:t>HR (95%CI)</w:t>
            </w:r>
          </w:p>
        </w:tc>
        <w:tc>
          <w:tcPr>
            <w:tcW w:w="1005" w:type="dxa"/>
            <w:vMerge w:val="continue"/>
            <w:tcBorders>
              <w:top w:val="single" w:color="auto" w:sz="12" w:space="0"/>
              <w:left w:val="nil"/>
              <w:bottom w:val="single" w:color="auto" w:sz="12" w:space="0"/>
              <w:right w:val="nil"/>
            </w:tcBorders>
            <w:noWrap w:val="0"/>
            <w:vAlign w:val="top"/>
          </w:tcPr>
          <w:p>
            <w:pPr>
              <w:jc w:val="both"/>
              <w:rPr>
                <w:rFonts w:hint="eastAsia" w:ascii="Times New Roman" w:hAnsi="Times New Roman"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0" w:type="dxa"/>
            <w:gridSpan w:val="7"/>
            <w:tcBorders>
              <w:top w:val="single" w:color="auto" w:sz="12" w:space="0"/>
              <w:left w:val="nil"/>
              <w:bottom w:val="nil"/>
              <w:right w:val="nil"/>
            </w:tcBorders>
            <w:noWrap w:val="0"/>
            <w:vAlign w:val="top"/>
          </w:tcPr>
          <w:p>
            <w:pPr>
              <w:jc w:val="left"/>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bCs/>
                <w:sz w:val="18"/>
                <w:szCs w:val="18"/>
                <w:vertAlign w:val="baseline"/>
                <w:lang w:val="en-US" w:eastAsia="zh-CN"/>
              </w:rPr>
              <w:t>1</w:t>
            </w:r>
            <w:r>
              <w:rPr>
                <w:rFonts w:hint="default" w:ascii="Times New Roman" w:hAnsi="Times New Roman" w:cs="Times New Roman"/>
                <w:b/>
                <w:bCs/>
                <w:sz w:val="18"/>
                <w:szCs w:val="18"/>
                <w:vertAlign w:val="baseline"/>
                <w:lang w:val="en-US" w:eastAsia="zh-CN"/>
              </w:rPr>
              <w:t>-year mortality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Control g</w:t>
            </w:r>
            <w:r>
              <w:rPr>
                <w:rFonts w:hint="default" w:ascii="Times New Roman" w:hAnsi="Times New Roman" w:cs="Times New Roman"/>
                <w:b w:val="0"/>
                <w:bCs w:val="0"/>
                <w:sz w:val="18"/>
                <w:szCs w:val="18"/>
                <w:vertAlign w:val="baseline"/>
                <w:lang w:val="en-US" w:eastAsia="zh-CN"/>
              </w:rPr>
              <w:t>roup</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135</w:t>
            </w: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Na</w:t>
            </w: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145</w:t>
            </w:r>
          </w:p>
        </w:tc>
        <w:tc>
          <w:tcPr>
            <w:tcW w:w="183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05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t>
            </w:r>
          </w:p>
        </w:tc>
        <w:tc>
          <w:tcPr>
            <w:tcW w:w="205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11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t>
            </w:r>
          </w:p>
        </w:tc>
        <w:tc>
          <w:tcPr>
            <w:tcW w:w="204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00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H</w:t>
            </w:r>
            <w:r>
              <w:rPr>
                <w:rFonts w:hint="default" w:ascii="Times New Roman" w:hAnsi="Times New Roman" w:cs="Times New Roman"/>
                <w:b w:val="0"/>
                <w:bCs w:val="0"/>
                <w:sz w:val="18"/>
                <w:szCs w:val="18"/>
                <w:vertAlign w:val="baseline"/>
                <w:lang w:val="en-US" w:eastAsia="zh-CN"/>
              </w:rPr>
              <w:t>yponatremia</w:t>
            </w:r>
            <w:r>
              <w:rPr>
                <w:rFonts w:hint="eastAsia" w:ascii="Times New Roman" w:hAnsi="Times New Roman" w:cs="Times New Roman"/>
                <w:b w:val="0"/>
                <w:bCs w:val="0"/>
                <w:sz w:val="18"/>
                <w:szCs w:val="18"/>
                <w:vertAlign w:val="baseline"/>
                <w:lang w:val="en-US" w:eastAsia="zh-CN"/>
              </w:rPr>
              <w:t xml:space="preserve"> g</w:t>
            </w:r>
            <w:r>
              <w:rPr>
                <w:rFonts w:hint="default" w:ascii="Times New Roman" w:hAnsi="Times New Roman" w:cs="Times New Roman"/>
                <w:b w:val="0"/>
                <w:bCs w:val="0"/>
                <w:sz w:val="18"/>
                <w:szCs w:val="18"/>
                <w:vertAlign w:val="baseline"/>
                <w:lang w:val="en-US" w:eastAsia="zh-CN"/>
              </w:rPr>
              <w:t>roup</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Na&lt;135</w:t>
            </w:r>
          </w:p>
        </w:tc>
        <w:tc>
          <w:tcPr>
            <w:tcW w:w="183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1.620(1.396~1.882)</w:t>
            </w:r>
          </w:p>
        </w:tc>
        <w:tc>
          <w:tcPr>
            <w:tcW w:w="1050"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205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1.693(1.457~1.966)</w:t>
            </w:r>
          </w:p>
        </w:tc>
        <w:tc>
          <w:tcPr>
            <w:tcW w:w="111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4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1.550(1.332~1.804)</w:t>
            </w:r>
          </w:p>
        </w:tc>
        <w:tc>
          <w:tcPr>
            <w:tcW w:w="1005"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Mild-hyponatraemia</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130</w:t>
            </w: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Na&lt;135</w:t>
            </w:r>
          </w:p>
        </w:tc>
        <w:tc>
          <w:tcPr>
            <w:tcW w:w="183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1.550(1.294~1.857)</w:t>
            </w:r>
          </w:p>
        </w:tc>
        <w:tc>
          <w:tcPr>
            <w:tcW w:w="105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5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1.612(1.353~1.943)</w:t>
            </w:r>
          </w:p>
        </w:tc>
        <w:tc>
          <w:tcPr>
            <w:tcW w:w="111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4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1.490(1.242~1.788)</w:t>
            </w:r>
          </w:p>
        </w:tc>
        <w:tc>
          <w:tcPr>
            <w:tcW w:w="100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07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Moderate-hyponatraemia</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125</w:t>
            </w: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Na&lt;130</w:t>
            </w:r>
          </w:p>
        </w:tc>
        <w:tc>
          <w:tcPr>
            <w:tcW w:w="183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1.685(1.299~2.187)</w:t>
            </w:r>
          </w:p>
        </w:tc>
        <w:tc>
          <w:tcPr>
            <w:tcW w:w="105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5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1.715(1.320~2.228)</w:t>
            </w:r>
          </w:p>
        </w:tc>
        <w:tc>
          <w:tcPr>
            <w:tcW w:w="111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4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1.519(1.162~1..986)</w:t>
            </w:r>
          </w:p>
        </w:tc>
        <w:tc>
          <w:tcPr>
            <w:tcW w:w="100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Profound-hyponatraemia</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Na&lt;125</w:t>
            </w:r>
          </w:p>
        </w:tc>
        <w:tc>
          <w:tcPr>
            <w:tcW w:w="183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1.904(1.304~2.779)</w:t>
            </w:r>
          </w:p>
        </w:tc>
        <w:tc>
          <w:tcPr>
            <w:tcW w:w="105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5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2.111(1.445~3.085)</w:t>
            </w:r>
          </w:p>
        </w:tc>
        <w:tc>
          <w:tcPr>
            <w:tcW w:w="111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4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2.085(1.423~3.057)</w:t>
            </w:r>
          </w:p>
        </w:tc>
        <w:tc>
          <w:tcPr>
            <w:tcW w:w="100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P</w:t>
            </w:r>
            <w:r>
              <w:rPr>
                <w:rFonts w:hint="eastAsia" w:ascii="Times New Roman" w:hAnsi="Times New Roman" w:cs="Times New Roman"/>
                <w:b w:val="0"/>
                <w:bCs w:val="0"/>
                <w:sz w:val="18"/>
                <w:szCs w:val="18"/>
                <w:vertAlign w:val="baseline"/>
                <w:lang w:val="en-US" w:eastAsia="zh-CN"/>
              </w:rPr>
              <w:t xml:space="preserve"> for</w:t>
            </w:r>
            <w:r>
              <w:rPr>
                <w:rFonts w:hint="default" w:ascii="Times New Roman" w:hAnsi="Times New Roman" w:cs="Times New Roman"/>
                <w:b w:val="0"/>
                <w:bCs w:val="0"/>
                <w:sz w:val="18"/>
                <w:szCs w:val="18"/>
                <w:vertAlign w:val="baseline"/>
                <w:lang w:val="en-US" w:eastAsia="zh-CN"/>
              </w:rPr>
              <w:t> trend</w:t>
            </w:r>
          </w:p>
        </w:tc>
        <w:tc>
          <w:tcPr>
            <w:tcW w:w="183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05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2055"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111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2040"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100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0" w:type="dxa"/>
            <w:gridSpan w:val="7"/>
            <w:tcBorders>
              <w:top w:val="nil"/>
              <w:left w:val="nil"/>
              <w:bottom w:val="nil"/>
              <w:right w:val="nil"/>
            </w:tcBorders>
            <w:noWrap w:val="0"/>
            <w:vAlign w:val="center"/>
          </w:tcPr>
          <w:p>
            <w:pPr>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bCs/>
                <w:sz w:val="18"/>
                <w:szCs w:val="18"/>
                <w:vertAlign w:val="baseline"/>
                <w:lang w:val="en-US" w:eastAsia="zh-CN"/>
              </w:rPr>
              <w:t>3</w:t>
            </w:r>
            <w:r>
              <w:rPr>
                <w:rFonts w:hint="default" w:ascii="Times New Roman" w:hAnsi="Times New Roman" w:cs="Times New Roman"/>
                <w:b/>
                <w:bCs/>
                <w:sz w:val="18"/>
                <w:szCs w:val="18"/>
                <w:vertAlign w:val="baseline"/>
                <w:lang w:val="en-US" w:eastAsia="zh-CN"/>
              </w:rPr>
              <w:t>-year</w:t>
            </w:r>
            <w:r>
              <w:rPr>
                <w:rFonts w:hint="eastAsia" w:ascii="Times New Roman" w:hAnsi="Times New Roman" w:cs="Times New Roman"/>
                <w:b/>
                <w:bCs/>
                <w:sz w:val="18"/>
                <w:szCs w:val="18"/>
                <w:vertAlign w:val="baseline"/>
                <w:lang w:val="en-US" w:eastAsia="zh-CN"/>
              </w:rPr>
              <w:t>s</w:t>
            </w:r>
            <w:r>
              <w:rPr>
                <w:rFonts w:hint="default" w:ascii="Times New Roman" w:hAnsi="Times New Roman" w:cs="Times New Roman"/>
                <w:b/>
                <w:bCs/>
                <w:sz w:val="18"/>
                <w:szCs w:val="18"/>
                <w:vertAlign w:val="baseline"/>
                <w:lang w:val="en-US" w:eastAsia="zh-CN"/>
              </w:rPr>
              <w:t xml:space="preserve"> mortality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0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Control g</w:t>
            </w:r>
            <w:r>
              <w:rPr>
                <w:rFonts w:hint="default" w:ascii="Times New Roman" w:hAnsi="Times New Roman" w:cs="Times New Roman"/>
                <w:b w:val="0"/>
                <w:bCs w:val="0"/>
                <w:sz w:val="18"/>
                <w:szCs w:val="18"/>
                <w:vertAlign w:val="baseline"/>
                <w:lang w:val="en-US" w:eastAsia="zh-CN"/>
              </w:rPr>
              <w:t>roup</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135</w:t>
            </w: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Na</w:t>
            </w: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145</w:t>
            </w:r>
          </w:p>
        </w:tc>
        <w:tc>
          <w:tcPr>
            <w:tcW w:w="183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05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205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11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204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 (Ref)</w:t>
            </w:r>
          </w:p>
        </w:tc>
        <w:tc>
          <w:tcPr>
            <w:tcW w:w="1005"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nil"/>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H</w:t>
            </w:r>
            <w:r>
              <w:rPr>
                <w:rFonts w:hint="default" w:ascii="Times New Roman" w:hAnsi="Times New Roman" w:cs="Times New Roman"/>
                <w:b w:val="0"/>
                <w:bCs w:val="0"/>
                <w:sz w:val="18"/>
                <w:szCs w:val="18"/>
                <w:vertAlign w:val="baseline"/>
                <w:lang w:val="en-US" w:eastAsia="zh-CN"/>
              </w:rPr>
              <w:t>yponatremia</w:t>
            </w:r>
            <w:r>
              <w:rPr>
                <w:rFonts w:hint="eastAsia" w:ascii="Times New Roman" w:hAnsi="Times New Roman" w:cs="Times New Roman"/>
                <w:b w:val="0"/>
                <w:bCs w:val="0"/>
                <w:sz w:val="18"/>
                <w:szCs w:val="18"/>
                <w:vertAlign w:val="baseline"/>
                <w:lang w:val="en-US" w:eastAsia="zh-CN"/>
              </w:rPr>
              <w:t xml:space="preserve"> g</w:t>
            </w:r>
            <w:r>
              <w:rPr>
                <w:rFonts w:hint="default" w:ascii="Times New Roman" w:hAnsi="Times New Roman" w:cs="Times New Roman"/>
                <w:b w:val="0"/>
                <w:bCs w:val="0"/>
                <w:sz w:val="18"/>
                <w:szCs w:val="18"/>
                <w:vertAlign w:val="baseline"/>
                <w:lang w:val="en-US" w:eastAsia="zh-CN"/>
              </w:rPr>
              <w:t>roup</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Na&lt;135</w:t>
            </w:r>
          </w:p>
        </w:tc>
        <w:tc>
          <w:tcPr>
            <w:tcW w:w="183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1.569(1.359~1.813)</w:t>
            </w:r>
          </w:p>
        </w:tc>
        <w:tc>
          <w:tcPr>
            <w:tcW w:w="105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5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1.640(1.419~1.895)</w:t>
            </w:r>
          </w:p>
        </w:tc>
        <w:tc>
          <w:tcPr>
            <w:tcW w:w="111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4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1.506(1.301~1.743)</w:t>
            </w:r>
          </w:p>
        </w:tc>
        <w:tc>
          <w:tcPr>
            <w:tcW w:w="100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Mild-hyponatraemia</w:t>
            </w:r>
          </w:p>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130</w:t>
            </w: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Na&lt;135</w:t>
            </w:r>
          </w:p>
        </w:tc>
        <w:tc>
          <w:tcPr>
            <w:tcW w:w="183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1.468(1.231~1.750)</w:t>
            </w:r>
          </w:p>
        </w:tc>
        <w:tc>
          <w:tcPr>
            <w:tcW w:w="105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5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1.534(1.286~1.830)</w:t>
            </w:r>
          </w:p>
        </w:tc>
        <w:tc>
          <w:tcPr>
            <w:tcW w:w="1110" w:type="dxa"/>
            <w:tcBorders>
              <w:top w:val="nil"/>
              <w:left w:val="nil"/>
              <w:bottom w:val="nil"/>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4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1.419(1.188~1.695)</w:t>
            </w:r>
          </w:p>
        </w:tc>
        <w:tc>
          <w:tcPr>
            <w:tcW w:w="100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Moderate-hyponatraemia</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125</w:t>
            </w: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Na&lt;130</w:t>
            </w:r>
          </w:p>
        </w:tc>
        <w:tc>
          <w:tcPr>
            <w:tcW w:w="183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1.686(1.315~2.162)</w:t>
            </w:r>
          </w:p>
        </w:tc>
        <w:tc>
          <w:tcPr>
            <w:tcW w:w="105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205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1.723(1.342~2.213)</w:t>
            </w:r>
          </w:p>
        </w:tc>
        <w:tc>
          <w:tcPr>
            <w:tcW w:w="1110"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204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1.521(1.178~1.963)</w:t>
            </w:r>
          </w:p>
        </w:tc>
        <w:tc>
          <w:tcPr>
            <w:tcW w:w="100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nil"/>
              <w:right w:val="nil"/>
            </w:tcBorders>
            <w:noWrap w:val="0"/>
            <w:vAlign w:val="top"/>
          </w:tcPr>
          <w:p>
            <w:pPr>
              <w:jc w:val="center"/>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Profound-hyponatraemia</w:t>
            </w:r>
          </w:p>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Na&lt;125</w:t>
            </w:r>
          </w:p>
        </w:tc>
        <w:tc>
          <w:tcPr>
            <w:tcW w:w="183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1.919(1.340~2.750)</w:t>
            </w:r>
          </w:p>
        </w:tc>
        <w:tc>
          <w:tcPr>
            <w:tcW w:w="1050"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205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2.129(1.484~3.052)</w:t>
            </w:r>
          </w:p>
        </w:tc>
        <w:tc>
          <w:tcPr>
            <w:tcW w:w="1110" w:type="dxa"/>
            <w:tcBorders>
              <w:top w:val="nil"/>
              <w:left w:val="nil"/>
              <w:bottom w:val="nil"/>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2040"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2.097(1.458~3.015)</w:t>
            </w:r>
          </w:p>
        </w:tc>
        <w:tc>
          <w:tcPr>
            <w:tcW w:w="1005" w:type="dxa"/>
            <w:tcBorders>
              <w:top w:val="nil"/>
              <w:left w:val="nil"/>
              <w:bottom w:val="nil"/>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nil"/>
              <w:left w:val="nil"/>
              <w:bottom w:val="single" w:color="auto" w:sz="12" w:space="0"/>
              <w:right w:val="nil"/>
            </w:tcBorders>
            <w:noWrap w:val="0"/>
            <w:vAlign w:val="top"/>
          </w:tcPr>
          <w:p>
            <w:p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P</w:t>
            </w:r>
            <w:r>
              <w:rPr>
                <w:rFonts w:hint="eastAsia" w:ascii="Times New Roman" w:hAnsi="Times New Roman" w:cs="Times New Roman"/>
                <w:b w:val="0"/>
                <w:bCs w:val="0"/>
                <w:sz w:val="18"/>
                <w:szCs w:val="18"/>
                <w:vertAlign w:val="baseline"/>
                <w:lang w:val="en-US" w:eastAsia="zh-CN"/>
              </w:rPr>
              <w:t xml:space="preserve"> for</w:t>
            </w:r>
            <w:r>
              <w:rPr>
                <w:rFonts w:hint="default" w:ascii="Times New Roman" w:hAnsi="Times New Roman" w:cs="Times New Roman"/>
                <w:b w:val="0"/>
                <w:bCs w:val="0"/>
                <w:sz w:val="18"/>
                <w:szCs w:val="18"/>
                <w:vertAlign w:val="baseline"/>
                <w:lang w:val="en-US" w:eastAsia="zh-CN"/>
              </w:rPr>
              <w:t> trend</w:t>
            </w:r>
          </w:p>
        </w:tc>
        <w:tc>
          <w:tcPr>
            <w:tcW w:w="1830" w:type="dxa"/>
            <w:tcBorders>
              <w:top w:val="nil"/>
              <w:left w:val="nil"/>
              <w:bottom w:val="single" w:color="auto" w:sz="12" w:space="0"/>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1050" w:type="dxa"/>
            <w:tcBorders>
              <w:top w:val="nil"/>
              <w:left w:val="nil"/>
              <w:bottom w:val="single" w:color="auto" w:sz="12" w:space="0"/>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2055" w:type="dxa"/>
            <w:tcBorders>
              <w:top w:val="nil"/>
              <w:left w:val="nil"/>
              <w:bottom w:val="single" w:color="auto" w:sz="12" w:space="0"/>
              <w:right w:val="nil"/>
            </w:tcBorders>
            <w:noWrap w:val="0"/>
            <w:vAlign w:val="center"/>
          </w:tcPr>
          <w:p>
            <w:pPr>
              <w:jc w:val="center"/>
              <w:rPr>
                <w:rFonts w:hint="eastAsia"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cs="Times New Roman"/>
                <w:b w:val="0"/>
                <w:bCs w:val="0"/>
                <w:sz w:val="18"/>
                <w:szCs w:val="18"/>
                <w:vertAlign w:val="baseline"/>
                <w:lang w:val="en-US" w:eastAsia="zh-CN"/>
              </w:rPr>
              <w:t>&lt;0.001</w:t>
            </w:r>
          </w:p>
        </w:tc>
        <w:tc>
          <w:tcPr>
            <w:tcW w:w="1110" w:type="dxa"/>
            <w:tcBorders>
              <w:top w:val="nil"/>
              <w:left w:val="nil"/>
              <w:bottom w:val="single" w:color="auto" w:sz="12" w:space="0"/>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c>
          <w:tcPr>
            <w:tcW w:w="2040" w:type="dxa"/>
            <w:tcBorders>
              <w:top w:val="nil"/>
              <w:left w:val="nil"/>
              <w:bottom w:val="single" w:color="auto" w:sz="12" w:space="0"/>
              <w:right w:val="nil"/>
            </w:tcBorders>
            <w:noWrap w:val="0"/>
            <w:vAlign w:val="center"/>
          </w:tcPr>
          <w:p>
            <w:p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&lt;0.001</w:t>
            </w:r>
          </w:p>
        </w:tc>
        <w:tc>
          <w:tcPr>
            <w:tcW w:w="1005" w:type="dxa"/>
            <w:tcBorders>
              <w:top w:val="nil"/>
              <w:left w:val="nil"/>
              <w:bottom w:val="single" w:color="auto" w:sz="12" w:space="0"/>
              <w:right w:val="nil"/>
            </w:tcBorders>
            <w:noWrap w:val="0"/>
            <w:vAlign w:val="center"/>
          </w:tcPr>
          <w:p>
            <w:pPr>
              <w:jc w:val="center"/>
              <w:rPr>
                <w:rFonts w:hint="eastAsia" w:ascii="Times New Roman" w:hAnsi="Times New Roman" w:cs="Times New Roman"/>
                <w:b w:val="0"/>
                <w:bCs w:val="0"/>
                <w:sz w:val="18"/>
                <w:szCs w:val="18"/>
                <w:vertAlign w:val="baseline"/>
                <w:lang w:val="en-US" w:eastAsia="zh-CN"/>
              </w:rPr>
            </w:pPr>
          </w:p>
        </w:tc>
      </w:tr>
    </w:tbl>
    <w:p>
      <w:pPr>
        <w:jc w:val="both"/>
        <w:rPr>
          <w:rFonts w:hint="eastAsia" w:ascii="Times New Roman" w:hAnsi="Times New Roman" w:eastAsia="宋体" w:cs="Times New Roman"/>
          <w:i w:val="0"/>
          <w:caps w:val="0"/>
          <w:color w:val="000000"/>
          <w:spacing w:val="0"/>
          <w:sz w:val="18"/>
          <w:szCs w:val="18"/>
          <w:shd w:val="clear" w:color="auto" w:fill="FFFFFF"/>
          <w:lang w:val="en-US" w:eastAsia="zh-CN"/>
        </w:rPr>
      </w:pPr>
      <w:r>
        <w:rPr>
          <w:rFonts w:hint="default" w:ascii="Times New Roman" w:hAnsi="Times New Roman" w:eastAsia="宋体" w:cs="Times New Roman"/>
          <w:i w:val="0"/>
          <w:caps w:val="0"/>
          <w:color w:val="000000"/>
          <w:spacing w:val="0"/>
          <w:sz w:val="18"/>
          <w:szCs w:val="18"/>
          <w:shd w:val="clear" w:color="auto" w:fill="FFFFFF"/>
          <w:lang w:val="en-US" w:eastAsia="zh-CN"/>
        </w:rPr>
        <w:t>Hazard ratio and 95% CI for serum sodium in 1-year mortality and 3-year</w:t>
      </w:r>
      <w:r>
        <w:rPr>
          <w:rFonts w:hint="eastAsia" w:ascii="Times New Roman" w:hAnsi="Times New Roman" w:eastAsia="宋体" w:cs="Times New Roman"/>
          <w:i w:val="0"/>
          <w:caps w:val="0"/>
          <w:color w:val="000000"/>
          <w:spacing w:val="0"/>
          <w:sz w:val="18"/>
          <w:szCs w:val="18"/>
          <w:shd w:val="clear" w:color="auto" w:fill="FFFFFF"/>
          <w:lang w:val="en-US" w:eastAsia="zh-CN"/>
        </w:rPr>
        <w:t>s</w:t>
      </w:r>
      <w:r>
        <w:rPr>
          <w:rFonts w:hint="default" w:ascii="Times New Roman" w:hAnsi="Times New Roman" w:eastAsia="宋体" w:cs="Times New Roman"/>
          <w:i w:val="0"/>
          <w:caps w:val="0"/>
          <w:color w:val="000000"/>
          <w:spacing w:val="0"/>
          <w:sz w:val="18"/>
          <w:szCs w:val="18"/>
          <w:shd w:val="clear" w:color="auto" w:fill="FFFFFF"/>
          <w:lang w:val="en-US" w:eastAsia="zh-CN"/>
        </w:rPr>
        <w:t xml:space="preserve"> mortality were calculated using different Cox regression models. Crude model included only the serum sodium data;</w:t>
      </w:r>
      <w:r>
        <w:rPr>
          <w:rFonts w:hint="eastAsia" w:ascii="Times New Roman" w:hAnsi="Times New Roman" w:eastAsia="宋体" w:cs="Times New Roman"/>
          <w:i w:val="0"/>
          <w:caps w:val="0"/>
          <w:color w:val="000000"/>
          <w:spacing w:val="0"/>
          <w:sz w:val="18"/>
          <w:szCs w:val="18"/>
          <w:shd w:val="clear" w:color="auto" w:fill="FFFFFF"/>
          <w:lang w:val="en-US" w:eastAsia="zh-CN"/>
        </w:rPr>
        <w:t xml:space="preserve"> </w:t>
      </w:r>
      <w:r>
        <w:rPr>
          <w:rFonts w:hint="default" w:ascii="Times New Roman" w:hAnsi="Times New Roman" w:eastAsia="宋体" w:cs="Times New Roman"/>
          <w:i w:val="0"/>
          <w:caps w:val="0"/>
          <w:color w:val="000000"/>
          <w:spacing w:val="0"/>
          <w:sz w:val="18"/>
          <w:szCs w:val="18"/>
          <w:shd w:val="clear" w:color="auto" w:fill="FFFFFF"/>
          <w:lang w:val="en-US" w:eastAsia="zh-CN"/>
        </w:rPr>
        <w:t>Mode</w:t>
      </w:r>
      <w:r>
        <w:rPr>
          <w:rFonts w:hint="eastAsia" w:ascii="Times New Roman" w:hAnsi="Times New Roman" w:cs="Times New Roman"/>
          <w:i w:val="0"/>
          <w:caps w:val="0"/>
          <w:color w:val="000000"/>
          <w:spacing w:val="0"/>
          <w:sz w:val="18"/>
          <w:szCs w:val="18"/>
          <w:shd w:val="clear" w:color="auto" w:fill="FFFFFF"/>
          <w:lang w:val="en-US" w:eastAsia="zh-CN"/>
        </w:rPr>
        <w:t>l</w:t>
      </w:r>
      <w:r>
        <w:rPr>
          <w:rFonts w:hint="default" w:ascii="Times New Roman" w:hAnsi="Times New Roman" w:eastAsia="宋体" w:cs="Times New Roman"/>
          <w:i w:val="0"/>
          <w:caps w:val="0"/>
          <w:color w:val="000000"/>
          <w:spacing w:val="0"/>
          <w:sz w:val="18"/>
          <w:szCs w:val="18"/>
          <w:shd w:val="clear" w:color="auto" w:fill="FFFFFF"/>
          <w:lang w:val="en-US" w:eastAsia="zh-CN"/>
        </w:rPr>
        <w:t xml:space="preserve"> I adjusted for age, gender, race and insurance status</w:t>
      </w:r>
      <w:r>
        <w:rPr>
          <w:rFonts w:hint="eastAsia" w:ascii="Times New Roman" w:hAnsi="Times New Roman" w:eastAsia="宋体" w:cs="Times New Roman"/>
          <w:i w:val="0"/>
          <w:caps w:val="0"/>
          <w:color w:val="000000"/>
          <w:spacing w:val="0"/>
          <w:sz w:val="18"/>
          <w:szCs w:val="18"/>
          <w:shd w:val="clear" w:color="auto" w:fill="FFFFFF"/>
          <w:lang w:val="en-US" w:eastAsia="zh-CN"/>
        </w:rPr>
        <w:t xml:space="preserve">; </w:t>
      </w:r>
      <w:r>
        <w:rPr>
          <w:rFonts w:hint="default" w:ascii="Times New Roman" w:hAnsi="Times New Roman" w:eastAsia="宋体" w:cs="Times New Roman"/>
          <w:i w:val="0"/>
          <w:caps w:val="0"/>
          <w:color w:val="000000"/>
          <w:spacing w:val="0"/>
          <w:sz w:val="18"/>
          <w:szCs w:val="18"/>
          <w:shd w:val="clear" w:color="auto" w:fill="FFFFFF"/>
          <w:lang w:val="en-US" w:eastAsia="zh-CN"/>
        </w:rPr>
        <w:t>Model II adjusted for model I plus SOFA score, glucocorticoid use, vasopressin use, invasive mechanical ventilation use, bacterial pneumonia, ventilator associated pneumonia, hypertension, myocardial infarction, congestive heart failure, renal disease, liver disease and malignant cancer.</w:t>
      </w:r>
      <w:r>
        <w:rPr>
          <w:rFonts w:hint="eastAsia" w:ascii="Times New Roman" w:hAnsi="Times New Roman" w:eastAsia="宋体" w:cs="Times New Roman"/>
          <w:i w:val="0"/>
          <w:caps w:val="0"/>
          <w:color w:val="000000"/>
          <w:spacing w:val="0"/>
          <w:sz w:val="18"/>
          <w:szCs w:val="18"/>
          <w:shd w:val="clear" w:color="auto" w:fill="FFFFFF"/>
          <w:lang w:val="en-US" w:eastAsia="zh-CN"/>
        </w:rPr>
        <w:t xml:space="preserve"> </w:t>
      </w:r>
    </w:p>
    <w:p>
      <w:pPr>
        <w:jc w:val="both"/>
        <w:rPr>
          <w:rFonts w:hint="eastAsia" w:ascii="Times New Roman" w:hAnsi="Times New Roman" w:eastAsia="宋体" w:cs="Times New Roman"/>
          <w:i w:val="0"/>
          <w:caps w:val="0"/>
          <w:color w:val="000000"/>
          <w:spacing w:val="0"/>
          <w:sz w:val="21"/>
          <w:szCs w:val="21"/>
          <w:shd w:val="clear" w:color="auto" w:fill="FFFFFF"/>
          <w:lang w:val="en-US" w:eastAsia="zh-CN"/>
        </w:rPr>
      </w:pPr>
    </w:p>
    <w:p>
      <w:pPr>
        <w:jc w:val="both"/>
        <w:rPr>
          <w:rFonts w:hint="eastAsia" w:ascii="Times New Roman" w:hAnsi="Times New Roman" w:eastAsia="宋体" w:cs="Times New Roman"/>
          <w:i w:val="0"/>
          <w:caps w:val="0"/>
          <w:color w:val="000000"/>
          <w:spacing w:val="0"/>
          <w:sz w:val="21"/>
          <w:szCs w:val="21"/>
          <w:shd w:val="clear" w:color="auto" w:fill="FFFFFF"/>
          <w:lang w:val="en-US" w:eastAsia="zh-CN"/>
        </w:rPr>
      </w:pPr>
    </w:p>
    <w:p>
      <w:pPr>
        <w:jc w:val="both"/>
        <w:rPr>
          <w:rFonts w:hint="eastAsia" w:ascii="Times New Roman" w:hAnsi="Times New Roman" w:eastAsia="宋体" w:cs="Times New Roman"/>
          <w:i w:val="0"/>
          <w:caps w:val="0"/>
          <w:color w:val="000000"/>
          <w:spacing w:val="0"/>
          <w:sz w:val="21"/>
          <w:szCs w:val="21"/>
          <w:shd w:val="clear" w:color="auto" w:fill="FFFFFF"/>
          <w:lang w:val="en-US" w:eastAsia="zh-CN"/>
        </w:rPr>
      </w:pPr>
    </w:p>
    <w:p>
      <w:pPr>
        <w:jc w:val="both"/>
        <w:rPr>
          <w:rFonts w:hint="eastAsia" w:ascii="Times New Roman" w:hAnsi="Times New Roman" w:eastAsia="宋体" w:cs="Times New Roman"/>
          <w:i w:val="0"/>
          <w:caps w:val="0"/>
          <w:color w:val="000000"/>
          <w:spacing w:val="0"/>
          <w:sz w:val="21"/>
          <w:szCs w:val="21"/>
          <w:shd w:val="clear" w:color="auto" w:fill="FFFFFF"/>
          <w:lang w:val="en-US" w:eastAsia="zh-CN"/>
        </w:rPr>
      </w:pPr>
    </w:p>
    <w:p>
      <w:pPr>
        <w:jc w:val="both"/>
        <w:rPr>
          <w:rFonts w:hint="eastAsia" w:ascii="Times New Roman" w:hAnsi="Times New Roman" w:eastAsia="宋体" w:cs="Times New Roman"/>
          <w:i w:val="0"/>
          <w:caps w:val="0"/>
          <w:color w:val="000000"/>
          <w:spacing w:val="0"/>
          <w:sz w:val="21"/>
          <w:szCs w:val="21"/>
          <w:shd w:val="clear" w:color="auto" w:fill="FFFFFF"/>
          <w:lang w:val="en-US" w:eastAsia="zh-CN"/>
        </w:rPr>
      </w:pPr>
    </w:p>
    <w:p>
      <w:pPr>
        <w:jc w:val="both"/>
        <w:rPr>
          <w:rFonts w:hint="default" w:ascii="Times New Roman" w:hAnsi="Times New Roman" w:eastAsia="宋体" w:cs="Times New Roman"/>
          <w:b/>
          <w:bCs/>
          <w:i w:val="0"/>
          <w:caps w:val="0"/>
          <w:color w:val="000000"/>
          <w:spacing w:val="0"/>
          <w:sz w:val="24"/>
          <w:szCs w:val="24"/>
          <w:shd w:val="clear" w:color="auto" w:fill="FFFFFF"/>
          <w:lang w:val="en-US" w:eastAsia="zh-CN"/>
        </w:rPr>
      </w:pPr>
      <w:r>
        <w:rPr>
          <w:rFonts w:hint="eastAsia" w:ascii="Times New Roman" w:hAnsi="Times New Roman" w:cs="Times New Roman"/>
          <w:b/>
          <w:bCs/>
          <w:i w:val="0"/>
          <w:caps w:val="0"/>
          <w:color w:val="000000"/>
          <w:spacing w:val="0"/>
          <w:sz w:val="24"/>
          <w:szCs w:val="24"/>
          <w:shd w:val="clear" w:color="auto" w:fill="FFFFFF"/>
          <w:lang w:val="en-US" w:eastAsia="zh-CN"/>
        </w:rPr>
        <w:t xml:space="preserve">A                                    </w:t>
      </w:r>
      <w:r>
        <w:rPr>
          <w:rFonts w:hint="eastAsia" w:ascii="Times New Roman" w:hAnsi="Times New Roman" w:eastAsia="宋体" w:cs="Times New Roman"/>
          <w:b/>
          <w:bCs/>
          <w:i w:val="0"/>
          <w:caps w:val="0"/>
          <w:color w:val="000000"/>
          <w:spacing w:val="0"/>
          <w:sz w:val="24"/>
          <w:szCs w:val="24"/>
          <w:shd w:val="clear" w:color="auto" w:fill="FFFFFF"/>
          <w:lang w:val="en-US" w:eastAsia="zh-CN"/>
        </w:rPr>
        <w:t xml:space="preserve"> </w:t>
      </w:r>
    </w:p>
    <w:p>
      <w:pPr>
        <w:jc w:val="both"/>
        <w:rPr>
          <w:rFonts w:hint="eastAsia" w:ascii="Times New Roman" w:hAnsi="Times New Roman" w:eastAsia="宋体" w:cs="Times New Roman"/>
          <w:b/>
          <w:bCs/>
          <w:i w:val="0"/>
          <w:caps w:val="0"/>
          <w:color w:val="000000"/>
          <w:spacing w:val="0"/>
          <w:sz w:val="24"/>
          <w:szCs w:val="24"/>
          <w:shd w:val="clear" w:color="auto" w:fill="FFFFFF"/>
          <w:lang w:val="en-US" w:eastAsia="zh-CN"/>
        </w:rPr>
      </w:pPr>
      <w:r>
        <w:rPr>
          <w:rFonts w:hint="eastAsia" w:ascii="Times New Roman" w:hAnsi="Times New Roman" w:eastAsia="宋体" w:cs="Times New Roman"/>
          <w:b/>
          <w:bCs/>
          <w:i w:val="0"/>
          <w:caps w:val="0"/>
          <w:color w:val="000000"/>
          <w:spacing w:val="0"/>
          <w:sz w:val="24"/>
          <w:szCs w:val="24"/>
          <w:shd w:val="clear" w:color="auto" w:fill="FFFFFF"/>
          <w:lang w:val="en-US" w:eastAsia="zh-CN"/>
        </w:rPr>
        <w:drawing>
          <wp:inline distT="0" distB="0" distL="114300" distR="114300">
            <wp:extent cx="5266690" cy="3950335"/>
            <wp:effectExtent l="0" t="0" r="10160" b="12065"/>
            <wp:docPr id="5" name="图片 5" descr="1 year K-M(低、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year K-M(低、正)"/>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pPr>
        <w:jc w:val="both"/>
        <w:rPr>
          <w:rFonts w:hint="eastAsia" w:ascii="Times New Roman" w:hAnsi="Times New Roman" w:cs="Times New Roman"/>
          <w:b/>
          <w:bCs/>
          <w:i w:val="0"/>
          <w:caps w:val="0"/>
          <w:color w:val="000000"/>
          <w:spacing w:val="0"/>
          <w:sz w:val="24"/>
          <w:szCs w:val="24"/>
          <w:shd w:val="clear" w:color="auto" w:fill="FFFFFF"/>
          <w:lang w:val="en-US" w:eastAsia="zh-CN"/>
        </w:rPr>
      </w:pPr>
      <w:r>
        <w:rPr>
          <w:rFonts w:hint="eastAsia" w:ascii="Times New Roman" w:hAnsi="Times New Roman" w:cs="Times New Roman"/>
          <w:b/>
          <w:bCs/>
          <w:i w:val="0"/>
          <w:caps w:val="0"/>
          <w:color w:val="000000"/>
          <w:spacing w:val="0"/>
          <w:sz w:val="24"/>
          <w:szCs w:val="24"/>
          <w:shd w:val="clear" w:color="auto" w:fill="FFFFFF"/>
          <w:lang w:val="en-US" w:eastAsia="zh-CN"/>
        </w:rPr>
        <w:t>B</w:t>
      </w:r>
    </w:p>
    <w:p>
      <w:pPr>
        <w:jc w:val="both"/>
        <w:rPr>
          <w:rFonts w:hint="default" w:ascii="Times New Roman" w:hAnsi="Times New Roman" w:cs="Times New Roman"/>
          <w:b/>
          <w:bCs/>
          <w:i w:val="0"/>
          <w:caps w:val="0"/>
          <w:color w:val="000000"/>
          <w:spacing w:val="0"/>
          <w:sz w:val="24"/>
          <w:szCs w:val="24"/>
          <w:shd w:val="clear" w:color="auto" w:fill="FFFFFF"/>
          <w:lang w:val="en-US" w:eastAsia="zh-CN"/>
        </w:rPr>
      </w:pPr>
      <w:r>
        <w:rPr>
          <w:rFonts w:hint="default" w:ascii="Times New Roman" w:hAnsi="Times New Roman" w:cs="Times New Roman"/>
          <w:b/>
          <w:bCs/>
          <w:i w:val="0"/>
          <w:caps w:val="0"/>
          <w:color w:val="000000"/>
          <w:spacing w:val="0"/>
          <w:sz w:val="24"/>
          <w:szCs w:val="24"/>
          <w:shd w:val="clear" w:color="auto" w:fill="FFFFFF"/>
          <w:lang w:val="en-US" w:eastAsia="zh-CN"/>
        </w:rPr>
        <w:drawing>
          <wp:inline distT="0" distB="0" distL="114300" distR="114300">
            <wp:extent cx="5266690" cy="3950335"/>
            <wp:effectExtent l="0" t="0" r="10160" b="12065"/>
            <wp:docPr id="6" name="图片 6" descr="3 year K-M(低、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year K-M(低、正)"/>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p>
    <w:p>
      <w:pPr>
        <w:jc w:val="both"/>
        <w:rPr>
          <w:rFonts w:hint="eastAsia" w:ascii="Times New Roman" w:hAnsi="Times New Roman" w:eastAsia="宋体" w:cs="Times New Roman"/>
          <w:b/>
          <w:bCs/>
          <w:i w:val="0"/>
          <w:caps w:val="0"/>
          <w:color w:val="000000"/>
          <w:spacing w:val="0"/>
          <w:sz w:val="24"/>
          <w:szCs w:val="24"/>
          <w:shd w:val="clear" w:color="auto" w:fill="FFFFFF"/>
          <w:lang w:val="en-US" w:eastAsia="zh-CN"/>
        </w:rPr>
      </w:pPr>
    </w:p>
    <w:p>
      <w:pPr>
        <w:jc w:val="both"/>
        <w:rPr>
          <w:rFonts w:hint="default" w:ascii="Times New Roman" w:hAnsi="Times New Roman" w:eastAsia="宋体" w:cs="Times New Roman"/>
          <w:i w:val="0"/>
          <w:caps w:val="0"/>
          <w:color w:val="000000"/>
          <w:spacing w:val="0"/>
          <w:sz w:val="24"/>
          <w:szCs w:val="24"/>
          <w:shd w:val="clear" w:color="auto" w:fill="FFFFFF"/>
          <w:lang w:val="en-US" w:eastAsia="zh-CN"/>
        </w:rPr>
      </w:pPr>
    </w:p>
    <w:p>
      <w:pPr>
        <w:jc w:val="both"/>
        <w:rPr>
          <w:rFonts w:hint="eastAsia" w:ascii="Times New Roman" w:hAnsi="Times New Roman" w:eastAsia="宋体" w:cs="Times New Roman"/>
          <w:b/>
          <w:bCs/>
          <w:i w:val="0"/>
          <w:caps w:val="0"/>
          <w:color w:val="000000"/>
          <w:spacing w:val="0"/>
          <w:sz w:val="24"/>
          <w:szCs w:val="24"/>
          <w:shd w:val="clear" w:color="auto" w:fill="FFFFFF"/>
          <w:lang w:val="en-US" w:eastAsia="zh-CN"/>
        </w:rPr>
      </w:pPr>
      <w:r>
        <w:rPr>
          <w:rFonts w:hint="eastAsia" w:ascii="Times New Roman" w:hAnsi="Times New Roman" w:eastAsia="宋体" w:cs="Times New Roman"/>
          <w:b/>
          <w:bCs/>
          <w:i w:val="0"/>
          <w:caps w:val="0"/>
          <w:color w:val="000000"/>
          <w:spacing w:val="0"/>
          <w:sz w:val="24"/>
          <w:szCs w:val="24"/>
          <w:shd w:val="clear" w:color="auto" w:fill="FFFFFF"/>
          <w:lang w:val="en-US" w:eastAsia="zh-CN"/>
        </w:rPr>
        <w:t xml:space="preserve">C                                      </w:t>
      </w:r>
    </w:p>
    <w:p>
      <w:pPr>
        <w:jc w:val="both"/>
        <w:rPr>
          <w:rFonts w:hint="default" w:ascii="Times New Roman" w:hAnsi="Times New Roman" w:eastAsia="宋体" w:cs="Times New Roman"/>
          <w:b/>
          <w:bCs/>
          <w:i w:val="0"/>
          <w:caps w:val="0"/>
          <w:color w:val="000000"/>
          <w:spacing w:val="0"/>
          <w:sz w:val="24"/>
          <w:szCs w:val="24"/>
          <w:shd w:val="clear" w:color="auto" w:fill="FFFFFF"/>
          <w:lang w:val="en-US" w:eastAsia="zh-CN"/>
        </w:rPr>
      </w:pPr>
      <w:r>
        <w:rPr>
          <w:rFonts w:hint="default" w:ascii="Times New Roman" w:hAnsi="Times New Roman" w:eastAsia="宋体" w:cs="Times New Roman"/>
          <w:b/>
          <w:bCs/>
          <w:i w:val="0"/>
          <w:caps w:val="0"/>
          <w:color w:val="000000"/>
          <w:spacing w:val="0"/>
          <w:sz w:val="24"/>
          <w:szCs w:val="24"/>
          <w:shd w:val="clear" w:color="auto" w:fill="FFFFFF"/>
          <w:lang w:val="en-US" w:eastAsia="zh-CN"/>
        </w:rPr>
        <w:drawing>
          <wp:inline distT="0" distB="0" distL="114300" distR="114300">
            <wp:extent cx="5266690" cy="3730625"/>
            <wp:effectExtent l="0" t="0" r="10160" b="3175"/>
            <wp:docPr id="7" name="图片 7" descr="1 year K-M(正、轻、中、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year K-M(正、轻、中、重)"/>
                    <pic:cNvPicPr>
                      <a:picLocks noChangeAspect="1"/>
                    </pic:cNvPicPr>
                  </pic:nvPicPr>
                  <pic:blipFill>
                    <a:blip r:embed="rId7"/>
                    <a:stretch>
                      <a:fillRect/>
                    </a:stretch>
                  </pic:blipFill>
                  <pic:spPr>
                    <a:xfrm>
                      <a:off x="0" y="0"/>
                      <a:ext cx="5266690" cy="3730625"/>
                    </a:xfrm>
                    <a:prstGeom prst="rect">
                      <a:avLst/>
                    </a:prstGeom>
                  </pic:spPr>
                </pic:pic>
              </a:graphicData>
            </a:graphic>
          </wp:inline>
        </w:drawing>
      </w:r>
    </w:p>
    <w:p>
      <w:pPr>
        <w:jc w:val="both"/>
        <w:rPr>
          <w:rFonts w:hint="eastAsia" w:ascii="Times New Roman" w:hAnsi="Times New Roman" w:cs="Times New Roman"/>
          <w:b/>
          <w:bCs/>
          <w:i w:val="0"/>
          <w:caps w:val="0"/>
          <w:color w:val="000000"/>
          <w:spacing w:val="0"/>
          <w:sz w:val="24"/>
          <w:szCs w:val="24"/>
          <w:shd w:val="clear" w:color="auto" w:fill="FFFFFF"/>
          <w:lang w:val="en-US" w:eastAsia="zh-CN"/>
        </w:rPr>
      </w:pPr>
      <w:r>
        <w:rPr>
          <w:rFonts w:hint="eastAsia" w:ascii="Times New Roman" w:hAnsi="Times New Roman" w:cs="Times New Roman"/>
          <w:b/>
          <w:bCs/>
          <w:i w:val="0"/>
          <w:caps w:val="0"/>
          <w:color w:val="000000"/>
          <w:spacing w:val="0"/>
          <w:sz w:val="24"/>
          <w:szCs w:val="24"/>
          <w:shd w:val="clear" w:color="auto" w:fill="FFFFFF"/>
          <w:lang w:val="en-US" w:eastAsia="zh-CN"/>
        </w:rPr>
        <w:t>D</w:t>
      </w:r>
    </w:p>
    <w:p>
      <w:pPr>
        <w:jc w:val="both"/>
        <w:rPr>
          <w:rFonts w:hint="default" w:ascii="Times New Roman" w:hAnsi="Times New Roman" w:cs="Times New Roman"/>
          <w:b/>
          <w:bCs/>
          <w:i w:val="0"/>
          <w:caps w:val="0"/>
          <w:color w:val="000000"/>
          <w:spacing w:val="0"/>
          <w:sz w:val="24"/>
          <w:szCs w:val="24"/>
          <w:shd w:val="clear" w:color="auto" w:fill="FFFFFF"/>
          <w:lang w:val="en-US" w:eastAsia="zh-CN"/>
        </w:rPr>
      </w:pPr>
      <w:r>
        <w:rPr>
          <w:rFonts w:hint="default" w:ascii="Times New Roman" w:hAnsi="Times New Roman" w:cs="Times New Roman"/>
          <w:b/>
          <w:bCs/>
          <w:i w:val="0"/>
          <w:caps w:val="0"/>
          <w:color w:val="000000"/>
          <w:spacing w:val="0"/>
          <w:sz w:val="24"/>
          <w:szCs w:val="24"/>
          <w:shd w:val="clear" w:color="auto" w:fill="FFFFFF"/>
          <w:lang w:val="en-US" w:eastAsia="zh-CN"/>
        </w:rPr>
        <w:drawing>
          <wp:inline distT="0" distB="0" distL="114300" distR="114300">
            <wp:extent cx="5266690" cy="3730625"/>
            <wp:effectExtent l="0" t="0" r="10160" b="3175"/>
            <wp:docPr id="8" name="图片 8" descr="3 year K-M(正、轻、中、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year K-M(正、轻、中、重)"/>
                    <pic:cNvPicPr>
                      <a:picLocks noChangeAspect="1"/>
                    </pic:cNvPicPr>
                  </pic:nvPicPr>
                  <pic:blipFill>
                    <a:blip r:embed="rId8"/>
                    <a:stretch>
                      <a:fillRect/>
                    </a:stretch>
                  </pic:blipFill>
                  <pic:spPr>
                    <a:xfrm>
                      <a:off x="0" y="0"/>
                      <a:ext cx="5266690" cy="3730625"/>
                    </a:xfrm>
                    <a:prstGeom prst="rect">
                      <a:avLst/>
                    </a:prstGeom>
                  </pic:spPr>
                </pic:pic>
              </a:graphicData>
            </a:graphic>
          </wp:inline>
        </w:drawing>
      </w:r>
    </w:p>
    <w:p>
      <w:pPr>
        <w:jc w:val="both"/>
      </w:pPr>
      <w:r>
        <w:rPr>
          <w:rFonts w:hint="default" w:ascii="Times New Roman" w:hAnsi="Times New Roman" w:eastAsia="宋体" w:cs="Times New Roman"/>
          <w:b/>
          <w:bCs/>
          <w:i w:val="0"/>
          <w:caps w:val="0"/>
          <w:color w:val="000000"/>
          <w:spacing w:val="0"/>
          <w:sz w:val="18"/>
          <w:szCs w:val="18"/>
          <w:shd w:val="clear" w:color="auto" w:fill="FFFFFF"/>
          <w:lang w:val="en-US" w:eastAsia="zh-CN"/>
        </w:rPr>
        <w:t>Figure S</w:t>
      </w:r>
      <w:r>
        <w:rPr>
          <w:rFonts w:hint="eastAsia" w:ascii="Times New Roman" w:hAnsi="Times New Roman" w:eastAsia="宋体" w:cs="Times New Roman"/>
          <w:b/>
          <w:bCs/>
          <w:i w:val="0"/>
          <w:caps w:val="0"/>
          <w:color w:val="000000"/>
          <w:spacing w:val="0"/>
          <w:sz w:val="18"/>
          <w:szCs w:val="18"/>
          <w:shd w:val="clear" w:color="auto" w:fill="FFFFFF"/>
          <w:lang w:val="en-US" w:eastAsia="zh-CN"/>
        </w:rPr>
        <w:t xml:space="preserve">1 </w:t>
      </w:r>
      <w:r>
        <w:rPr>
          <w:rFonts w:hint="eastAsia" w:ascii="Times New Roman" w:hAnsi="Times New Roman" w:eastAsia="宋体"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Kaplan-Meier survival curves showing the association between the serum sodium and all-cause mortality: (A,C)</w:t>
      </w:r>
      <w:r>
        <w:rPr>
          <w:rFonts w:hint="eastAsia" w:ascii="Times New Roman" w:hAnsi="Times New Roman"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 xml:space="preserve"> </w:t>
      </w:r>
      <w:r>
        <w:rPr>
          <w:rFonts w:hint="eastAsia" w:ascii="Times New Roman" w:hAnsi="Times New Roman" w:eastAsia="宋体"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1-year mortality;</w:t>
      </w:r>
      <w:r>
        <w:rPr>
          <w:rFonts w:hint="eastAsia" w:ascii="Times New Roman" w:hAnsi="Times New Roman"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 xml:space="preserve"> </w:t>
      </w:r>
      <w:r>
        <w:rPr>
          <w:rFonts w:hint="eastAsia" w:ascii="Times New Roman" w:hAnsi="Times New Roman" w:eastAsia="宋体"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(B,D) 3-years mortality. (A,B)</w:t>
      </w:r>
      <w:r>
        <w:rPr>
          <w:rFonts w:hint="eastAsia" w:ascii="Times New Roman" w:hAnsi="Times New Roman"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 xml:space="preserve">: </w:t>
      </w:r>
      <w:r>
        <w:rPr>
          <w:rFonts w:hint="eastAsia" w:ascii="Times New Roman" w:hAnsi="Times New Roman" w:eastAsia="宋体"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The red line represents control group</w:t>
      </w:r>
      <w:r>
        <w:rPr>
          <w:rFonts w:hint="eastAsia" w:ascii="Times New Roman" w:hAnsi="Times New Roman"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 xml:space="preserve"> </w:t>
      </w:r>
      <w:r>
        <w:rPr>
          <w:rFonts w:hint="eastAsia" w:ascii="Times New Roman" w:hAnsi="Times New Roman" w:eastAsia="宋体"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(135-145mmol/L); the blue line represents hyponatremia group (&lt;135mmol/L); (C,D)</w:t>
      </w:r>
      <w:r>
        <w:rPr>
          <w:rFonts w:hint="eastAsia" w:ascii="Times New Roman" w:hAnsi="Times New Roman"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 xml:space="preserve">: </w:t>
      </w:r>
      <w:r>
        <w:rPr>
          <w:rFonts w:hint="eastAsia" w:ascii="Times New Roman" w:hAnsi="Times New Roman" w:eastAsia="宋体"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The red line represents control group</w:t>
      </w:r>
      <w:r>
        <w:rPr>
          <w:rFonts w:hint="eastAsia" w:ascii="Times New Roman" w:hAnsi="Times New Roman"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 xml:space="preserve"> </w:t>
      </w:r>
      <w:r>
        <w:rPr>
          <w:rFonts w:hint="eastAsia" w:ascii="Times New Roman" w:hAnsi="Times New Roman" w:eastAsia="宋体" w:cs="Times New Roman"/>
          <w:b w:val="0"/>
          <w:bCs w:val="0"/>
          <w:i w:val="0"/>
          <w:caps w:val="0"/>
          <w:color w:val="000000" w:themeColor="text1"/>
          <w:spacing w:val="0"/>
          <w:sz w:val="18"/>
          <w:szCs w:val="18"/>
          <w:shd w:val="clear" w:color="auto" w:fill="FFFFFF"/>
          <w:lang w:val="en-US" w:eastAsia="zh-CN"/>
          <w14:textFill>
            <w14:solidFill>
              <w14:schemeClr w14:val="tx1"/>
            </w14:solidFill>
          </w14:textFill>
        </w:rPr>
        <w:t>(135-145mmol/L); the blue line represents mild-hyponatremia group (130-135mmol/L); the black line represents moderate-hyponatremia group (125-130mmol/L); the purple line represents profound-hyponatremia group (125-130mmol/L).</w:t>
      </w:r>
    </w:p>
    <w:sectPr>
      <w:footerReference r:id="rId3" w:type="default"/>
      <w:pgSz w:w="11906" w:h="16838"/>
      <w:pgMar w:top="1440" w:right="386" w:bottom="1440" w:left="38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font2">
    <w:altName w:val="Segoe Print"/>
    <w:panose1 w:val="00000000000000000000"/>
    <w:charset w:val="00"/>
    <w:family w:val="auto"/>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E1E7E"/>
    <w:rsid w:val="03FA251A"/>
    <w:rsid w:val="058161CF"/>
    <w:rsid w:val="0688038E"/>
    <w:rsid w:val="077E399A"/>
    <w:rsid w:val="0B0E7957"/>
    <w:rsid w:val="0BA96D21"/>
    <w:rsid w:val="0E651C1A"/>
    <w:rsid w:val="0E7D4B2C"/>
    <w:rsid w:val="0F230016"/>
    <w:rsid w:val="15B37171"/>
    <w:rsid w:val="15D84F29"/>
    <w:rsid w:val="17933DB3"/>
    <w:rsid w:val="194E5808"/>
    <w:rsid w:val="1DE24714"/>
    <w:rsid w:val="1E30458B"/>
    <w:rsid w:val="1F8B5FC9"/>
    <w:rsid w:val="212679A2"/>
    <w:rsid w:val="21D017A3"/>
    <w:rsid w:val="230C0174"/>
    <w:rsid w:val="24853335"/>
    <w:rsid w:val="25B5422D"/>
    <w:rsid w:val="2714619E"/>
    <w:rsid w:val="27530C19"/>
    <w:rsid w:val="279C5444"/>
    <w:rsid w:val="27D30859"/>
    <w:rsid w:val="291B1392"/>
    <w:rsid w:val="29B4691D"/>
    <w:rsid w:val="2C50451C"/>
    <w:rsid w:val="2C666F55"/>
    <w:rsid w:val="2E6A7DAF"/>
    <w:rsid w:val="2F230B7B"/>
    <w:rsid w:val="2F64232A"/>
    <w:rsid w:val="30582D90"/>
    <w:rsid w:val="31ED3B0A"/>
    <w:rsid w:val="32E14F98"/>
    <w:rsid w:val="33BE541B"/>
    <w:rsid w:val="34375115"/>
    <w:rsid w:val="345F4DFB"/>
    <w:rsid w:val="34605755"/>
    <w:rsid w:val="36DA751C"/>
    <w:rsid w:val="390855AD"/>
    <w:rsid w:val="3AC708C3"/>
    <w:rsid w:val="3BBF3C91"/>
    <w:rsid w:val="3C1D1F8F"/>
    <w:rsid w:val="3D913CC7"/>
    <w:rsid w:val="3DA567F2"/>
    <w:rsid w:val="3DC147C5"/>
    <w:rsid w:val="3DD45DC3"/>
    <w:rsid w:val="40802FA1"/>
    <w:rsid w:val="41CF5C6F"/>
    <w:rsid w:val="42F80212"/>
    <w:rsid w:val="43D859C1"/>
    <w:rsid w:val="45966242"/>
    <w:rsid w:val="4885370D"/>
    <w:rsid w:val="4BF22DA7"/>
    <w:rsid w:val="4CED6510"/>
    <w:rsid w:val="513C0377"/>
    <w:rsid w:val="522C52AE"/>
    <w:rsid w:val="55C84703"/>
    <w:rsid w:val="5666534D"/>
    <w:rsid w:val="57F43971"/>
    <w:rsid w:val="59235DA9"/>
    <w:rsid w:val="597C5532"/>
    <w:rsid w:val="599730F1"/>
    <w:rsid w:val="5A705EB7"/>
    <w:rsid w:val="5A91394E"/>
    <w:rsid w:val="5B5C0618"/>
    <w:rsid w:val="5C7967F2"/>
    <w:rsid w:val="5E2E327E"/>
    <w:rsid w:val="60B93022"/>
    <w:rsid w:val="61376968"/>
    <w:rsid w:val="63A70F57"/>
    <w:rsid w:val="643732CB"/>
    <w:rsid w:val="64F652BD"/>
    <w:rsid w:val="66AC3A73"/>
    <w:rsid w:val="66DA6699"/>
    <w:rsid w:val="6A473E5F"/>
    <w:rsid w:val="6AE706F2"/>
    <w:rsid w:val="6CA561E4"/>
    <w:rsid w:val="6D16719C"/>
    <w:rsid w:val="6E167045"/>
    <w:rsid w:val="6EDA769E"/>
    <w:rsid w:val="700B30FA"/>
    <w:rsid w:val="76D70C21"/>
    <w:rsid w:val="78A03B20"/>
    <w:rsid w:val="7C9E2B09"/>
    <w:rsid w:val="7EE63D07"/>
    <w:rsid w:val="7F382DE1"/>
    <w:rsid w:val="7F473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tiff"/><Relationship Id="rId7" Type="http://schemas.openxmlformats.org/officeDocument/2006/relationships/image" Target="media/image3.tiff"/><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2022-03-29T17:17:00Z</dcterms:created>
  <dc:creator>Administrator</dc:creator>
  <cp:lastModifiedBy>老大黎明</cp:lastModifiedBy>
  <dcterms:modified xsi:type="dcterms:W3CDTF">2022-03-29T19:57:04Z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