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3434F" w14:textId="1F150661" w:rsidR="002F55F2" w:rsidRPr="002F55F2" w:rsidRDefault="000F3461" w:rsidP="009F2B3C">
      <w:pPr>
        <w:autoSpaceDE w:val="0"/>
        <w:autoSpaceDN w:val="0"/>
        <w:adjustRightInd w:val="0"/>
        <w:spacing w:line="480" w:lineRule="auto"/>
        <w:rPr>
          <w:rFonts w:ascii="Arial" w:eastAsia="宋体" w:hAnsi="Arial" w:cs="Arial"/>
          <w:sz w:val="20"/>
          <w:szCs w:val="20"/>
        </w:rPr>
      </w:pPr>
      <w:bookmarkStart w:id="0" w:name="Materials_and_methods"/>
      <w:bookmarkStart w:id="1" w:name="Chemicals_and_antibodies"/>
      <w:bookmarkStart w:id="2" w:name="Cell_culture"/>
      <w:bookmarkEnd w:id="0"/>
      <w:bookmarkEnd w:id="1"/>
      <w:bookmarkEnd w:id="2"/>
      <w:r w:rsidRPr="00896303">
        <w:rPr>
          <w:rFonts w:ascii="Arial" w:eastAsia="Arial Unicode MS" w:hAnsi="Arial" w:cs="Arial"/>
          <w:b/>
          <w:sz w:val="20"/>
          <w:szCs w:val="20"/>
        </w:rPr>
        <w:t>Supplementary table 1</w:t>
      </w:r>
      <w:r w:rsidR="002F55F2" w:rsidRPr="002F55F2">
        <w:rPr>
          <w:rFonts w:ascii="Arial" w:eastAsia="Arial Unicode MS" w:hAnsi="Arial" w:cs="Arial"/>
          <w:sz w:val="20"/>
          <w:szCs w:val="20"/>
        </w:rPr>
        <w:t xml:space="preserve"> </w:t>
      </w:r>
      <w:r w:rsidR="002F55F2">
        <w:rPr>
          <w:rFonts w:ascii="Arial" w:eastAsia="宋体" w:hAnsi="Arial" w:cs="Arial"/>
          <w:bCs/>
          <w:iCs/>
          <w:sz w:val="20"/>
          <w:szCs w:val="20"/>
        </w:rPr>
        <w:t>T</w:t>
      </w:r>
      <w:r w:rsidR="002F55F2" w:rsidRPr="002F55F2">
        <w:rPr>
          <w:rFonts w:ascii="Arial" w:eastAsia="宋体" w:hAnsi="Arial" w:cs="Arial"/>
          <w:bCs/>
          <w:iCs/>
          <w:sz w:val="20"/>
          <w:szCs w:val="20"/>
        </w:rPr>
        <w:t xml:space="preserve">he </w:t>
      </w:r>
      <w:r w:rsidR="00C10C47">
        <w:rPr>
          <w:rFonts w:ascii="Arial" w:eastAsia="宋体" w:hAnsi="Arial" w:cs="Arial"/>
          <w:bCs/>
          <w:iCs/>
          <w:sz w:val="20"/>
          <w:szCs w:val="20"/>
        </w:rPr>
        <w:t xml:space="preserve">list of </w:t>
      </w:r>
      <w:r w:rsidR="002F55F2" w:rsidRPr="002F55F2">
        <w:rPr>
          <w:rFonts w:ascii="Arial" w:eastAsia="宋体" w:hAnsi="Arial" w:cs="Arial"/>
          <w:bCs/>
          <w:iCs/>
          <w:sz w:val="20"/>
          <w:szCs w:val="20"/>
        </w:rPr>
        <w:t xml:space="preserve">30 </w:t>
      </w:r>
      <w:r w:rsidR="00DC50BD" w:rsidRPr="00DC50BD">
        <w:rPr>
          <w:rFonts w:ascii="Arial" w:eastAsia="宋体" w:hAnsi="Arial" w:cs="Arial"/>
          <w:bCs/>
          <w:iCs/>
          <w:sz w:val="20"/>
          <w:szCs w:val="20"/>
        </w:rPr>
        <w:t xml:space="preserve">differentially expressed proteins </w:t>
      </w:r>
      <w:r w:rsidR="00DC50BD">
        <w:rPr>
          <w:rFonts w:ascii="Arial" w:eastAsia="宋体" w:hAnsi="Arial" w:cs="Arial"/>
          <w:bCs/>
          <w:iCs/>
          <w:sz w:val="20"/>
          <w:szCs w:val="20"/>
        </w:rPr>
        <w:t>(</w:t>
      </w:r>
      <w:r w:rsidR="002F55F2" w:rsidRPr="002F55F2">
        <w:rPr>
          <w:rFonts w:ascii="Arial" w:eastAsia="宋体" w:hAnsi="Arial" w:cs="Arial"/>
          <w:bCs/>
          <w:iCs/>
          <w:sz w:val="20"/>
          <w:szCs w:val="20"/>
        </w:rPr>
        <w:t>DEP</w:t>
      </w:r>
      <w:r w:rsidR="00DC50BD">
        <w:rPr>
          <w:rFonts w:ascii="Arial" w:eastAsia="宋体" w:hAnsi="Arial" w:cs="Arial"/>
          <w:bCs/>
          <w:iCs/>
          <w:sz w:val="20"/>
          <w:szCs w:val="20"/>
        </w:rPr>
        <w:t>s)</w:t>
      </w:r>
      <w:r w:rsidR="002F55F2" w:rsidRPr="002F55F2">
        <w:rPr>
          <w:rFonts w:ascii="Arial" w:eastAsia="宋体" w:hAnsi="Arial" w:cs="Arial"/>
          <w:bCs/>
          <w:iCs/>
          <w:sz w:val="20"/>
          <w:szCs w:val="20"/>
        </w:rPr>
        <w:t xml:space="preserve"> </w:t>
      </w:r>
      <w:r w:rsidR="00C10C47" w:rsidRPr="00311F55">
        <w:rPr>
          <w:rFonts w:ascii="Arial" w:hAnsi="Arial" w:cs="Arial"/>
          <w:noProof/>
          <w:sz w:val="20"/>
          <w:szCs w:val="24"/>
        </w:rPr>
        <w:t>in kidney of mice among</w:t>
      </w:r>
      <w:r w:rsidR="0080739E" w:rsidRPr="00981EC3">
        <w:rPr>
          <w:rFonts w:ascii="Arial" w:hAnsi="Arial" w:cs="Arial"/>
          <w:bCs/>
          <w:noProof/>
          <w:sz w:val="20"/>
          <w:szCs w:val="20"/>
        </w:rPr>
        <w:t xml:space="preserve"> the control group, DKD and GLP-1RA group</w:t>
      </w:r>
      <w:r w:rsidR="00C10C47" w:rsidRPr="00C10C47">
        <w:rPr>
          <w:rFonts w:ascii="Arial" w:hAnsi="Arial" w:cs="Arial"/>
          <w:noProof/>
          <w:sz w:val="20"/>
          <w:szCs w:val="24"/>
        </w:rPr>
        <w:t xml:space="preserve"> </w:t>
      </w:r>
      <w:r w:rsidR="00C10C47" w:rsidRPr="00311F55">
        <w:rPr>
          <w:rFonts w:ascii="Arial" w:hAnsi="Arial" w:cs="Arial"/>
          <w:noProof/>
          <w:sz w:val="20"/>
          <w:szCs w:val="24"/>
        </w:rPr>
        <w:t>by LFQ-based proteomic analysis</w:t>
      </w:r>
      <w:r w:rsidR="0080739E" w:rsidRPr="00981EC3">
        <w:rPr>
          <w:rFonts w:ascii="Arial" w:hAnsi="Arial" w:cs="Arial"/>
          <w:bCs/>
          <w:noProof/>
          <w:sz w:val="20"/>
          <w:szCs w:val="20"/>
        </w:rPr>
        <w:t>.</w:t>
      </w:r>
      <w:bookmarkStart w:id="3" w:name="_GoBack"/>
      <w:bookmarkEnd w:id="3"/>
    </w:p>
    <w:tbl>
      <w:tblPr>
        <w:tblW w:w="4835" w:type="dxa"/>
        <w:tblInd w:w="880" w:type="dxa"/>
        <w:tblLayout w:type="fixed"/>
        <w:tblLook w:val="04A0" w:firstRow="1" w:lastRow="0" w:firstColumn="1" w:lastColumn="0" w:noHBand="0" w:noVBand="1"/>
      </w:tblPr>
      <w:tblGrid>
        <w:gridCol w:w="2127"/>
        <w:gridCol w:w="1354"/>
        <w:gridCol w:w="1354"/>
      </w:tblGrid>
      <w:tr w:rsidR="00683AAE" w:rsidRPr="000F3461" w14:paraId="0EA2E81F" w14:textId="1E9D5663" w:rsidTr="00683AAE">
        <w:tc>
          <w:tcPr>
            <w:tcW w:w="212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061BB903" w14:textId="7E5F1399" w:rsidR="00683AAE" w:rsidRPr="00896303" w:rsidRDefault="00683AAE" w:rsidP="00E227A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Protein Name</w:t>
            </w:r>
          </w:p>
        </w:tc>
        <w:tc>
          <w:tcPr>
            <w:tcW w:w="270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507D023" w14:textId="5445D73D" w:rsidR="00683AAE" w:rsidRPr="00896303" w:rsidRDefault="00683AAE" w:rsidP="00E227A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b/>
                <w:bCs/>
                <w:i/>
                <w:sz w:val="20"/>
                <w:szCs w:val="20"/>
              </w:rPr>
              <w:t xml:space="preserve">P </w:t>
            </w:r>
            <w:r w:rsidRPr="00896303">
              <w:rPr>
                <w:rFonts w:ascii="Arial" w:eastAsia="宋体" w:hAnsi="Arial" w:cs="Arial"/>
                <w:b/>
                <w:bCs/>
                <w:sz w:val="20"/>
                <w:szCs w:val="20"/>
              </w:rPr>
              <w:t>value</w:t>
            </w:r>
          </w:p>
        </w:tc>
      </w:tr>
      <w:tr w:rsidR="00683AAE" w:rsidRPr="000F3461" w14:paraId="4F12BF1E" w14:textId="77777777" w:rsidTr="00683AAE">
        <w:tc>
          <w:tcPr>
            <w:tcW w:w="2127" w:type="dxa"/>
            <w:vMerge/>
            <w:tcBorders>
              <w:bottom w:val="single" w:sz="6" w:space="0" w:color="auto"/>
            </w:tcBorders>
            <w:shd w:val="clear" w:color="auto" w:fill="auto"/>
          </w:tcPr>
          <w:p w14:paraId="20510804" w14:textId="77777777" w:rsidR="00683AAE" w:rsidRPr="00896303" w:rsidRDefault="00683AAE" w:rsidP="00E227A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1354" w:type="dxa"/>
            <w:tcBorders>
              <w:bottom w:val="single" w:sz="6" w:space="0" w:color="auto"/>
            </w:tcBorders>
            <w:shd w:val="clear" w:color="auto" w:fill="auto"/>
          </w:tcPr>
          <w:p w14:paraId="5FAD36BA" w14:textId="165F116F" w:rsidR="00683AAE" w:rsidRPr="00683AAE" w:rsidRDefault="00683AAE" w:rsidP="00E227A9">
            <w:pPr>
              <w:jc w:val="center"/>
              <w:rPr>
                <w:rFonts w:ascii="Arial" w:eastAsia="宋体" w:hAnsi="Arial" w:cs="Arial"/>
                <w:b/>
                <w:bCs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b/>
                <w:bCs/>
                <w:sz w:val="20"/>
                <w:szCs w:val="20"/>
              </w:rPr>
              <w:t xml:space="preserve">DKD </w:t>
            </w:r>
            <w:r w:rsidRPr="00896303">
              <w:rPr>
                <w:rFonts w:ascii="Arial" w:eastAsia="宋体" w:hAnsi="Arial" w:cs="Arial"/>
                <w:b/>
                <w:bCs/>
                <w:i/>
                <w:sz w:val="20"/>
                <w:szCs w:val="20"/>
              </w:rPr>
              <w:t>vs</w:t>
            </w:r>
            <w:r w:rsidRPr="00896303">
              <w:rPr>
                <w:rFonts w:ascii="Arial" w:eastAsia="宋体" w:hAnsi="Arial" w:cs="Arial"/>
                <w:b/>
                <w:bCs/>
                <w:sz w:val="20"/>
                <w:szCs w:val="20"/>
              </w:rPr>
              <w:t xml:space="preserve"> Control</w:t>
            </w:r>
          </w:p>
        </w:tc>
        <w:tc>
          <w:tcPr>
            <w:tcW w:w="1354" w:type="dxa"/>
            <w:tcBorders>
              <w:bottom w:val="single" w:sz="6" w:space="0" w:color="auto"/>
            </w:tcBorders>
          </w:tcPr>
          <w:p w14:paraId="13195D08" w14:textId="6381725E" w:rsidR="00683AAE" w:rsidRPr="00896303" w:rsidRDefault="00683AAE" w:rsidP="00E227A9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b/>
                <w:bCs/>
                <w:sz w:val="20"/>
                <w:szCs w:val="20"/>
              </w:rPr>
              <w:t xml:space="preserve">GLP-1RA </w:t>
            </w:r>
            <w:r w:rsidRPr="00896303">
              <w:rPr>
                <w:rFonts w:ascii="Arial" w:eastAsia="宋体" w:hAnsi="Arial" w:cs="Arial"/>
                <w:b/>
                <w:bCs/>
                <w:i/>
                <w:sz w:val="20"/>
                <w:szCs w:val="20"/>
              </w:rPr>
              <w:t>vs</w:t>
            </w:r>
            <w:r w:rsidRPr="00896303">
              <w:rPr>
                <w:rFonts w:ascii="Arial" w:eastAsia="宋体" w:hAnsi="Arial" w:cs="Arial"/>
                <w:b/>
                <w:bCs/>
                <w:sz w:val="20"/>
                <w:szCs w:val="20"/>
              </w:rPr>
              <w:t xml:space="preserve"> DKD</w:t>
            </w:r>
          </w:p>
        </w:tc>
      </w:tr>
      <w:tr w:rsidR="00896303" w:rsidRPr="000F3461" w14:paraId="5460B581" w14:textId="67C87CB8" w:rsidTr="00683AAE">
        <w:tc>
          <w:tcPr>
            <w:tcW w:w="2127" w:type="dxa"/>
            <w:tcBorders>
              <w:top w:val="single" w:sz="6" w:space="0" w:color="auto"/>
            </w:tcBorders>
            <w:shd w:val="clear" w:color="auto" w:fill="auto"/>
          </w:tcPr>
          <w:p w14:paraId="1AAFABE8" w14:textId="55B129EB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ANXA7</w:t>
            </w:r>
          </w:p>
        </w:tc>
        <w:tc>
          <w:tcPr>
            <w:tcW w:w="1354" w:type="dxa"/>
            <w:tcBorders>
              <w:top w:val="single" w:sz="6" w:space="0" w:color="auto"/>
            </w:tcBorders>
            <w:shd w:val="clear" w:color="auto" w:fill="auto"/>
          </w:tcPr>
          <w:p w14:paraId="60629110" w14:textId="57DA081D" w:rsidR="00896303" w:rsidRPr="00896303" w:rsidRDefault="004B754A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.010</w:t>
            </w:r>
          </w:p>
        </w:tc>
        <w:tc>
          <w:tcPr>
            <w:tcW w:w="1354" w:type="dxa"/>
            <w:tcBorders>
              <w:top w:val="single" w:sz="6" w:space="0" w:color="auto"/>
            </w:tcBorders>
          </w:tcPr>
          <w:p w14:paraId="11658CEB" w14:textId="62CFC589" w:rsidR="00896303" w:rsidRPr="00896303" w:rsidRDefault="004B754A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.035</w:t>
            </w:r>
          </w:p>
        </w:tc>
      </w:tr>
      <w:tr w:rsidR="00896303" w:rsidRPr="000F3461" w14:paraId="646364C7" w14:textId="7FDBC053" w:rsidTr="00683AAE">
        <w:tc>
          <w:tcPr>
            <w:tcW w:w="2127" w:type="dxa"/>
            <w:shd w:val="clear" w:color="auto" w:fill="auto"/>
          </w:tcPr>
          <w:p w14:paraId="2DEC5CAC" w14:textId="153B5654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CPT2</w:t>
            </w:r>
          </w:p>
        </w:tc>
        <w:tc>
          <w:tcPr>
            <w:tcW w:w="1354" w:type="dxa"/>
            <w:shd w:val="clear" w:color="auto" w:fill="auto"/>
          </w:tcPr>
          <w:p w14:paraId="5FABFF06" w14:textId="7705D204" w:rsidR="00896303" w:rsidRPr="00896303" w:rsidRDefault="004B754A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.005</w:t>
            </w:r>
          </w:p>
        </w:tc>
        <w:tc>
          <w:tcPr>
            <w:tcW w:w="1354" w:type="dxa"/>
          </w:tcPr>
          <w:p w14:paraId="2C6E2FC2" w14:textId="3556ED06" w:rsidR="00896303" w:rsidRPr="00896303" w:rsidRDefault="004B754A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.012</w:t>
            </w:r>
          </w:p>
        </w:tc>
      </w:tr>
      <w:tr w:rsidR="00896303" w:rsidRPr="000F3461" w14:paraId="6300C4E3" w14:textId="1A2AE5D8" w:rsidTr="00683AAE">
        <w:tc>
          <w:tcPr>
            <w:tcW w:w="2127" w:type="dxa"/>
            <w:shd w:val="clear" w:color="auto" w:fill="auto"/>
          </w:tcPr>
          <w:p w14:paraId="5C72155C" w14:textId="5C7A3CD6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SRPRA</w:t>
            </w:r>
          </w:p>
        </w:tc>
        <w:tc>
          <w:tcPr>
            <w:tcW w:w="1354" w:type="dxa"/>
            <w:shd w:val="clear" w:color="auto" w:fill="auto"/>
          </w:tcPr>
          <w:p w14:paraId="1FAA4AB5" w14:textId="1DE0CBAE" w:rsidR="00896303" w:rsidRPr="00896303" w:rsidRDefault="00787848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.040</w:t>
            </w:r>
          </w:p>
        </w:tc>
        <w:tc>
          <w:tcPr>
            <w:tcW w:w="1354" w:type="dxa"/>
          </w:tcPr>
          <w:p w14:paraId="7AC04411" w14:textId="045FE6F4" w:rsidR="00896303" w:rsidRPr="00896303" w:rsidRDefault="00787848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.026</w:t>
            </w:r>
          </w:p>
        </w:tc>
      </w:tr>
      <w:tr w:rsidR="00896303" w:rsidRPr="000F3461" w14:paraId="321B4D52" w14:textId="3D002DA6" w:rsidTr="00683AAE">
        <w:tc>
          <w:tcPr>
            <w:tcW w:w="2127" w:type="dxa"/>
            <w:shd w:val="clear" w:color="auto" w:fill="auto"/>
          </w:tcPr>
          <w:p w14:paraId="06FC1AAC" w14:textId="43C3DEFE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RRAS</w:t>
            </w:r>
          </w:p>
        </w:tc>
        <w:tc>
          <w:tcPr>
            <w:tcW w:w="1354" w:type="dxa"/>
            <w:shd w:val="clear" w:color="auto" w:fill="auto"/>
          </w:tcPr>
          <w:p w14:paraId="1097FEEC" w14:textId="5208B42C" w:rsidR="00896303" w:rsidRPr="00896303" w:rsidRDefault="00787848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.021</w:t>
            </w:r>
          </w:p>
        </w:tc>
        <w:tc>
          <w:tcPr>
            <w:tcW w:w="1354" w:type="dxa"/>
          </w:tcPr>
          <w:p w14:paraId="4AE3FB51" w14:textId="4B9D4380" w:rsidR="00896303" w:rsidRPr="00896303" w:rsidRDefault="00787848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.012</w:t>
            </w:r>
          </w:p>
        </w:tc>
      </w:tr>
      <w:tr w:rsidR="00896303" w:rsidRPr="000F3461" w14:paraId="5B61F9A5" w14:textId="272D2D3E" w:rsidTr="00683AAE">
        <w:tc>
          <w:tcPr>
            <w:tcW w:w="2127" w:type="dxa"/>
            <w:shd w:val="clear" w:color="auto" w:fill="auto"/>
          </w:tcPr>
          <w:p w14:paraId="0002F52F" w14:textId="7180FEB5" w:rsidR="00896303" w:rsidRPr="00896303" w:rsidRDefault="00896303" w:rsidP="000F346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VCL</w:t>
            </w:r>
          </w:p>
        </w:tc>
        <w:tc>
          <w:tcPr>
            <w:tcW w:w="1354" w:type="dxa"/>
            <w:shd w:val="clear" w:color="auto" w:fill="auto"/>
          </w:tcPr>
          <w:p w14:paraId="0C84BD61" w14:textId="239F53E8" w:rsidR="00896303" w:rsidRPr="00896303" w:rsidRDefault="00787848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.012</w:t>
            </w:r>
          </w:p>
        </w:tc>
        <w:tc>
          <w:tcPr>
            <w:tcW w:w="1354" w:type="dxa"/>
          </w:tcPr>
          <w:p w14:paraId="0B2D5CB3" w14:textId="07D484BE" w:rsidR="00896303" w:rsidRPr="00896303" w:rsidRDefault="00787848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.024</w:t>
            </w:r>
          </w:p>
        </w:tc>
      </w:tr>
      <w:tr w:rsidR="00896303" w:rsidRPr="000F3461" w14:paraId="7935C830" w14:textId="6649E2D7" w:rsidTr="00683AAE">
        <w:tc>
          <w:tcPr>
            <w:tcW w:w="2127" w:type="dxa"/>
            <w:shd w:val="clear" w:color="auto" w:fill="auto"/>
          </w:tcPr>
          <w:p w14:paraId="58B31A96" w14:textId="49741671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TARDBP</w:t>
            </w:r>
          </w:p>
        </w:tc>
        <w:tc>
          <w:tcPr>
            <w:tcW w:w="1354" w:type="dxa"/>
            <w:shd w:val="clear" w:color="auto" w:fill="auto"/>
          </w:tcPr>
          <w:p w14:paraId="6A0FBF96" w14:textId="3093B448" w:rsidR="00896303" w:rsidRPr="00896303" w:rsidRDefault="00787848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.025</w:t>
            </w:r>
          </w:p>
        </w:tc>
        <w:tc>
          <w:tcPr>
            <w:tcW w:w="1354" w:type="dxa"/>
          </w:tcPr>
          <w:p w14:paraId="3B904B91" w14:textId="5E579F07" w:rsidR="00896303" w:rsidRPr="00896303" w:rsidRDefault="00787848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.020</w:t>
            </w:r>
          </w:p>
        </w:tc>
      </w:tr>
      <w:tr w:rsidR="00896303" w:rsidRPr="000F3461" w14:paraId="289895C1" w14:textId="29AFBE03" w:rsidTr="00683AAE">
        <w:tc>
          <w:tcPr>
            <w:tcW w:w="2127" w:type="dxa"/>
            <w:shd w:val="clear" w:color="auto" w:fill="auto"/>
          </w:tcPr>
          <w:p w14:paraId="1F4DCC74" w14:textId="55C11DAF" w:rsidR="00896303" w:rsidRPr="00896303" w:rsidRDefault="00896303" w:rsidP="000F3461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TMED5</w:t>
            </w:r>
          </w:p>
        </w:tc>
        <w:tc>
          <w:tcPr>
            <w:tcW w:w="1354" w:type="dxa"/>
            <w:shd w:val="clear" w:color="auto" w:fill="auto"/>
          </w:tcPr>
          <w:p w14:paraId="06A95117" w14:textId="4E52C3F6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.040</w:t>
            </w:r>
          </w:p>
        </w:tc>
        <w:tc>
          <w:tcPr>
            <w:tcW w:w="1354" w:type="dxa"/>
          </w:tcPr>
          <w:p w14:paraId="561945BE" w14:textId="760A853A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.009</w:t>
            </w:r>
          </w:p>
        </w:tc>
      </w:tr>
      <w:tr w:rsidR="00896303" w:rsidRPr="000F3461" w14:paraId="4EB48FF1" w14:textId="22955CE5" w:rsidTr="00683AAE">
        <w:tc>
          <w:tcPr>
            <w:tcW w:w="2127" w:type="dxa"/>
            <w:shd w:val="clear" w:color="auto" w:fill="auto"/>
          </w:tcPr>
          <w:p w14:paraId="27B55822" w14:textId="4284F9DB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APOA1</w:t>
            </w:r>
          </w:p>
        </w:tc>
        <w:tc>
          <w:tcPr>
            <w:tcW w:w="1354" w:type="dxa"/>
            <w:shd w:val="clear" w:color="auto" w:fill="auto"/>
          </w:tcPr>
          <w:p w14:paraId="7302D50F" w14:textId="1DE75E44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.013</w:t>
            </w:r>
          </w:p>
        </w:tc>
        <w:tc>
          <w:tcPr>
            <w:tcW w:w="1354" w:type="dxa"/>
          </w:tcPr>
          <w:p w14:paraId="571992FC" w14:textId="72BFAA59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.048</w:t>
            </w:r>
          </w:p>
        </w:tc>
      </w:tr>
      <w:tr w:rsidR="00896303" w:rsidRPr="000F3461" w14:paraId="35378DF4" w14:textId="0B28A691" w:rsidTr="00683AAE">
        <w:tc>
          <w:tcPr>
            <w:tcW w:w="2127" w:type="dxa"/>
            <w:shd w:val="clear" w:color="auto" w:fill="auto"/>
          </w:tcPr>
          <w:p w14:paraId="46EDFE57" w14:textId="473F0905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MTND5</w:t>
            </w:r>
          </w:p>
        </w:tc>
        <w:tc>
          <w:tcPr>
            <w:tcW w:w="1354" w:type="dxa"/>
            <w:shd w:val="clear" w:color="auto" w:fill="auto"/>
          </w:tcPr>
          <w:p w14:paraId="33433AE7" w14:textId="15E74A6A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.020</w:t>
            </w:r>
          </w:p>
        </w:tc>
        <w:tc>
          <w:tcPr>
            <w:tcW w:w="1354" w:type="dxa"/>
          </w:tcPr>
          <w:p w14:paraId="318AB40F" w14:textId="31485DE3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.017</w:t>
            </w:r>
          </w:p>
        </w:tc>
      </w:tr>
      <w:tr w:rsidR="00896303" w:rsidRPr="000F3461" w14:paraId="69824DC2" w14:textId="312A83CF" w:rsidTr="00683AAE">
        <w:tc>
          <w:tcPr>
            <w:tcW w:w="2127" w:type="dxa"/>
            <w:shd w:val="clear" w:color="auto" w:fill="auto"/>
          </w:tcPr>
          <w:p w14:paraId="560DB9AB" w14:textId="60DAB883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FSCN1</w:t>
            </w:r>
          </w:p>
        </w:tc>
        <w:tc>
          <w:tcPr>
            <w:tcW w:w="1354" w:type="dxa"/>
            <w:shd w:val="clear" w:color="auto" w:fill="auto"/>
          </w:tcPr>
          <w:p w14:paraId="6798BC72" w14:textId="1ACB8AC5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.048</w:t>
            </w:r>
          </w:p>
        </w:tc>
        <w:tc>
          <w:tcPr>
            <w:tcW w:w="1354" w:type="dxa"/>
          </w:tcPr>
          <w:p w14:paraId="470F664E" w14:textId="0DFBD02E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.017</w:t>
            </w:r>
          </w:p>
        </w:tc>
      </w:tr>
      <w:tr w:rsidR="00896303" w:rsidRPr="000F3461" w14:paraId="3470B8C4" w14:textId="34D48A77" w:rsidTr="00683AAE">
        <w:tc>
          <w:tcPr>
            <w:tcW w:w="2127" w:type="dxa"/>
            <w:shd w:val="clear" w:color="auto" w:fill="auto"/>
          </w:tcPr>
          <w:p w14:paraId="4E44987F" w14:textId="3CF914E1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SFPQ</w:t>
            </w:r>
          </w:p>
        </w:tc>
        <w:tc>
          <w:tcPr>
            <w:tcW w:w="1354" w:type="dxa"/>
            <w:shd w:val="clear" w:color="auto" w:fill="auto"/>
          </w:tcPr>
          <w:p w14:paraId="389B2F42" w14:textId="044DB66F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.015</w:t>
            </w:r>
          </w:p>
        </w:tc>
        <w:tc>
          <w:tcPr>
            <w:tcW w:w="1354" w:type="dxa"/>
          </w:tcPr>
          <w:p w14:paraId="58D0BFAF" w14:textId="3B773F60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.010</w:t>
            </w:r>
          </w:p>
        </w:tc>
      </w:tr>
      <w:tr w:rsidR="00896303" w:rsidRPr="000F3461" w14:paraId="45170698" w14:textId="5B568F37" w:rsidTr="00683AAE">
        <w:tc>
          <w:tcPr>
            <w:tcW w:w="2127" w:type="dxa"/>
            <w:shd w:val="clear" w:color="auto" w:fill="auto"/>
          </w:tcPr>
          <w:p w14:paraId="636CFD1C" w14:textId="3FC85947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GSTT1</w:t>
            </w:r>
          </w:p>
        </w:tc>
        <w:tc>
          <w:tcPr>
            <w:tcW w:w="1354" w:type="dxa"/>
            <w:shd w:val="clear" w:color="auto" w:fill="auto"/>
          </w:tcPr>
          <w:p w14:paraId="67370711" w14:textId="35F53069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.035</w:t>
            </w:r>
          </w:p>
        </w:tc>
        <w:tc>
          <w:tcPr>
            <w:tcW w:w="1354" w:type="dxa"/>
          </w:tcPr>
          <w:p w14:paraId="22C10760" w14:textId="787F5A73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.045</w:t>
            </w:r>
          </w:p>
        </w:tc>
      </w:tr>
      <w:tr w:rsidR="00896303" w:rsidRPr="000F3461" w14:paraId="28114B14" w14:textId="6244B1E8" w:rsidTr="00683AAE">
        <w:tc>
          <w:tcPr>
            <w:tcW w:w="2127" w:type="dxa"/>
            <w:shd w:val="clear" w:color="auto" w:fill="auto"/>
          </w:tcPr>
          <w:p w14:paraId="1F64D2E2" w14:textId="56076DF6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CENPV</w:t>
            </w:r>
          </w:p>
        </w:tc>
        <w:tc>
          <w:tcPr>
            <w:tcW w:w="1354" w:type="dxa"/>
            <w:shd w:val="clear" w:color="auto" w:fill="auto"/>
          </w:tcPr>
          <w:p w14:paraId="79FADD86" w14:textId="277A0A5A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.005</w:t>
            </w:r>
          </w:p>
        </w:tc>
        <w:tc>
          <w:tcPr>
            <w:tcW w:w="1354" w:type="dxa"/>
          </w:tcPr>
          <w:p w14:paraId="006A0ECA" w14:textId="3E756087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.003</w:t>
            </w:r>
          </w:p>
        </w:tc>
      </w:tr>
      <w:tr w:rsidR="00896303" w:rsidRPr="000F3461" w14:paraId="6D4FFE1E" w14:textId="7FC6185F" w:rsidTr="00683AAE">
        <w:tc>
          <w:tcPr>
            <w:tcW w:w="2127" w:type="dxa"/>
            <w:shd w:val="clear" w:color="auto" w:fill="auto"/>
          </w:tcPr>
          <w:p w14:paraId="3A79F93C" w14:textId="6FE15AF9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ICA</w:t>
            </w:r>
          </w:p>
        </w:tc>
        <w:tc>
          <w:tcPr>
            <w:tcW w:w="1354" w:type="dxa"/>
            <w:shd w:val="clear" w:color="auto" w:fill="auto"/>
          </w:tcPr>
          <w:p w14:paraId="745B4AC3" w14:textId="10CA064B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.004</w:t>
            </w:r>
          </w:p>
        </w:tc>
        <w:tc>
          <w:tcPr>
            <w:tcW w:w="1354" w:type="dxa"/>
          </w:tcPr>
          <w:p w14:paraId="6DA1EF2B" w14:textId="5D3D38AB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.003</w:t>
            </w:r>
          </w:p>
        </w:tc>
      </w:tr>
      <w:tr w:rsidR="00896303" w:rsidRPr="000F3461" w14:paraId="5127B64F" w14:textId="78613A2E" w:rsidTr="00683AAE">
        <w:tc>
          <w:tcPr>
            <w:tcW w:w="2127" w:type="dxa"/>
            <w:shd w:val="clear" w:color="auto" w:fill="auto"/>
          </w:tcPr>
          <w:p w14:paraId="30D4B8AA" w14:textId="50C329BF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PITRM1</w:t>
            </w:r>
          </w:p>
        </w:tc>
        <w:tc>
          <w:tcPr>
            <w:tcW w:w="1354" w:type="dxa"/>
            <w:shd w:val="clear" w:color="auto" w:fill="auto"/>
          </w:tcPr>
          <w:p w14:paraId="6BBD1DA8" w14:textId="7B97E828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.002</w:t>
            </w:r>
          </w:p>
        </w:tc>
        <w:tc>
          <w:tcPr>
            <w:tcW w:w="1354" w:type="dxa"/>
          </w:tcPr>
          <w:p w14:paraId="4501F6C3" w14:textId="3563653D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.042</w:t>
            </w:r>
          </w:p>
        </w:tc>
      </w:tr>
      <w:tr w:rsidR="00896303" w:rsidRPr="000F3461" w14:paraId="7912FB1F" w14:textId="77648103" w:rsidTr="00683AAE">
        <w:tc>
          <w:tcPr>
            <w:tcW w:w="2127" w:type="dxa"/>
            <w:shd w:val="clear" w:color="auto" w:fill="auto"/>
          </w:tcPr>
          <w:p w14:paraId="7B89CD56" w14:textId="367D0A2A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PLIN3</w:t>
            </w:r>
          </w:p>
        </w:tc>
        <w:tc>
          <w:tcPr>
            <w:tcW w:w="1354" w:type="dxa"/>
            <w:shd w:val="clear" w:color="auto" w:fill="auto"/>
          </w:tcPr>
          <w:p w14:paraId="709757DF" w14:textId="7E7F4E98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  <w:tc>
          <w:tcPr>
            <w:tcW w:w="1354" w:type="dxa"/>
          </w:tcPr>
          <w:p w14:paraId="65B638B0" w14:textId="0E09B184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.010</w:t>
            </w:r>
          </w:p>
        </w:tc>
      </w:tr>
      <w:tr w:rsidR="00896303" w:rsidRPr="000F3461" w14:paraId="49E73E6D" w14:textId="1AA9A7A8" w:rsidTr="00683AAE">
        <w:tc>
          <w:tcPr>
            <w:tcW w:w="2127" w:type="dxa"/>
            <w:shd w:val="clear" w:color="auto" w:fill="auto"/>
          </w:tcPr>
          <w:p w14:paraId="6838D0DE" w14:textId="3C30C89A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MUP20</w:t>
            </w:r>
          </w:p>
        </w:tc>
        <w:tc>
          <w:tcPr>
            <w:tcW w:w="1354" w:type="dxa"/>
            <w:shd w:val="clear" w:color="auto" w:fill="auto"/>
          </w:tcPr>
          <w:p w14:paraId="66B1B12F" w14:textId="4FDED5B5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.002</w:t>
            </w:r>
          </w:p>
        </w:tc>
        <w:tc>
          <w:tcPr>
            <w:tcW w:w="1354" w:type="dxa"/>
          </w:tcPr>
          <w:p w14:paraId="7991AB33" w14:textId="0B1F4924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.006</w:t>
            </w:r>
          </w:p>
        </w:tc>
      </w:tr>
      <w:tr w:rsidR="00896303" w:rsidRPr="000F3461" w14:paraId="29565709" w14:textId="6461B531" w:rsidTr="00683AAE">
        <w:tc>
          <w:tcPr>
            <w:tcW w:w="2127" w:type="dxa"/>
            <w:shd w:val="clear" w:color="auto" w:fill="auto"/>
          </w:tcPr>
          <w:p w14:paraId="4752BA15" w14:textId="124240AD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MUP18</w:t>
            </w:r>
          </w:p>
        </w:tc>
        <w:tc>
          <w:tcPr>
            <w:tcW w:w="1354" w:type="dxa"/>
            <w:shd w:val="clear" w:color="auto" w:fill="auto"/>
          </w:tcPr>
          <w:p w14:paraId="4BB99357" w14:textId="7C7E6F60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  <w:tc>
          <w:tcPr>
            <w:tcW w:w="1354" w:type="dxa"/>
          </w:tcPr>
          <w:p w14:paraId="137107C6" w14:textId="4B10B5BB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</w:tr>
      <w:tr w:rsidR="00896303" w:rsidRPr="000F3461" w14:paraId="6D1061F7" w14:textId="7243EAC7" w:rsidTr="00683AAE">
        <w:tc>
          <w:tcPr>
            <w:tcW w:w="2127" w:type="dxa"/>
            <w:shd w:val="clear" w:color="auto" w:fill="auto"/>
          </w:tcPr>
          <w:p w14:paraId="7055B35B" w14:textId="18BE140B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SVS6</w:t>
            </w:r>
          </w:p>
        </w:tc>
        <w:tc>
          <w:tcPr>
            <w:tcW w:w="1354" w:type="dxa"/>
            <w:shd w:val="clear" w:color="auto" w:fill="auto"/>
          </w:tcPr>
          <w:p w14:paraId="22CEA804" w14:textId="2B1306E6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</w:t>
            </w:r>
            <w:r w:rsidR="00452D4F">
              <w:rPr>
                <w:rFonts w:ascii="Arial" w:eastAsia="宋体" w:hAnsi="Arial" w:cs="Arial"/>
                <w:sz w:val="20"/>
                <w:szCs w:val="20"/>
              </w:rPr>
              <w:t>0</w:t>
            </w:r>
          </w:p>
        </w:tc>
        <w:tc>
          <w:tcPr>
            <w:tcW w:w="1354" w:type="dxa"/>
          </w:tcPr>
          <w:p w14:paraId="3292C8CF" w14:textId="7BFA4407" w:rsidR="00896303" w:rsidRPr="00896303" w:rsidRDefault="002D775E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＜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</w:tr>
      <w:tr w:rsidR="00896303" w:rsidRPr="000F3461" w14:paraId="1FE15788" w14:textId="442E720F" w:rsidTr="00683AAE">
        <w:tc>
          <w:tcPr>
            <w:tcW w:w="2127" w:type="dxa"/>
            <w:shd w:val="clear" w:color="auto" w:fill="auto"/>
          </w:tcPr>
          <w:p w14:paraId="288B29A2" w14:textId="270DDD87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NCL</w:t>
            </w:r>
          </w:p>
        </w:tc>
        <w:tc>
          <w:tcPr>
            <w:tcW w:w="1354" w:type="dxa"/>
            <w:shd w:val="clear" w:color="auto" w:fill="auto"/>
          </w:tcPr>
          <w:p w14:paraId="7DC8EAB7" w14:textId="4AC2B7D3" w:rsidR="00896303" w:rsidRPr="00896303" w:rsidRDefault="00452D4F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.011</w:t>
            </w:r>
          </w:p>
        </w:tc>
        <w:tc>
          <w:tcPr>
            <w:tcW w:w="1354" w:type="dxa"/>
          </w:tcPr>
          <w:p w14:paraId="44DA8084" w14:textId="36F2995E" w:rsidR="00896303" w:rsidRPr="00896303" w:rsidRDefault="00452D4F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.006</w:t>
            </w:r>
          </w:p>
        </w:tc>
      </w:tr>
      <w:tr w:rsidR="00896303" w:rsidRPr="000F3461" w14:paraId="78F85C1B" w14:textId="0D812458" w:rsidTr="00683AAE">
        <w:tc>
          <w:tcPr>
            <w:tcW w:w="2127" w:type="dxa"/>
            <w:shd w:val="clear" w:color="auto" w:fill="auto"/>
          </w:tcPr>
          <w:p w14:paraId="148124D8" w14:textId="266A8D78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MOGAT1</w:t>
            </w:r>
          </w:p>
        </w:tc>
        <w:tc>
          <w:tcPr>
            <w:tcW w:w="1354" w:type="dxa"/>
            <w:shd w:val="clear" w:color="auto" w:fill="auto"/>
          </w:tcPr>
          <w:p w14:paraId="396F2C04" w14:textId="51317EA4" w:rsidR="00896303" w:rsidRPr="00896303" w:rsidRDefault="00452D4F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.026</w:t>
            </w:r>
          </w:p>
        </w:tc>
        <w:tc>
          <w:tcPr>
            <w:tcW w:w="1354" w:type="dxa"/>
          </w:tcPr>
          <w:p w14:paraId="2E5BF606" w14:textId="233397CF" w:rsidR="00896303" w:rsidRPr="00896303" w:rsidRDefault="00452D4F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.019</w:t>
            </w:r>
          </w:p>
        </w:tc>
      </w:tr>
      <w:tr w:rsidR="00896303" w:rsidRPr="000F3461" w14:paraId="3C808BF9" w14:textId="18FA048C" w:rsidTr="00683AAE">
        <w:tc>
          <w:tcPr>
            <w:tcW w:w="2127" w:type="dxa"/>
            <w:shd w:val="clear" w:color="auto" w:fill="auto"/>
          </w:tcPr>
          <w:p w14:paraId="6AF28306" w14:textId="0AF38093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EPB41L1</w:t>
            </w:r>
          </w:p>
        </w:tc>
        <w:tc>
          <w:tcPr>
            <w:tcW w:w="1354" w:type="dxa"/>
            <w:shd w:val="clear" w:color="auto" w:fill="auto"/>
          </w:tcPr>
          <w:p w14:paraId="749969E6" w14:textId="229EF8B4" w:rsidR="00896303" w:rsidRPr="00896303" w:rsidRDefault="00452D4F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.019</w:t>
            </w:r>
          </w:p>
        </w:tc>
        <w:tc>
          <w:tcPr>
            <w:tcW w:w="1354" w:type="dxa"/>
          </w:tcPr>
          <w:p w14:paraId="4A8D2375" w14:textId="1CD50043" w:rsidR="00896303" w:rsidRPr="00896303" w:rsidRDefault="00452D4F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.004</w:t>
            </w:r>
          </w:p>
        </w:tc>
      </w:tr>
      <w:tr w:rsidR="00896303" w:rsidRPr="000F3461" w14:paraId="568E17DC" w14:textId="23962CFA" w:rsidTr="00683AAE">
        <w:tc>
          <w:tcPr>
            <w:tcW w:w="2127" w:type="dxa"/>
            <w:shd w:val="clear" w:color="auto" w:fill="auto"/>
          </w:tcPr>
          <w:p w14:paraId="2A86AD32" w14:textId="7EEF0632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ARL1</w:t>
            </w:r>
          </w:p>
        </w:tc>
        <w:tc>
          <w:tcPr>
            <w:tcW w:w="1354" w:type="dxa"/>
            <w:shd w:val="clear" w:color="auto" w:fill="auto"/>
          </w:tcPr>
          <w:p w14:paraId="0BAF138F" w14:textId="731590B3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.017</w:t>
            </w:r>
          </w:p>
        </w:tc>
        <w:tc>
          <w:tcPr>
            <w:tcW w:w="1354" w:type="dxa"/>
          </w:tcPr>
          <w:p w14:paraId="534834C2" w14:textId="52A6253F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.031</w:t>
            </w:r>
          </w:p>
        </w:tc>
      </w:tr>
      <w:tr w:rsidR="00896303" w:rsidRPr="000F3461" w14:paraId="32C81780" w14:textId="141CCA53" w:rsidTr="00683AAE">
        <w:tc>
          <w:tcPr>
            <w:tcW w:w="2127" w:type="dxa"/>
            <w:shd w:val="clear" w:color="auto" w:fill="auto"/>
          </w:tcPr>
          <w:p w14:paraId="243634A1" w14:textId="5D3EF9DA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NAMPT</w:t>
            </w:r>
          </w:p>
        </w:tc>
        <w:tc>
          <w:tcPr>
            <w:tcW w:w="1354" w:type="dxa"/>
            <w:shd w:val="clear" w:color="auto" w:fill="auto"/>
          </w:tcPr>
          <w:p w14:paraId="4E8DD8EF" w14:textId="10DA84FD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.036</w:t>
            </w:r>
          </w:p>
        </w:tc>
        <w:tc>
          <w:tcPr>
            <w:tcW w:w="1354" w:type="dxa"/>
          </w:tcPr>
          <w:p w14:paraId="2F8A8F72" w14:textId="3826C8D1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.003</w:t>
            </w:r>
          </w:p>
        </w:tc>
      </w:tr>
      <w:tr w:rsidR="00896303" w:rsidRPr="000F3461" w14:paraId="4DDE0AB5" w14:textId="71ADD237" w:rsidTr="00683AAE">
        <w:tc>
          <w:tcPr>
            <w:tcW w:w="2127" w:type="dxa"/>
            <w:shd w:val="clear" w:color="auto" w:fill="auto"/>
          </w:tcPr>
          <w:p w14:paraId="413A58B3" w14:textId="6AB76AA9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GBP2</w:t>
            </w:r>
          </w:p>
        </w:tc>
        <w:tc>
          <w:tcPr>
            <w:tcW w:w="1354" w:type="dxa"/>
            <w:shd w:val="clear" w:color="auto" w:fill="auto"/>
          </w:tcPr>
          <w:p w14:paraId="7669A4A3" w14:textId="443711C8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.012</w:t>
            </w:r>
          </w:p>
        </w:tc>
        <w:tc>
          <w:tcPr>
            <w:tcW w:w="1354" w:type="dxa"/>
          </w:tcPr>
          <w:p w14:paraId="346684F6" w14:textId="6A5BCEB4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＜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</w:tr>
      <w:tr w:rsidR="00896303" w:rsidRPr="000F3461" w14:paraId="030D1DBA" w14:textId="5C07AA4E" w:rsidTr="00683AAE">
        <w:tc>
          <w:tcPr>
            <w:tcW w:w="2127" w:type="dxa"/>
            <w:shd w:val="clear" w:color="auto" w:fill="auto"/>
          </w:tcPr>
          <w:p w14:paraId="5A4DA795" w14:textId="6CEBF6B3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CYP2C50</w:t>
            </w:r>
          </w:p>
        </w:tc>
        <w:tc>
          <w:tcPr>
            <w:tcW w:w="1354" w:type="dxa"/>
            <w:shd w:val="clear" w:color="auto" w:fill="auto"/>
          </w:tcPr>
          <w:p w14:paraId="7022D332" w14:textId="282B788F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.040</w:t>
            </w:r>
          </w:p>
        </w:tc>
        <w:tc>
          <w:tcPr>
            <w:tcW w:w="1354" w:type="dxa"/>
          </w:tcPr>
          <w:p w14:paraId="2D1D637B" w14:textId="349E0A0C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＜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</w:tr>
      <w:tr w:rsidR="00896303" w:rsidRPr="000F3461" w14:paraId="7CF8F2A5" w14:textId="5B7E23CC" w:rsidTr="00683AAE">
        <w:tc>
          <w:tcPr>
            <w:tcW w:w="2127" w:type="dxa"/>
            <w:shd w:val="clear" w:color="auto" w:fill="auto"/>
          </w:tcPr>
          <w:p w14:paraId="293A2617" w14:textId="213B0A3A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HSD17B12</w:t>
            </w:r>
          </w:p>
        </w:tc>
        <w:tc>
          <w:tcPr>
            <w:tcW w:w="1354" w:type="dxa"/>
            <w:shd w:val="clear" w:color="auto" w:fill="auto"/>
          </w:tcPr>
          <w:p w14:paraId="36D3F8B4" w14:textId="106EBB4F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.019</w:t>
            </w:r>
          </w:p>
        </w:tc>
        <w:tc>
          <w:tcPr>
            <w:tcW w:w="1354" w:type="dxa"/>
          </w:tcPr>
          <w:p w14:paraId="11303935" w14:textId="17B59EA2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</w:tr>
      <w:tr w:rsidR="00896303" w:rsidRPr="000F3461" w14:paraId="2AF6CFC6" w14:textId="020F4F8B" w:rsidTr="00683AAE">
        <w:tc>
          <w:tcPr>
            <w:tcW w:w="2127" w:type="dxa"/>
            <w:shd w:val="clear" w:color="auto" w:fill="auto"/>
          </w:tcPr>
          <w:p w14:paraId="75819B4D" w14:textId="4417080A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NARS1</w:t>
            </w:r>
          </w:p>
        </w:tc>
        <w:tc>
          <w:tcPr>
            <w:tcW w:w="1354" w:type="dxa"/>
            <w:shd w:val="clear" w:color="auto" w:fill="auto"/>
          </w:tcPr>
          <w:p w14:paraId="082FC074" w14:textId="6B0F6DA5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.049</w:t>
            </w:r>
          </w:p>
        </w:tc>
        <w:tc>
          <w:tcPr>
            <w:tcW w:w="1354" w:type="dxa"/>
          </w:tcPr>
          <w:p w14:paraId="206B3E32" w14:textId="443760BC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.036</w:t>
            </w:r>
          </w:p>
        </w:tc>
      </w:tr>
      <w:tr w:rsidR="00896303" w:rsidRPr="000F3461" w14:paraId="7BDC67DE" w14:textId="4D3DCE92" w:rsidTr="00683AAE">
        <w:tc>
          <w:tcPr>
            <w:tcW w:w="2127" w:type="dxa"/>
            <w:shd w:val="clear" w:color="auto" w:fill="auto"/>
          </w:tcPr>
          <w:p w14:paraId="598DAA28" w14:textId="7D666933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SPRYD4</w:t>
            </w:r>
          </w:p>
        </w:tc>
        <w:tc>
          <w:tcPr>
            <w:tcW w:w="1354" w:type="dxa"/>
            <w:shd w:val="clear" w:color="auto" w:fill="auto"/>
          </w:tcPr>
          <w:p w14:paraId="2AC5A875" w14:textId="1D1A5D91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＜</w:t>
            </w: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.001</w:t>
            </w:r>
          </w:p>
        </w:tc>
        <w:tc>
          <w:tcPr>
            <w:tcW w:w="1354" w:type="dxa"/>
          </w:tcPr>
          <w:p w14:paraId="572A8FAE" w14:textId="6FC4D36B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.022</w:t>
            </w:r>
          </w:p>
        </w:tc>
      </w:tr>
      <w:tr w:rsidR="00896303" w:rsidRPr="000F3461" w14:paraId="252B985E" w14:textId="16D6DB7B" w:rsidTr="00683AAE"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</w:tcPr>
          <w:p w14:paraId="1F7A07BF" w14:textId="66788483" w:rsidR="00896303" w:rsidRPr="00896303" w:rsidRDefault="00896303" w:rsidP="00242EA5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896303">
              <w:rPr>
                <w:rFonts w:ascii="Arial" w:eastAsia="宋体" w:hAnsi="Arial" w:cs="Arial"/>
                <w:sz w:val="20"/>
                <w:szCs w:val="20"/>
              </w:rPr>
              <w:t>GSTM1</w:t>
            </w:r>
          </w:p>
        </w:tc>
        <w:tc>
          <w:tcPr>
            <w:tcW w:w="1354" w:type="dxa"/>
            <w:tcBorders>
              <w:bottom w:val="single" w:sz="12" w:space="0" w:color="auto"/>
            </w:tcBorders>
            <w:shd w:val="clear" w:color="auto" w:fill="auto"/>
          </w:tcPr>
          <w:p w14:paraId="2787F0BF" w14:textId="1FE53B76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.038</w:t>
            </w:r>
          </w:p>
        </w:tc>
        <w:tc>
          <w:tcPr>
            <w:tcW w:w="1354" w:type="dxa"/>
            <w:tcBorders>
              <w:bottom w:val="single" w:sz="12" w:space="0" w:color="auto"/>
            </w:tcBorders>
          </w:tcPr>
          <w:p w14:paraId="4BAECC48" w14:textId="4437B576" w:rsidR="00896303" w:rsidRPr="00896303" w:rsidRDefault="0075094C" w:rsidP="00CE118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宋体" w:hAnsi="Arial" w:cs="Arial"/>
                <w:sz w:val="20"/>
                <w:szCs w:val="20"/>
              </w:rPr>
              <w:t>.012</w:t>
            </w:r>
          </w:p>
        </w:tc>
      </w:tr>
    </w:tbl>
    <w:p w14:paraId="63F4C628" w14:textId="327C4CE2" w:rsidR="006F5BA1" w:rsidRDefault="006F5BA1"/>
    <w:p w14:paraId="659E421B" w14:textId="33ED5E23" w:rsidR="005E7FAC" w:rsidRDefault="005E7FAC" w:rsidP="00485965">
      <w:pPr>
        <w:widowControl/>
        <w:spacing w:line="480" w:lineRule="auto"/>
      </w:pPr>
      <w:r w:rsidRPr="00797299">
        <w:rPr>
          <w:rFonts w:ascii="Arial" w:hAnsi="Arial" w:cs="Arial"/>
          <w:b/>
          <w:sz w:val="20"/>
          <w:szCs w:val="20"/>
        </w:rPr>
        <w:t>Abbreviations:</w:t>
      </w:r>
      <w:r w:rsidR="000170E1" w:rsidRPr="00797299">
        <w:rPr>
          <w:rFonts w:ascii="Arial" w:hAnsi="Arial" w:cs="Arial"/>
          <w:color w:val="000000"/>
          <w:sz w:val="20"/>
          <w:szCs w:val="20"/>
        </w:rPr>
        <w:t xml:space="preserve"> ANXA7, annexin </w:t>
      </w:r>
      <w:r w:rsidR="00485965">
        <w:rPr>
          <w:rFonts w:ascii="Arial" w:hAnsi="Arial" w:cs="Arial"/>
          <w:color w:val="000000"/>
          <w:sz w:val="20"/>
          <w:szCs w:val="20"/>
        </w:rPr>
        <w:t>a</w:t>
      </w:r>
      <w:r w:rsidR="000170E1" w:rsidRPr="00797299">
        <w:rPr>
          <w:rFonts w:ascii="Arial" w:hAnsi="Arial" w:cs="Arial"/>
          <w:color w:val="000000"/>
          <w:sz w:val="20"/>
          <w:szCs w:val="20"/>
        </w:rPr>
        <w:t>7; CPT2, carnitine O-</w:t>
      </w:r>
      <w:proofErr w:type="spellStart"/>
      <w:r w:rsidR="000170E1" w:rsidRPr="00797299">
        <w:rPr>
          <w:rFonts w:ascii="Arial" w:hAnsi="Arial" w:cs="Arial"/>
          <w:color w:val="000000"/>
          <w:sz w:val="20"/>
          <w:szCs w:val="20"/>
        </w:rPr>
        <w:t>palmitoyltransferase</w:t>
      </w:r>
      <w:proofErr w:type="spellEnd"/>
      <w:r w:rsidR="000170E1" w:rsidRPr="00797299">
        <w:rPr>
          <w:rFonts w:ascii="Arial" w:hAnsi="Arial" w:cs="Arial"/>
          <w:color w:val="000000"/>
          <w:sz w:val="20"/>
          <w:szCs w:val="20"/>
        </w:rPr>
        <w:t xml:space="preserve"> 2, mitochondrial;</w:t>
      </w:r>
      <w:r w:rsidR="000170E1" w:rsidRPr="00797299">
        <w:rPr>
          <w:rFonts w:ascii="Arial" w:eastAsia="宋体" w:hAnsi="Arial" w:cs="Arial"/>
          <w:sz w:val="20"/>
          <w:szCs w:val="20"/>
        </w:rPr>
        <w:t xml:space="preserve"> SRPRA,</w:t>
      </w:r>
      <w:r w:rsidR="000170E1" w:rsidRPr="00797299">
        <w:rPr>
          <w:rFonts w:ascii="Arial" w:hAnsi="Arial" w:cs="Arial"/>
          <w:sz w:val="20"/>
          <w:szCs w:val="20"/>
        </w:rPr>
        <w:t xml:space="preserve"> </w:t>
      </w:r>
      <w:r w:rsidR="000170E1" w:rsidRPr="00797299">
        <w:rPr>
          <w:rFonts w:ascii="Arial" w:eastAsia="宋体" w:hAnsi="Arial" w:cs="Arial"/>
          <w:sz w:val="20"/>
          <w:szCs w:val="20"/>
        </w:rPr>
        <w:t>signal recognition particle receptor subunit alpha;</w:t>
      </w:r>
      <w:r w:rsidR="00402146" w:rsidRPr="00797299">
        <w:rPr>
          <w:rFonts w:ascii="Arial" w:eastAsia="宋体" w:hAnsi="Arial" w:cs="Arial"/>
          <w:sz w:val="20"/>
          <w:szCs w:val="20"/>
        </w:rPr>
        <w:t xml:space="preserve"> RRAS,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5965">
        <w:rPr>
          <w:rFonts w:ascii="Arial" w:eastAsia="宋体" w:hAnsi="Arial" w:cs="Arial"/>
          <w:sz w:val="20"/>
          <w:szCs w:val="20"/>
        </w:rPr>
        <w:t>r</w:t>
      </w:r>
      <w:r w:rsidR="00402146" w:rsidRPr="00797299">
        <w:rPr>
          <w:rFonts w:ascii="Arial" w:eastAsia="宋体" w:hAnsi="Arial" w:cs="Arial"/>
          <w:sz w:val="20"/>
          <w:szCs w:val="20"/>
        </w:rPr>
        <w:t>as</w:t>
      </w:r>
      <w:proofErr w:type="spellEnd"/>
      <w:r w:rsidR="00402146" w:rsidRPr="00797299">
        <w:rPr>
          <w:rFonts w:ascii="Arial" w:eastAsia="宋体" w:hAnsi="Arial" w:cs="Arial"/>
          <w:sz w:val="20"/>
          <w:szCs w:val="20"/>
        </w:rPr>
        <w:t>-related protein R-</w:t>
      </w:r>
      <w:proofErr w:type="spellStart"/>
      <w:r w:rsidR="00485965">
        <w:rPr>
          <w:rFonts w:ascii="Arial" w:eastAsia="宋体" w:hAnsi="Arial" w:cs="Arial"/>
          <w:sz w:val="20"/>
          <w:szCs w:val="20"/>
        </w:rPr>
        <w:t>r</w:t>
      </w:r>
      <w:r w:rsidR="00402146" w:rsidRPr="00797299">
        <w:rPr>
          <w:rFonts w:ascii="Arial" w:eastAsia="宋体" w:hAnsi="Arial" w:cs="Arial"/>
          <w:sz w:val="20"/>
          <w:szCs w:val="20"/>
        </w:rPr>
        <w:t>as</w:t>
      </w:r>
      <w:proofErr w:type="spellEnd"/>
      <w:r w:rsidR="00402146" w:rsidRPr="00797299">
        <w:rPr>
          <w:rFonts w:ascii="Arial" w:eastAsia="宋体" w:hAnsi="Arial" w:cs="Arial"/>
          <w:sz w:val="20"/>
          <w:szCs w:val="20"/>
        </w:rPr>
        <w:t xml:space="preserve">; VCL, </w:t>
      </w:r>
      <w:r w:rsidR="00485965">
        <w:rPr>
          <w:rFonts w:ascii="Arial" w:eastAsia="宋体" w:hAnsi="Arial" w:cs="Arial"/>
          <w:sz w:val="20"/>
          <w:szCs w:val="20"/>
        </w:rPr>
        <w:t>v</w:t>
      </w:r>
      <w:r w:rsidR="00402146" w:rsidRPr="00797299">
        <w:rPr>
          <w:rFonts w:ascii="Arial" w:eastAsia="宋体" w:hAnsi="Arial" w:cs="Arial"/>
          <w:sz w:val="20"/>
          <w:szCs w:val="20"/>
        </w:rPr>
        <w:t>inculin; TARDBP,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02146" w:rsidRPr="00797299">
        <w:rPr>
          <w:rFonts w:ascii="Arial" w:eastAsia="宋体" w:hAnsi="Arial" w:cs="Arial"/>
          <w:sz w:val="20"/>
          <w:szCs w:val="20"/>
        </w:rPr>
        <w:t>TAR DNA-binding protein 43; TMED5,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t</w:t>
      </w:r>
      <w:r w:rsidR="00402146" w:rsidRPr="00797299">
        <w:rPr>
          <w:rFonts w:ascii="Arial" w:eastAsia="宋体" w:hAnsi="Arial" w:cs="Arial"/>
          <w:sz w:val="20"/>
          <w:szCs w:val="20"/>
        </w:rPr>
        <w:t>ransmembrane emp24 domain-</w:t>
      </w:r>
      <w:r w:rsidR="00402146" w:rsidRPr="00797299">
        <w:rPr>
          <w:rFonts w:ascii="Arial" w:eastAsia="宋体" w:hAnsi="Arial" w:cs="Arial"/>
          <w:sz w:val="20"/>
          <w:szCs w:val="20"/>
        </w:rPr>
        <w:lastRenderedPageBreak/>
        <w:t>containing protein 5;</w:t>
      </w:r>
      <w:r w:rsidR="00402146" w:rsidRPr="00797299">
        <w:rPr>
          <w:rFonts w:ascii="Arial" w:hAnsi="Arial" w:cs="Arial"/>
          <w:sz w:val="20"/>
          <w:szCs w:val="20"/>
        </w:rPr>
        <w:t xml:space="preserve"> APOA1, </w:t>
      </w:r>
      <w:r w:rsidR="00485965">
        <w:rPr>
          <w:rFonts w:ascii="Arial" w:eastAsia="宋体" w:hAnsi="Arial" w:cs="Arial"/>
          <w:sz w:val="20"/>
          <w:szCs w:val="20"/>
        </w:rPr>
        <w:t>a</w:t>
      </w:r>
      <w:r w:rsidR="00402146" w:rsidRPr="00797299">
        <w:rPr>
          <w:rFonts w:ascii="Arial" w:eastAsia="宋体" w:hAnsi="Arial" w:cs="Arial"/>
          <w:sz w:val="20"/>
          <w:szCs w:val="20"/>
        </w:rPr>
        <w:t>polipoprotein A-I; MTND5,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02146" w:rsidRPr="00797299">
        <w:rPr>
          <w:rFonts w:ascii="Arial" w:eastAsia="宋体" w:hAnsi="Arial" w:cs="Arial"/>
          <w:sz w:val="20"/>
          <w:szCs w:val="20"/>
        </w:rPr>
        <w:t>NADH-ubiquinone oxidoreductase chain 5; FSCN1,</w:t>
      </w:r>
      <w:r w:rsidR="00402146" w:rsidRPr="007972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85965">
        <w:rPr>
          <w:rFonts w:ascii="Arial" w:eastAsia="宋体" w:hAnsi="Arial" w:cs="Arial"/>
          <w:color w:val="000000"/>
          <w:kern w:val="0"/>
          <w:sz w:val="20"/>
          <w:szCs w:val="20"/>
        </w:rPr>
        <w:t>f</w:t>
      </w:r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>ascin</w:t>
      </w:r>
      <w:proofErr w:type="spellEnd"/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; </w:t>
      </w:r>
      <w:r w:rsidR="00402146" w:rsidRPr="00797299">
        <w:rPr>
          <w:rFonts w:ascii="Arial" w:eastAsia="宋体" w:hAnsi="Arial" w:cs="Arial"/>
          <w:sz w:val="20"/>
          <w:szCs w:val="20"/>
        </w:rPr>
        <w:t>SFPQ,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s</w:t>
      </w:r>
      <w:r w:rsidR="00402146" w:rsidRPr="00797299">
        <w:rPr>
          <w:rFonts w:ascii="Arial" w:eastAsia="宋体" w:hAnsi="Arial" w:cs="Arial"/>
          <w:sz w:val="20"/>
          <w:szCs w:val="20"/>
        </w:rPr>
        <w:t>plicing factor, proline-</w:t>
      </w:r>
      <w:r w:rsidR="00485965">
        <w:rPr>
          <w:rFonts w:ascii="Arial" w:eastAsia="宋体" w:hAnsi="Arial" w:cs="Arial"/>
          <w:sz w:val="20"/>
          <w:szCs w:val="20"/>
        </w:rPr>
        <w:t xml:space="preserve"> </w:t>
      </w:r>
      <w:r w:rsidR="00402146" w:rsidRPr="00797299">
        <w:rPr>
          <w:rFonts w:ascii="Arial" w:eastAsia="宋体" w:hAnsi="Arial" w:cs="Arial"/>
          <w:sz w:val="20"/>
          <w:szCs w:val="20"/>
        </w:rPr>
        <w:t>and glutamine-rich;</w:t>
      </w:r>
      <w:r w:rsidR="00485965">
        <w:rPr>
          <w:rFonts w:ascii="Arial" w:eastAsia="宋体" w:hAnsi="Arial" w:cs="Arial"/>
          <w:sz w:val="20"/>
          <w:szCs w:val="20"/>
        </w:rPr>
        <w:t xml:space="preserve"> </w:t>
      </w:r>
      <w:r w:rsidR="00402146" w:rsidRPr="00797299">
        <w:rPr>
          <w:rFonts w:ascii="Arial" w:eastAsia="宋体" w:hAnsi="Arial" w:cs="Arial"/>
          <w:sz w:val="20"/>
          <w:szCs w:val="20"/>
        </w:rPr>
        <w:t>GSTT1,</w:t>
      </w:r>
      <w:r w:rsidR="00402146" w:rsidRPr="00797299">
        <w:rPr>
          <w:rFonts w:ascii="Arial" w:hAnsi="Arial" w:cs="Arial"/>
          <w:color w:val="000000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color w:val="000000"/>
          <w:kern w:val="0"/>
          <w:sz w:val="20"/>
          <w:szCs w:val="20"/>
        </w:rPr>
        <w:t>g</w:t>
      </w:r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>lutathione S-transferase theta-1;</w:t>
      </w:r>
      <w:r w:rsidR="00402146" w:rsidRPr="00797299">
        <w:rPr>
          <w:rFonts w:ascii="Arial" w:eastAsia="宋体" w:hAnsi="Arial" w:cs="Arial"/>
          <w:sz w:val="20"/>
          <w:szCs w:val="20"/>
        </w:rPr>
        <w:t xml:space="preserve"> CENPV,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c</w:t>
      </w:r>
      <w:r w:rsidR="00402146" w:rsidRPr="00797299">
        <w:rPr>
          <w:rFonts w:ascii="Arial" w:eastAsia="宋体" w:hAnsi="Arial" w:cs="Arial"/>
          <w:sz w:val="20"/>
          <w:szCs w:val="20"/>
        </w:rPr>
        <w:t xml:space="preserve">entromere protein V; ICA, </w:t>
      </w:r>
      <w:r w:rsidR="00485965">
        <w:rPr>
          <w:rFonts w:ascii="Arial" w:eastAsia="宋体" w:hAnsi="Arial" w:cs="Arial"/>
          <w:color w:val="000000"/>
          <w:kern w:val="0"/>
          <w:sz w:val="20"/>
          <w:szCs w:val="20"/>
        </w:rPr>
        <w:t>i</w:t>
      </w:r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>nhibitor of carbonic anhydrase;</w:t>
      </w:r>
      <w:r w:rsidR="00402146" w:rsidRPr="00797299">
        <w:rPr>
          <w:rFonts w:ascii="Arial" w:eastAsia="宋体" w:hAnsi="Arial" w:cs="Arial"/>
          <w:sz w:val="20"/>
          <w:szCs w:val="20"/>
        </w:rPr>
        <w:t xml:space="preserve"> PITRM1,</w:t>
      </w:r>
      <w:r w:rsidR="00402146" w:rsidRPr="007972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85965">
        <w:rPr>
          <w:rFonts w:ascii="Arial" w:eastAsia="宋体" w:hAnsi="Arial" w:cs="Arial"/>
          <w:color w:val="000000"/>
          <w:kern w:val="0"/>
          <w:sz w:val="20"/>
          <w:szCs w:val="20"/>
        </w:rPr>
        <w:t>p</w:t>
      </w:r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>resequence</w:t>
      </w:r>
      <w:proofErr w:type="spellEnd"/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protease, mitochondrial;</w:t>
      </w:r>
      <w:r w:rsidR="00402146" w:rsidRPr="00797299">
        <w:rPr>
          <w:rFonts w:ascii="Arial" w:eastAsia="宋体" w:hAnsi="Arial" w:cs="Arial"/>
          <w:sz w:val="20"/>
          <w:szCs w:val="20"/>
        </w:rPr>
        <w:t xml:space="preserve"> PLIN3,</w:t>
      </w:r>
      <w:r w:rsidR="00402146" w:rsidRPr="00797299">
        <w:rPr>
          <w:rFonts w:ascii="Arial" w:hAnsi="Arial" w:cs="Arial"/>
          <w:color w:val="000000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color w:val="000000"/>
          <w:kern w:val="0"/>
          <w:sz w:val="20"/>
          <w:szCs w:val="20"/>
        </w:rPr>
        <w:t>p</w:t>
      </w:r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erilipin-3; MUP20, </w:t>
      </w:r>
      <w:r w:rsidR="00485965">
        <w:rPr>
          <w:rFonts w:ascii="Arial" w:eastAsia="宋体" w:hAnsi="Arial" w:cs="Arial"/>
          <w:color w:val="000000"/>
          <w:kern w:val="0"/>
          <w:sz w:val="20"/>
          <w:szCs w:val="20"/>
        </w:rPr>
        <w:t>m</w:t>
      </w:r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>ajor urinary protein 20; MUP18,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color w:val="000000"/>
          <w:kern w:val="0"/>
          <w:sz w:val="20"/>
          <w:szCs w:val="20"/>
        </w:rPr>
        <w:t>m</w:t>
      </w:r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>ajor urinary protein 18;</w:t>
      </w:r>
      <w:r w:rsidR="00402146" w:rsidRPr="00797299">
        <w:rPr>
          <w:rFonts w:ascii="Arial" w:eastAsia="宋体" w:hAnsi="Arial" w:cs="Arial"/>
          <w:sz w:val="20"/>
          <w:szCs w:val="20"/>
        </w:rPr>
        <w:t xml:space="preserve"> SVS6,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s</w:t>
      </w:r>
      <w:r w:rsidR="00402146" w:rsidRPr="00797299">
        <w:rPr>
          <w:rFonts w:ascii="Arial" w:eastAsia="宋体" w:hAnsi="Arial" w:cs="Arial"/>
          <w:sz w:val="20"/>
          <w:szCs w:val="20"/>
        </w:rPr>
        <w:t>eminal vesicle secretory protein 6; NCL,</w:t>
      </w:r>
      <w:r w:rsidR="00402146" w:rsidRPr="0079729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85965">
        <w:rPr>
          <w:rFonts w:ascii="Arial" w:eastAsia="宋体" w:hAnsi="Arial" w:cs="Arial"/>
          <w:color w:val="000000"/>
          <w:kern w:val="0"/>
          <w:sz w:val="20"/>
          <w:szCs w:val="20"/>
        </w:rPr>
        <w:t>n</w:t>
      </w:r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>ucleolin</w:t>
      </w:r>
      <w:proofErr w:type="spellEnd"/>
      <w:r w:rsidR="00402146" w:rsidRPr="00797299">
        <w:rPr>
          <w:rFonts w:ascii="Arial" w:eastAsia="宋体" w:hAnsi="Arial" w:cs="Arial"/>
          <w:color w:val="000000"/>
          <w:kern w:val="0"/>
          <w:sz w:val="20"/>
          <w:szCs w:val="20"/>
        </w:rPr>
        <w:t>;</w:t>
      </w:r>
      <w:r w:rsidR="00402146" w:rsidRPr="00797299">
        <w:rPr>
          <w:rFonts w:ascii="Arial" w:eastAsia="宋体" w:hAnsi="Arial" w:cs="Arial"/>
          <w:sz w:val="20"/>
          <w:szCs w:val="20"/>
        </w:rPr>
        <w:t xml:space="preserve"> MOGAT1,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02146" w:rsidRPr="00797299">
        <w:rPr>
          <w:rFonts w:ascii="Arial" w:eastAsia="宋体" w:hAnsi="Arial" w:cs="Arial"/>
          <w:sz w:val="20"/>
          <w:szCs w:val="20"/>
        </w:rPr>
        <w:t>2-acylglycerol O-acyltransferase 1; EPB41L1,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b</w:t>
      </w:r>
      <w:r w:rsidR="00402146" w:rsidRPr="00797299">
        <w:rPr>
          <w:rFonts w:ascii="Arial" w:eastAsia="宋体" w:hAnsi="Arial" w:cs="Arial"/>
          <w:sz w:val="20"/>
          <w:szCs w:val="20"/>
        </w:rPr>
        <w:t>and 4.1-like protein 1; ARL1,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02146" w:rsidRPr="00797299">
        <w:rPr>
          <w:rFonts w:ascii="Arial" w:eastAsia="宋体" w:hAnsi="Arial" w:cs="Arial"/>
          <w:sz w:val="20"/>
          <w:szCs w:val="20"/>
        </w:rPr>
        <w:t>ADP-ribosylation factor-like protein 1; NAMPT,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n</w:t>
      </w:r>
      <w:r w:rsidR="00402146" w:rsidRPr="00797299">
        <w:rPr>
          <w:rFonts w:ascii="Arial" w:eastAsia="宋体" w:hAnsi="Arial" w:cs="Arial"/>
          <w:sz w:val="20"/>
          <w:szCs w:val="20"/>
        </w:rPr>
        <w:t xml:space="preserve">icotinamide </w:t>
      </w:r>
      <w:proofErr w:type="spellStart"/>
      <w:r w:rsidR="00402146" w:rsidRPr="00797299">
        <w:rPr>
          <w:rFonts w:ascii="Arial" w:eastAsia="宋体" w:hAnsi="Arial" w:cs="Arial"/>
          <w:sz w:val="20"/>
          <w:szCs w:val="20"/>
        </w:rPr>
        <w:t>phosphoribosyltransferase</w:t>
      </w:r>
      <w:proofErr w:type="spellEnd"/>
      <w:r w:rsidR="00402146" w:rsidRPr="00797299">
        <w:rPr>
          <w:rFonts w:ascii="Arial" w:eastAsia="宋体" w:hAnsi="Arial" w:cs="Arial"/>
          <w:sz w:val="20"/>
          <w:szCs w:val="20"/>
        </w:rPr>
        <w:t>; GBP2,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g</w:t>
      </w:r>
      <w:r w:rsidR="00402146" w:rsidRPr="00797299">
        <w:rPr>
          <w:rFonts w:ascii="Arial" w:eastAsia="宋体" w:hAnsi="Arial" w:cs="Arial"/>
          <w:sz w:val="20"/>
          <w:szCs w:val="20"/>
        </w:rPr>
        <w:t>uanylate-binding protein 2; CYP2C50,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c</w:t>
      </w:r>
      <w:r w:rsidR="00402146" w:rsidRPr="00797299">
        <w:rPr>
          <w:rFonts w:ascii="Arial" w:eastAsia="宋体" w:hAnsi="Arial" w:cs="Arial"/>
          <w:sz w:val="20"/>
          <w:szCs w:val="20"/>
        </w:rPr>
        <w:t>ytochrome P450 2C50; HSD17B12,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v</w:t>
      </w:r>
      <w:r w:rsidR="00402146" w:rsidRPr="00797299">
        <w:rPr>
          <w:rFonts w:ascii="Arial" w:eastAsia="宋体" w:hAnsi="Arial" w:cs="Arial"/>
          <w:sz w:val="20"/>
          <w:szCs w:val="20"/>
        </w:rPr>
        <w:t>ery-long-chain 3-oxoacyl-CoA reductase; NARS1,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a</w:t>
      </w:r>
      <w:r w:rsidR="00402146" w:rsidRPr="00797299">
        <w:rPr>
          <w:rFonts w:ascii="Arial" w:eastAsia="宋体" w:hAnsi="Arial" w:cs="Arial"/>
          <w:sz w:val="20"/>
          <w:szCs w:val="20"/>
        </w:rPr>
        <w:t>sparagine--tRNA ligase, cytoplasmic; SPRYD4,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02146" w:rsidRPr="00797299">
        <w:rPr>
          <w:rFonts w:ascii="Arial" w:eastAsia="宋体" w:hAnsi="Arial" w:cs="Arial"/>
          <w:sz w:val="20"/>
          <w:szCs w:val="20"/>
        </w:rPr>
        <w:t>SPRY domain-containing protein 4; GSTM1,</w:t>
      </w:r>
      <w:r w:rsidR="00402146" w:rsidRPr="00797299">
        <w:rPr>
          <w:rFonts w:ascii="Arial" w:hAnsi="Arial" w:cs="Arial"/>
          <w:sz w:val="20"/>
          <w:szCs w:val="20"/>
        </w:rPr>
        <w:t xml:space="preserve"> </w:t>
      </w:r>
      <w:r w:rsidR="00485965">
        <w:rPr>
          <w:rFonts w:ascii="Arial" w:eastAsia="宋体" w:hAnsi="Arial" w:cs="Arial"/>
          <w:sz w:val="20"/>
          <w:szCs w:val="20"/>
        </w:rPr>
        <w:t>g</w:t>
      </w:r>
      <w:r w:rsidR="00402146" w:rsidRPr="00797299">
        <w:rPr>
          <w:rFonts w:ascii="Arial" w:eastAsia="宋体" w:hAnsi="Arial" w:cs="Arial"/>
          <w:sz w:val="20"/>
          <w:szCs w:val="20"/>
        </w:rPr>
        <w:t>lutathione S-transferase Mu 1.</w:t>
      </w:r>
    </w:p>
    <w:p w14:paraId="3BE73E3A" w14:textId="419AE302" w:rsidR="006F5BA1" w:rsidRPr="00896303" w:rsidRDefault="006F5BA1" w:rsidP="00896303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br w:type="page"/>
      </w:r>
    </w:p>
    <w:p w14:paraId="04AB7762" w14:textId="2E3697B7" w:rsidR="0083192D" w:rsidRDefault="00B575D7">
      <w:r>
        <w:rPr>
          <w:noProof/>
        </w:rPr>
        <w:lastRenderedPageBreak/>
        <w:drawing>
          <wp:inline distT="0" distB="0" distL="0" distR="0" wp14:anchorId="4309A7DE" wp14:editId="604FF754">
            <wp:extent cx="5102940" cy="5719864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289" cy="573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3701B" w14:textId="5951147F" w:rsidR="00B575D7" w:rsidRPr="00981EC3" w:rsidRDefault="00B575D7" w:rsidP="00981EC3">
      <w:pPr>
        <w:spacing w:line="480" w:lineRule="auto"/>
        <w:rPr>
          <w:rFonts w:ascii="Arial" w:hAnsi="Arial" w:cs="Arial"/>
          <w:noProof/>
          <w:sz w:val="20"/>
          <w:szCs w:val="20"/>
        </w:rPr>
      </w:pPr>
      <w:r w:rsidRPr="00981EC3">
        <w:rPr>
          <w:rFonts w:ascii="Arial" w:eastAsia="Arial Unicode MS" w:hAnsi="Arial" w:cs="Arial"/>
          <w:b/>
          <w:noProof/>
          <w:sz w:val="20"/>
          <w:szCs w:val="20"/>
        </w:rPr>
        <w:t>Supplementary figure 1</w:t>
      </w:r>
      <w:bookmarkStart w:id="4" w:name="_Hlk75962688"/>
      <w:r w:rsidRPr="00981EC3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981EC3">
        <w:rPr>
          <w:rFonts w:ascii="Arial" w:hAnsi="Arial" w:cs="Arial"/>
          <w:bCs/>
          <w:noProof/>
          <w:sz w:val="20"/>
          <w:szCs w:val="20"/>
        </w:rPr>
        <w:t xml:space="preserve">GO analysis and KEGG enrichment analysis of 30 DEPs among </w:t>
      </w:r>
      <w:r w:rsidR="0034286C" w:rsidRPr="00981EC3">
        <w:rPr>
          <w:rFonts w:ascii="Arial" w:hAnsi="Arial" w:cs="Arial"/>
          <w:bCs/>
          <w:noProof/>
          <w:sz w:val="20"/>
          <w:szCs w:val="20"/>
        </w:rPr>
        <w:t>the control group, DKD and GLP-1RA group</w:t>
      </w:r>
      <w:r w:rsidRPr="00981EC3">
        <w:rPr>
          <w:rFonts w:ascii="Arial" w:hAnsi="Arial" w:cs="Arial"/>
          <w:bCs/>
          <w:noProof/>
          <w:sz w:val="20"/>
          <w:szCs w:val="20"/>
        </w:rPr>
        <w:t>.</w:t>
      </w:r>
      <w:r w:rsidRPr="00981EC3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  <w:r w:rsidRPr="00981EC3">
        <w:rPr>
          <w:rFonts w:ascii="Arial" w:hAnsi="Arial" w:cs="Arial"/>
          <w:noProof/>
          <w:sz w:val="20"/>
          <w:szCs w:val="20"/>
        </w:rPr>
        <w:t xml:space="preserve">(A) </w:t>
      </w:r>
      <w:bookmarkEnd w:id="4"/>
      <w:r w:rsidRPr="00981EC3">
        <w:rPr>
          <w:rFonts w:ascii="Arial" w:hAnsi="Arial" w:cs="Arial"/>
          <w:noProof/>
          <w:sz w:val="20"/>
          <w:szCs w:val="20"/>
        </w:rPr>
        <w:t>GO analysis of 30 DEPs among three groups. (B) KEGG enrichment analysis of 30 DEPs among three groups.</w:t>
      </w:r>
    </w:p>
    <w:p w14:paraId="468841DC" w14:textId="77777777" w:rsidR="00B575D7" w:rsidRPr="00B575D7" w:rsidRDefault="00B575D7"/>
    <w:sectPr w:rsidR="00B575D7" w:rsidRPr="00B5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B0549" w14:textId="77777777" w:rsidR="00720709" w:rsidRDefault="00720709" w:rsidP="00B575D7">
      <w:r>
        <w:separator/>
      </w:r>
    </w:p>
  </w:endnote>
  <w:endnote w:type="continuationSeparator" w:id="0">
    <w:p w14:paraId="568816C0" w14:textId="77777777" w:rsidR="00720709" w:rsidRDefault="00720709" w:rsidP="00B5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72E01" w14:textId="77777777" w:rsidR="00720709" w:rsidRDefault="00720709" w:rsidP="00B575D7">
      <w:r>
        <w:separator/>
      </w:r>
    </w:p>
  </w:footnote>
  <w:footnote w:type="continuationSeparator" w:id="0">
    <w:p w14:paraId="3C12BC93" w14:textId="77777777" w:rsidR="00720709" w:rsidRDefault="00720709" w:rsidP="00B57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F1"/>
    <w:rsid w:val="000067D3"/>
    <w:rsid w:val="000170E1"/>
    <w:rsid w:val="000C34C5"/>
    <w:rsid w:val="000F0CF1"/>
    <w:rsid w:val="000F3461"/>
    <w:rsid w:val="002300E3"/>
    <w:rsid w:val="00242EA5"/>
    <w:rsid w:val="00261EEC"/>
    <w:rsid w:val="002D775E"/>
    <w:rsid w:val="002F55F2"/>
    <w:rsid w:val="00313198"/>
    <w:rsid w:val="0034286C"/>
    <w:rsid w:val="0035302D"/>
    <w:rsid w:val="00402146"/>
    <w:rsid w:val="00452D4F"/>
    <w:rsid w:val="00485965"/>
    <w:rsid w:val="004B754A"/>
    <w:rsid w:val="0050128E"/>
    <w:rsid w:val="005E7FAC"/>
    <w:rsid w:val="00683AAE"/>
    <w:rsid w:val="006F5BA1"/>
    <w:rsid w:val="00720709"/>
    <w:rsid w:val="0075094C"/>
    <w:rsid w:val="0075343D"/>
    <w:rsid w:val="00787848"/>
    <w:rsid w:val="00790A65"/>
    <w:rsid w:val="00797299"/>
    <w:rsid w:val="007B5DD2"/>
    <w:rsid w:val="007C0C7B"/>
    <w:rsid w:val="0080739E"/>
    <w:rsid w:val="0083192D"/>
    <w:rsid w:val="00876F00"/>
    <w:rsid w:val="00896303"/>
    <w:rsid w:val="008F4762"/>
    <w:rsid w:val="00980365"/>
    <w:rsid w:val="00981EC3"/>
    <w:rsid w:val="009C7C26"/>
    <w:rsid w:val="009D36FA"/>
    <w:rsid w:val="009F2B3C"/>
    <w:rsid w:val="00AF6302"/>
    <w:rsid w:val="00B575D7"/>
    <w:rsid w:val="00BF0ACF"/>
    <w:rsid w:val="00C10C47"/>
    <w:rsid w:val="00C24F7E"/>
    <w:rsid w:val="00C75CDF"/>
    <w:rsid w:val="00CE1182"/>
    <w:rsid w:val="00D041DD"/>
    <w:rsid w:val="00DB007E"/>
    <w:rsid w:val="00DC50BD"/>
    <w:rsid w:val="00E03F5A"/>
    <w:rsid w:val="00E227A9"/>
    <w:rsid w:val="00EF1A76"/>
    <w:rsid w:val="00F3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3E68D"/>
  <w15:chartTrackingRefBased/>
  <w15:docId w15:val="{E59321E4-7ED2-4FAC-A01C-83E08C2B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75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7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75D7"/>
    <w:rPr>
      <w:sz w:val="18"/>
      <w:szCs w:val="18"/>
    </w:rPr>
  </w:style>
  <w:style w:type="table" w:styleId="a7">
    <w:name w:val="Table Grid"/>
    <w:basedOn w:val="a1"/>
    <w:uiPriority w:val="59"/>
    <w:rsid w:val="000F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2B3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F2B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2022-04-05T13:53:00Z</dcterms:created>
  <dcterms:modified xsi:type="dcterms:W3CDTF">2022-04-06T03:10:00Z</dcterms:modified>
</cp:coreProperties>
</file>