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2641"/>
        <w:tblW w:w="4700" w:type="pct"/>
        <w:tblLayout w:type="fixed"/>
        <w:tblLook w:val="04A0" w:firstRow="1" w:lastRow="0" w:firstColumn="1" w:lastColumn="0" w:noHBand="0" w:noVBand="1"/>
      </w:tblPr>
      <w:tblGrid>
        <w:gridCol w:w="906"/>
        <w:gridCol w:w="1500"/>
        <w:gridCol w:w="1418"/>
        <w:gridCol w:w="1165"/>
        <w:gridCol w:w="1528"/>
        <w:gridCol w:w="1418"/>
        <w:gridCol w:w="1139"/>
        <w:gridCol w:w="1552"/>
        <w:gridCol w:w="1418"/>
        <w:gridCol w:w="1110"/>
      </w:tblGrid>
      <w:tr w:rsidR="00E900B3" w:rsidRPr="002A7E2F" w14:paraId="238BC9A3" w14:textId="77777777" w:rsidTr="00325312">
        <w:trPr>
          <w:trHeight w:val="425"/>
        </w:trPr>
        <w:tc>
          <w:tcPr>
            <w:tcW w:w="1896" w:type="pct"/>
            <w:gridSpan w:val="4"/>
            <w:tcBorders>
              <w:right w:val="single" w:sz="8" w:space="0" w:color="auto"/>
            </w:tcBorders>
            <w:vAlign w:val="center"/>
          </w:tcPr>
          <w:p w14:paraId="3CADD407" w14:textId="0BEE0B6B" w:rsidR="00E900B3" w:rsidRPr="002A7E2F" w:rsidRDefault="00E900B3" w:rsidP="003253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Appointment 1 (</w:t>
            </w:r>
            <w:r w:rsidR="00A8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Thursday, May</w:t>
            </w: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53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946AC4" w14:textId="6ABD07CF" w:rsidR="00E900B3" w:rsidRPr="002A7E2F" w:rsidRDefault="00E900B3" w:rsidP="003253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Appointment 2</w:t>
            </w:r>
          </w:p>
          <w:p w14:paraId="3B8AC2D9" w14:textId="45863CA3" w:rsidR="00E900B3" w:rsidRPr="002A7E2F" w:rsidRDefault="00E900B3" w:rsidP="003253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="00A8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Monday, August</w:t>
            </w: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51" w:type="pct"/>
            <w:gridSpan w:val="3"/>
            <w:tcBorders>
              <w:left w:val="single" w:sz="8" w:space="0" w:color="auto"/>
            </w:tcBorders>
            <w:vAlign w:val="center"/>
          </w:tcPr>
          <w:p w14:paraId="5561C9E9" w14:textId="53326C85" w:rsidR="00E900B3" w:rsidRPr="002A7E2F" w:rsidRDefault="00E900B3" w:rsidP="003253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Appointment 6 </w:t>
            </w: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(</w:t>
            </w:r>
            <w:r w:rsidR="00A8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Thursday, October</w:t>
            </w: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</w:t>
            </w:r>
          </w:p>
        </w:tc>
      </w:tr>
      <w:tr w:rsidR="00E900B3" w:rsidRPr="002A7E2F" w14:paraId="2BC3F5AA" w14:textId="77777777" w:rsidTr="00325312">
        <w:trPr>
          <w:trHeight w:val="425"/>
        </w:trPr>
        <w:tc>
          <w:tcPr>
            <w:tcW w:w="344" w:type="pct"/>
            <w:vMerge w:val="restart"/>
            <w:vAlign w:val="center"/>
          </w:tcPr>
          <w:p w14:paraId="44C32B76" w14:textId="77777777" w:rsidR="00E900B3" w:rsidRPr="002A7E2F" w:rsidRDefault="00E900B3" w:rsidP="00325312">
            <w:pPr>
              <w:spacing w:after="4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Person</w:t>
            </w:r>
          </w:p>
        </w:tc>
        <w:tc>
          <w:tcPr>
            <w:tcW w:w="1552" w:type="pct"/>
            <w:gridSpan w:val="3"/>
            <w:tcBorders>
              <w:right w:val="single" w:sz="8" w:space="0" w:color="auto"/>
            </w:tcBorders>
            <w:vAlign w:val="center"/>
          </w:tcPr>
          <w:p w14:paraId="0E671F05" w14:textId="35F9942D" w:rsidR="00E900B3" w:rsidRPr="002A7E2F" w:rsidRDefault="00E900B3" w:rsidP="00325312">
            <w:pPr>
              <w:spacing w:after="48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Salivary amylase [U/ml]</w:t>
            </w:r>
          </w:p>
        </w:tc>
        <w:tc>
          <w:tcPr>
            <w:tcW w:w="1553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465FAB" w14:textId="03219E01" w:rsidR="00E900B3" w:rsidRPr="002A7E2F" w:rsidRDefault="000708A1" w:rsidP="00325312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Salivary amylase [U/ml]</w:t>
            </w:r>
          </w:p>
        </w:tc>
        <w:tc>
          <w:tcPr>
            <w:tcW w:w="1551" w:type="pct"/>
            <w:gridSpan w:val="3"/>
            <w:tcBorders>
              <w:left w:val="single" w:sz="8" w:space="0" w:color="auto"/>
            </w:tcBorders>
            <w:vAlign w:val="center"/>
          </w:tcPr>
          <w:p w14:paraId="6CD1129D" w14:textId="548352C3" w:rsidR="00E900B3" w:rsidRPr="002A7E2F" w:rsidRDefault="000708A1" w:rsidP="00325312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Salivary amylase [U/ml]</w:t>
            </w:r>
          </w:p>
        </w:tc>
      </w:tr>
      <w:tr w:rsidR="000708A1" w:rsidRPr="002A7E2F" w14:paraId="45582995" w14:textId="77777777" w:rsidTr="00325312">
        <w:trPr>
          <w:trHeight w:val="425"/>
        </w:trPr>
        <w:tc>
          <w:tcPr>
            <w:tcW w:w="344" w:type="pct"/>
            <w:vMerge/>
            <w:tcBorders>
              <w:bottom w:val="single" w:sz="8" w:space="0" w:color="auto"/>
            </w:tcBorders>
          </w:tcPr>
          <w:p w14:paraId="17B45280" w14:textId="77777777" w:rsidR="000708A1" w:rsidRPr="002A7E2F" w:rsidRDefault="000708A1" w:rsidP="00325312">
            <w:pPr>
              <w:spacing w:after="48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tcBorders>
              <w:bottom w:val="single" w:sz="8" w:space="0" w:color="auto"/>
            </w:tcBorders>
            <w:vAlign w:val="center"/>
          </w:tcPr>
          <w:p w14:paraId="7BCDC6DF" w14:textId="199E2E35" w:rsidR="000708A1" w:rsidRPr="002A7E2F" w:rsidRDefault="000708A1" w:rsidP="00325312">
            <w:pPr>
              <w:spacing w:after="48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Before intervention</w:t>
            </w:r>
          </w:p>
        </w:tc>
        <w:tc>
          <w:tcPr>
            <w:tcW w:w="539" w:type="pct"/>
            <w:tcBorders>
              <w:bottom w:val="single" w:sz="8" w:space="0" w:color="auto"/>
            </w:tcBorders>
            <w:vAlign w:val="center"/>
          </w:tcPr>
          <w:p w14:paraId="20535911" w14:textId="248A1D25" w:rsidR="000708A1" w:rsidRPr="002A7E2F" w:rsidRDefault="000708A1" w:rsidP="00325312">
            <w:pPr>
              <w:spacing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After </w:t>
            </w:r>
            <w:r w:rsidR="003F6B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ntervention</w:t>
            </w:r>
          </w:p>
        </w:tc>
        <w:tc>
          <w:tcPr>
            <w:tcW w:w="443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8CA4FD" w14:textId="3580064A" w:rsidR="000708A1" w:rsidRPr="002A7E2F" w:rsidRDefault="000708A1" w:rsidP="00325312">
            <w:pPr>
              <w:spacing w:after="4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Fold change</w:t>
            </w:r>
          </w:p>
        </w:tc>
        <w:tc>
          <w:tcPr>
            <w:tcW w:w="581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83BB2A" w14:textId="675EBC9A" w:rsidR="000708A1" w:rsidRPr="002A7E2F" w:rsidRDefault="000708A1" w:rsidP="00325312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Before intervention</w:t>
            </w:r>
          </w:p>
        </w:tc>
        <w:tc>
          <w:tcPr>
            <w:tcW w:w="539" w:type="pct"/>
            <w:tcBorders>
              <w:bottom w:val="single" w:sz="8" w:space="0" w:color="auto"/>
            </w:tcBorders>
            <w:vAlign w:val="center"/>
          </w:tcPr>
          <w:p w14:paraId="6DAFE710" w14:textId="73035B57" w:rsidR="000708A1" w:rsidRPr="002A7E2F" w:rsidRDefault="000708A1" w:rsidP="00325312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After </w:t>
            </w:r>
            <w:r w:rsidR="003F6B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ntervention</w:t>
            </w:r>
          </w:p>
        </w:tc>
        <w:tc>
          <w:tcPr>
            <w:tcW w:w="433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40427B" w14:textId="3121C0F4" w:rsidR="000708A1" w:rsidRPr="002A7E2F" w:rsidRDefault="000708A1" w:rsidP="00325312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Fold change</w:t>
            </w:r>
          </w:p>
        </w:tc>
        <w:tc>
          <w:tcPr>
            <w:tcW w:w="590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43314B" w14:textId="4366E991" w:rsidR="000708A1" w:rsidRPr="002A7E2F" w:rsidRDefault="000708A1" w:rsidP="00325312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Before intervention</w:t>
            </w:r>
          </w:p>
        </w:tc>
        <w:tc>
          <w:tcPr>
            <w:tcW w:w="539" w:type="pct"/>
            <w:tcBorders>
              <w:bottom w:val="single" w:sz="8" w:space="0" w:color="auto"/>
            </w:tcBorders>
            <w:vAlign w:val="center"/>
          </w:tcPr>
          <w:p w14:paraId="08C6BE1A" w14:textId="7ABD91EA" w:rsidR="000708A1" w:rsidRPr="002A7E2F" w:rsidRDefault="000708A1" w:rsidP="00325312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After </w:t>
            </w:r>
            <w:r w:rsidR="003F6B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Pr="002A7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ntervention</w:t>
            </w:r>
          </w:p>
        </w:tc>
        <w:tc>
          <w:tcPr>
            <w:tcW w:w="422" w:type="pct"/>
            <w:tcBorders>
              <w:bottom w:val="single" w:sz="8" w:space="0" w:color="auto"/>
            </w:tcBorders>
            <w:vAlign w:val="center"/>
          </w:tcPr>
          <w:p w14:paraId="4B77933B" w14:textId="0558BA68" w:rsidR="000708A1" w:rsidRPr="002A7E2F" w:rsidRDefault="000708A1" w:rsidP="00325312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Fold change</w:t>
            </w:r>
          </w:p>
        </w:tc>
      </w:tr>
      <w:tr w:rsidR="000708A1" w:rsidRPr="002A7E2F" w14:paraId="51838551" w14:textId="77777777" w:rsidTr="00325312">
        <w:trPr>
          <w:trHeight w:val="425"/>
        </w:trPr>
        <w:tc>
          <w:tcPr>
            <w:tcW w:w="344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40093A" w14:textId="77777777" w:rsidR="000708A1" w:rsidRPr="002A7E2F" w:rsidRDefault="000708A1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57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AED694" w14:textId="1E5242BF" w:rsidR="000708A1" w:rsidRPr="002A7E2F" w:rsidRDefault="00A13BF0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114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95</w:t>
            </w:r>
          </w:p>
        </w:tc>
        <w:tc>
          <w:tcPr>
            <w:tcW w:w="53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6AC3CE" w14:textId="659DAA12" w:rsidR="000708A1" w:rsidRPr="002A7E2F" w:rsidRDefault="00531A7E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280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42</w:t>
            </w:r>
          </w:p>
        </w:tc>
        <w:tc>
          <w:tcPr>
            <w:tcW w:w="443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6A015" w14:textId="48AF790B" w:rsidR="000708A1" w:rsidRPr="002A7E2F" w:rsidRDefault="00425056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44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93DAAC2" w14:textId="7904A2D4" w:rsidR="000708A1" w:rsidRPr="002A7E2F" w:rsidRDefault="00FE4FFB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539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CE62" w14:textId="6C7548DE" w:rsidR="000708A1" w:rsidRPr="002A7E2F" w:rsidRDefault="00FE4FFB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81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1673D2" w14:textId="4B2748D9" w:rsidR="000708A1" w:rsidRPr="002A7E2F" w:rsidRDefault="00B570E3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208D" w14:textId="6FAC70A1" w:rsidR="000708A1" w:rsidRPr="002A7E2F" w:rsidRDefault="00F3072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101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B6BDC" w14:textId="05AEDC8A" w:rsidR="000708A1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170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69</w:t>
            </w:r>
          </w:p>
        </w:tc>
        <w:tc>
          <w:tcPr>
            <w:tcW w:w="42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6597F6" w14:textId="1DC5C6D2" w:rsidR="000708A1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69</w:t>
            </w:r>
          </w:p>
        </w:tc>
      </w:tr>
      <w:tr w:rsidR="00E7706F" w:rsidRPr="002A7E2F" w14:paraId="3CD0F319" w14:textId="77777777" w:rsidTr="00325312">
        <w:trPr>
          <w:trHeight w:val="425"/>
        </w:trPr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14:paraId="3D9E632C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004F544C" w14:textId="275E96BF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206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61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7E619BC2" w14:textId="45C8842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543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63</w:t>
            </w:r>
          </w:p>
        </w:tc>
        <w:tc>
          <w:tcPr>
            <w:tcW w:w="443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A14B81" w14:textId="068C3363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A3A0BE6" w14:textId="115046E8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E73860" w14:textId="5408BF18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6ABDD1" w14:textId="62F238E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00AB41" w14:textId="3BF91EB1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115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6BC85" w14:textId="3202FFE9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118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49</w:t>
            </w:r>
          </w:p>
        </w:tc>
        <w:tc>
          <w:tcPr>
            <w:tcW w:w="422" w:type="pct"/>
            <w:tcBorders>
              <w:top w:val="single" w:sz="4" w:space="0" w:color="auto"/>
            </w:tcBorders>
            <w:vAlign w:val="center"/>
          </w:tcPr>
          <w:p w14:paraId="2F6B2757" w14:textId="4B93EFB9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02</w:t>
            </w:r>
          </w:p>
        </w:tc>
      </w:tr>
      <w:tr w:rsidR="00E7706F" w:rsidRPr="002A7E2F" w14:paraId="44023B69" w14:textId="77777777" w:rsidTr="00325312">
        <w:trPr>
          <w:trHeight w:val="425"/>
        </w:trPr>
        <w:tc>
          <w:tcPr>
            <w:tcW w:w="344" w:type="pct"/>
            <w:vAlign w:val="center"/>
          </w:tcPr>
          <w:p w14:paraId="370ACC4A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</w:p>
        </w:tc>
        <w:tc>
          <w:tcPr>
            <w:tcW w:w="570" w:type="pct"/>
            <w:vAlign w:val="center"/>
          </w:tcPr>
          <w:p w14:paraId="344C144A" w14:textId="5DB371FB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65</w:t>
            </w:r>
          </w:p>
        </w:tc>
        <w:tc>
          <w:tcPr>
            <w:tcW w:w="539" w:type="pct"/>
            <w:vAlign w:val="center"/>
          </w:tcPr>
          <w:p w14:paraId="65B339D1" w14:textId="54F63082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182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3" w:type="pct"/>
            <w:tcBorders>
              <w:right w:val="single" w:sz="8" w:space="0" w:color="auto"/>
            </w:tcBorders>
            <w:vAlign w:val="center"/>
          </w:tcPr>
          <w:p w14:paraId="27BDE616" w14:textId="0853386C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95</w:t>
            </w:r>
          </w:p>
        </w:tc>
        <w:tc>
          <w:tcPr>
            <w:tcW w:w="581" w:type="pct"/>
            <w:tcBorders>
              <w:left w:val="single" w:sz="8" w:space="0" w:color="auto"/>
            </w:tcBorders>
            <w:vAlign w:val="center"/>
          </w:tcPr>
          <w:p w14:paraId="549E1900" w14:textId="7F852DED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115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539" w:type="pct"/>
            <w:vAlign w:val="center"/>
          </w:tcPr>
          <w:p w14:paraId="5031FDD3" w14:textId="30D24A7C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129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433" w:type="pct"/>
            <w:tcBorders>
              <w:right w:val="single" w:sz="8" w:space="0" w:color="auto"/>
            </w:tcBorders>
            <w:vAlign w:val="center"/>
          </w:tcPr>
          <w:p w14:paraId="28E365EA" w14:textId="6902A4C9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590" w:type="pct"/>
            <w:tcBorders>
              <w:left w:val="single" w:sz="8" w:space="0" w:color="auto"/>
            </w:tcBorders>
            <w:vAlign w:val="center"/>
          </w:tcPr>
          <w:p w14:paraId="36C988D1" w14:textId="1F52E7FB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85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36</w:t>
            </w:r>
          </w:p>
        </w:tc>
        <w:tc>
          <w:tcPr>
            <w:tcW w:w="539" w:type="pct"/>
            <w:vAlign w:val="center"/>
          </w:tcPr>
          <w:p w14:paraId="6C92865A" w14:textId="1C2B9A55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134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09</w:t>
            </w:r>
          </w:p>
        </w:tc>
        <w:tc>
          <w:tcPr>
            <w:tcW w:w="422" w:type="pct"/>
            <w:vAlign w:val="center"/>
          </w:tcPr>
          <w:p w14:paraId="4C390F06" w14:textId="7269C640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57</w:t>
            </w:r>
          </w:p>
        </w:tc>
      </w:tr>
      <w:tr w:rsidR="00E7706F" w:rsidRPr="002A7E2F" w14:paraId="03E867E7" w14:textId="77777777" w:rsidTr="00325312">
        <w:trPr>
          <w:trHeight w:val="425"/>
        </w:trPr>
        <w:tc>
          <w:tcPr>
            <w:tcW w:w="344" w:type="pct"/>
            <w:vAlign w:val="center"/>
          </w:tcPr>
          <w:p w14:paraId="24AE0A01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</w:p>
        </w:tc>
        <w:tc>
          <w:tcPr>
            <w:tcW w:w="570" w:type="pct"/>
            <w:vAlign w:val="center"/>
          </w:tcPr>
          <w:p w14:paraId="43C2A08E" w14:textId="6F514EFE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539" w:type="pct"/>
            <w:vAlign w:val="center"/>
          </w:tcPr>
          <w:p w14:paraId="1C963969" w14:textId="2C3C78E6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101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75</w:t>
            </w:r>
          </w:p>
        </w:tc>
        <w:tc>
          <w:tcPr>
            <w:tcW w:w="443" w:type="pct"/>
            <w:tcBorders>
              <w:right w:val="single" w:sz="8" w:space="0" w:color="auto"/>
            </w:tcBorders>
            <w:vAlign w:val="center"/>
          </w:tcPr>
          <w:p w14:paraId="4A25321B" w14:textId="68874352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581" w:type="pct"/>
            <w:tcBorders>
              <w:left w:val="single" w:sz="8" w:space="0" w:color="auto"/>
            </w:tcBorders>
            <w:vAlign w:val="center"/>
          </w:tcPr>
          <w:p w14:paraId="702B2508" w14:textId="1BA192F6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77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539" w:type="pct"/>
            <w:vAlign w:val="center"/>
          </w:tcPr>
          <w:p w14:paraId="42388F34" w14:textId="443C13B6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33" w:type="pct"/>
            <w:tcBorders>
              <w:right w:val="single" w:sz="8" w:space="0" w:color="auto"/>
            </w:tcBorders>
            <w:vAlign w:val="center"/>
          </w:tcPr>
          <w:p w14:paraId="0EDA9BEE" w14:textId="0A007A9E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52</w:t>
            </w:r>
          </w:p>
        </w:tc>
        <w:tc>
          <w:tcPr>
            <w:tcW w:w="590" w:type="pct"/>
            <w:tcBorders>
              <w:left w:val="single" w:sz="8" w:space="0" w:color="auto"/>
            </w:tcBorders>
            <w:vAlign w:val="center"/>
          </w:tcPr>
          <w:p w14:paraId="739CAB5C" w14:textId="163CC263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14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72</w:t>
            </w:r>
          </w:p>
        </w:tc>
        <w:tc>
          <w:tcPr>
            <w:tcW w:w="539" w:type="pct"/>
            <w:vAlign w:val="center"/>
          </w:tcPr>
          <w:p w14:paraId="5C66E793" w14:textId="1D7C0885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40</w:t>
            </w:r>
          </w:p>
        </w:tc>
        <w:tc>
          <w:tcPr>
            <w:tcW w:w="422" w:type="pct"/>
            <w:vAlign w:val="center"/>
          </w:tcPr>
          <w:p w14:paraId="72CED5AE" w14:textId="02B0EED2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39</w:t>
            </w:r>
          </w:p>
        </w:tc>
      </w:tr>
      <w:tr w:rsidR="00E7706F" w:rsidRPr="002A7E2F" w14:paraId="4EA7B301" w14:textId="77777777" w:rsidTr="00325312">
        <w:trPr>
          <w:trHeight w:val="425"/>
        </w:trPr>
        <w:tc>
          <w:tcPr>
            <w:tcW w:w="344" w:type="pct"/>
            <w:vAlign w:val="center"/>
          </w:tcPr>
          <w:p w14:paraId="05E6CDC8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</w:p>
        </w:tc>
        <w:tc>
          <w:tcPr>
            <w:tcW w:w="570" w:type="pct"/>
            <w:vAlign w:val="center"/>
          </w:tcPr>
          <w:p w14:paraId="0271225D" w14:textId="57F38578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99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79</w:t>
            </w:r>
          </w:p>
        </w:tc>
        <w:tc>
          <w:tcPr>
            <w:tcW w:w="539" w:type="pct"/>
            <w:vAlign w:val="center"/>
          </w:tcPr>
          <w:p w14:paraId="493FFFCF" w14:textId="1ECE59E8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255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91</w:t>
            </w:r>
          </w:p>
        </w:tc>
        <w:tc>
          <w:tcPr>
            <w:tcW w:w="443" w:type="pct"/>
            <w:tcBorders>
              <w:right w:val="single" w:sz="8" w:space="0" w:color="auto"/>
            </w:tcBorders>
            <w:vAlign w:val="center"/>
          </w:tcPr>
          <w:p w14:paraId="3745809E" w14:textId="79BED29F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56</w:t>
            </w:r>
          </w:p>
        </w:tc>
        <w:tc>
          <w:tcPr>
            <w:tcW w:w="581" w:type="pct"/>
            <w:tcBorders>
              <w:left w:val="single" w:sz="8" w:space="0" w:color="auto"/>
            </w:tcBorders>
            <w:vAlign w:val="center"/>
          </w:tcPr>
          <w:p w14:paraId="1817A51A" w14:textId="15C9D295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146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539" w:type="pct"/>
            <w:vAlign w:val="center"/>
          </w:tcPr>
          <w:p w14:paraId="5E259E60" w14:textId="750E05F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218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433" w:type="pct"/>
            <w:tcBorders>
              <w:right w:val="single" w:sz="8" w:space="0" w:color="auto"/>
            </w:tcBorders>
            <w:vAlign w:val="center"/>
          </w:tcPr>
          <w:p w14:paraId="6439BF77" w14:textId="66A5D961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49</w:t>
            </w:r>
          </w:p>
        </w:tc>
        <w:tc>
          <w:tcPr>
            <w:tcW w:w="590" w:type="pct"/>
            <w:tcBorders>
              <w:left w:val="single" w:sz="8" w:space="0" w:color="auto"/>
            </w:tcBorders>
            <w:vAlign w:val="center"/>
          </w:tcPr>
          <w:p w14:paraId="16732E8C" w14:textId="765A7AD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320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91</w:t>
            </w:r>
          </w:p>
        </w:tc>
        <w:tc>
          <w:tcPr>
            <w:tcW w:w="539" w:type="pct"/>
            <w:vAlign w:val="center"/>
          </w:tcPr>
          <w:p w14:paraId="5BCD5D11" w14:textId="6BCD1A3D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143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40</w:t>
            </w:r>
          </w:p>
        </w:tc>
        <w:tc>
          <w:tcPr>
            <w:tcW w:w="422" w:type="pct"/>
            <w:vAlign w:val="center"/>
          </w:tcPr>
          <w:p w14:paraId="70783575" w14:textId="31AAE041" w:rsidR="00E7706F" w:rsidRPr="002A7E2F" w:rsidRDefault="004E0044" w:rsidP="0032531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7748BA" w:rsidRPr="002A7E2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</w:tr>
      <w:tr w:rsidR="00E7706F" w:rsidRPr="002A7E2F" w14:paraId="3FA665CB" w14:textId="77777777" w:rsidTr="00325312">
        <w:trPr>
          <w:trHeight w:val="425"/>
        </w:trPr>
        <w:tc>
          <w:tcPr>
            <w:tcW w:w="344" w:type="pct"/>
            <w:vAlign w:val="center"/>
          </w:tcPr>
          <w:p w14:paraId="128AFD9D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</w:p>
        </w:tc>
        <w:tc>
          <w:tcPr>
            <w:tcW w:w="570" w:type="pct"/>
            <w:vAlign w:val="center"/>
          </w:tcPr>
          <w:p w14:paraId="7930381D" w14:textId="12A31630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79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40</w:t>
            </w:r>
          </w:p>
        </w:tc>
        <w:tc>
          <w:tcPr>
            <w:tcW w:w="539" w:type="pct"/>
            <w:vAlign w:val="center"/>
          </w:tcPr>
          <w:p w14:paraId="49E5A6B2" w14:textId="592FD54F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254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41</w:t>
            </w:r>
          </w:p>
        </w:tc>
        <w:tc>
          <w:tcPr>
            <w:tcW w:w="443" w:type="pct"/>
            <w:tcBorders>
              <w:right w:val="single" w:sz="8" w:space="0" w:color="auto"/>
            </w:tcBorders>
            <w:vAlign w:val="center"/>
          </w:tcPr>
          <w:p w14:paraId="0A38E5BD" w14:textId="5E4255BA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581" w:type="pct"/>
            <w:tcBorders>
              <w:left w:val="single" w:sz="8" w:space="0" w:color="auto"/>
            </w:tcBorders>
            <w:vAlign w:val="center"/>
          </w:tcPr>
          <w:p w14:paraId="75D8C602" w14:textId="6C80C54D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539" w:type="pct"/>
            <w:vAlign w:val="center"/>
          </w:tcPr>
          <w:p w14:paraId="183138C2" w14:textId="54D4815E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79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433" w:type="pct"/>
            <w:tcBorders>
              <w:right w:val="single" w:sz="8" w:space="0" w:color="auto"/>
            </w:tcBorders>
            <w:vAlign w:val="center"/>
          </w:tcPr>
          <w:p w14:paraId="335B3209" w14:textId="31916BD1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48</w:t>
            </w:r>
          </w:p>
        </w:tc>
        <w:tc>
          <w:tcPr>
            <w:tcW w:w="590" w:type="pct"/>
            <w:tcBorders>
              <w:left w:val="single" w:sz="8" w:space="0" w:color="auto"/>
            </w:tcBorders>
            <w:vAlign w:val="center"/>
          </w:tcPr>
          <w:p w14:paraId="4C9B48A7" w14:textId="204046DE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115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88</w:t>
            </w:r>
          </w:p>
        </w:tc>
        <w:tc>
          <w:tcPr>
            <w:tcW w:w="539" w:type="pct"/>
            <w:vAlign w:val="center"/>
          </w:tcPr>
          <w:p w14:paraId="7C3F1025" w14:textId="4EB69FEA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422" w:type="pct"/>
            <w:vAlign w:val="center"/>
          </w:tcPr>
          <w:p w14:paraId="1A5B67B6" w14:textId="5D2ACC11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60</w:t>
            </w:r>
          </w:p>
        </w:tc>
      </w:tr>
      <w:tr w:rsidR="00E7706F" w:rsidRPr="002A7E2F" w14:paraId="132EE6B3" w14:textId="77777777" w:rsidTr="00325312">
        <w:trPr>
          <w:trHeight w:val="425"/>
        </w:trPr>
        <w:tc>
          <w:tcPr>
            <w:tcW w:w="344" w:type="pct"/>
            <w:vAlign w:val="center"/>
          </w:tcPr>
          <w:p w14:paraId="6D9BEAD2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</w:p>
        </w:tc>
        <w:tc>
          <w:tcPr>
            <w:tcW w:w="570" w:type="pct"/>
            <w:vAlign w:val="center"/>
          </w:tcPr>
          <w:p w14:paraId="118C5E79" w14:textId="2F300066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69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78</w:t>
            </w:r>
          </w:p>
        </w:tc>
        <w:tc>
          <w:tcPr>
            <w:tcW w:w="539" w:type="pct"/>
            <w:vAlign w:val="center"/>
          </w:tcPr>
          <w:p w14:paraId="5110F5E3" w14:textId="1B26DF44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161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36</w:t>
            </w:r>
          </w:p>
        </w:tc>
        <w:tc>
          <w:tcPr>
            <w:tcW w:w="443" w:type="pct"/>
            <w:tcBorders>
              <w:right w:val="single" w:sz="8" w:space="0" w:color="auto"/>
            </w:tcBorders>
            <w:vAlign w:val="center"/>
          </w:tcPr>
          <w:p w14:paraId="12B5EC92" w14:textId="40A07C23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31</w:t>
            </w:r>
          </w:p>
        </w:tc>
        <w:tc>
          <w:tcPr>
            <w:tcW w:w="581" w:type="pct"/>
            <w:tcBorders>
              <w:left w:val="single" w:sz="8" w:space="0" w:color="auto"/>
            </w:tcBorders>
            <w:vAlign w:val="center"/>
          </w:tcPr>
          <w:p w14:paraId="2C5EADC4" w14:textId="5E1CE9E5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58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539" w:type="pct"/>
            <w:vAlign w:val="center"/>
          </w:tcPr>
          <w:p w14:paraId="473CFC03" w14:textId="106A07A6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119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33" w:type="pct"/>
            <w:tcBorders>
              <w:right w:val="single" w:sz="8" w:space="0" w:color="auto"/>
            </w:tcBorders>
            <w:vAlign w:val="center"/>
          </w:tcPr>
          <w:p w14:paraId="099CE7B2" w14:textId="7077E008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590" w:type="pct"/>
            <w:tcBorders>
              <w:left w:val="single" w:sz="8" w:space="0" w:color="auto"/>
            </w:tcBorders>
            <w:vAlign w:val="center"/>
          </w:tcPr>
          <w:p w14:paraId="63713AA7" w14:textId="76258F20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96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97</w:t>
            </w:r>
          </w:p>
        </w:tc>
        <w:tc>
          <w:tcPr>
            <w:tcW w:w="539" w:type="pct"/>
            <w:vAlign w:val="center"/>
          </w:tcPr>
          <w:p w14:paraId="09E41235" w14:textId="4542AC6A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98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422" w:type="pct"/>
            <w:vAlign w:val="center"/>
          </w:tcPr>
          <w:p w14:paraId="0D9B2032" w14:textId="251B3347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02</w:t>
            </w:r>
          </w:p>
        </w:tc>
      </w:tr>
      <w:tr w:rsidR="00E7706F" w:rsidRPr="002A7E2F" w14:paraId="01D5A2D7" w14:textId="77777777" w:rsidTr="00325312">
        <w:trPr>
          <w:trHeight w:val="425"/>
        </w:trPr>
        <w:tc>
          <w:tcPr>
            <w:tcW w:w="344" w:type="pct"/>
            <w:vAlign w:val="center"/>
          </w:tcPr>
          <w:p w14:paraId="09550DEA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</w:p>
        </w:tc>
        <w:tc>
          <w:tcPr>
            <w:tcW w:w="570" w:type="pct"/>
            <w:vAlign w:val="center"/>
          </w:tcPr>
          <w:p w14:paraId="1F0375EB" w14:textId="2D752F21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155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539" w:type="pct"/>
            <w:vAlign w:val="center"/>
          </w:tcPr>
          <w:p w14:paraId="62CF7CC7" w14:textId="56838A5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340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443" w:type="pct"/>
            <w:tcBorders>
              <w:right w:val="single" w:sz="8" w:space="0" w:color="auto"/>
            </w:tcBorders>
            <w:vAlign w:val="center"/>
          </w:tcPr>
          <w:p w14:paraId="4CF2D847" w14:textId="4AD99E2A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19</w:t>
            </w:r>
          </w:p>
        </w:tc>
        <w:tc>
          <w:tcPr>
            <w:tcW w:w="581" w:type="pct"/>
            <w:tcBorders>
              <w:left w:val="single" w:sz="8" w:space="0" w:color="auto"/>
            </w:tcBorders>
            <w:vAlign w:val="center"/>
          </w:tcPr>
          <w:p w14:paraId="49B5ACAA" w14:textId="193CAD4D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192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539" w:type="pct"/>
            <w:vAlign w:val="center"/>
          </w:tcPr>
          <w:p w14:paraId="59ADCB40" w14:textId="3B096EF1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394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433" w:type="pct"/>
            <w:tcBorders>
              <w:right w:val="single" w:sz="8" w:space="0" w:color="auto"/>
            </w:tcBorders>
            <w:vAlign w:val="center"/>
          </w:tcPr>
          <w:p w14:paraId="7B5B39C0" w14:textId="22890E60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590" w:type="pct"/>
            <w:tcBorders>
              <w:left w:val="single" w:sz="8" w:space="0" w:color="auto"/>
            </w:tcBorders>
            <w:vAlign w:val="center"/>
          </w:tcPr>
          <w:p w14:paraId="75C38357" w14:textId="38CE02DE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207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539" w:type="pct"/>
            <w:vAlign w:val="center"/>
          </w:tcPr>
          <w:p w14:paraId="6892A5E7" w14:textId="0129951F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354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72</w:t>
            </w:r>
          </w:p>
        </w:tc>
        <w:tc>
          <w:tcPr>
            <w:tcW w:w="422" w:type="pct"/>
            <w:vAlign w:val="center"/>
          </w:tcPr>
          <w:p w14:paraId="5CF36E26" w14:textId="4CF344E6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71</w:t>
            </w:r>
          </w:p>
        </w:tc>
      </w:tr>
      <w:tr w:rsidR="00E7706F" w:rsidRPr="002A7E2F" w14:paraId="58DD84AE" w14:textId="77777777" w:rsidTr="00325312">
        <w:trPr>
          <w:trHeight w:val="425"/>
        </w:trPr>
        <w:tc>
          <w:tcPr>
            <w:tcW w:w="344" w:type="pct"/>
            <w:vAlign w:val="center"/>
          </w:tcPr>
          <w:p w14:paraId="7BD4CF52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</w:tc>
        <w:tc>
          <w:tcPr>
            <w:tcW w:w="570" w:type="pct"/>
            <w:vAlign w:val="center"/>
          </w:tcPr>
          <w:p w14:paraId="2E2265FE" w14:textId="43570084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74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38</w:t>
            </w:r>
          </w:p>
        </w:tc>
        <w:tc>
          <w:tcPr>
            <w:tcW w:w="539" w:type="pct"/>
            <w:vAlign w:val="center"/>
          </w:tcPr>
          <w:p w14:paraId="78AF8CB9" w14:textId="66AE0C43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439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68</w:t>
            </w:r>
          </w:p>
        </w:tc>
        <w:tc>
          <w:tcPr>
            <w:tcW w:w="443" w:type="pct"/>
            <w:tcBorders>
              <w:right w:val="single" w:sz="8" w:space="0" w:color="auto"/>
            </w:tcBorders>
            <w:vAlign w:val="center"/>
          </w:tcPr>
          <w:p w14:paraId="01B6920B" w14:textId="6E6BC095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91</w:t>
            </w:r>
          </w:p>
        </w:tc>
        <w:tc>
          <w:tcPr>
            <w:tcW w:w="581" w:type="pct"/>
            <w:tcBorders>
              <w:left w:val="single" w:sz="8" w:space="0" w:color="auto"/>
            </w:tcBorders>
            <w:vAlign w:val="center"/>
          </w:tcPr>
          <w:p w14:paraId="1E7A83FB" w14:textId="30BBC0ED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539" w:type="pct"/>
            <w:vAlign w:val="center"/>
          </w:tcPr>
          <w:p w14:paraId="5D26004F" w14:textId="47954A8F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165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433" w:type="pct"/>
            <w:tcBorders>
              <w:right w:val="single" w:sz="8" w:space="0" w:color="auto"/>
            </w:tcBorders>
            <w:vAlign w:val="center"/>
          </w:tcPr>
          <w:p w14:paraId="15E6C585" w14:textId="31EA7A8F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21</w:t>
            </w:r>
          </w:p>
        </w:tc>
        <w:tc>
          <w:tcPr>
            <w:tcW w:w="590" w:type="pct"/>
            <w:tcBorders>
              <w:left w:val="single" w:sz="8" w:space="0" w:color="auto"/>
            </w:tcBorders>
            <w:vAlign w:val="center"/>
          </w:tcPr>
          <w:p w14:paraId="51344B98" w14:textId="6149010F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66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93</w:t>
            </w:r>
          </w:p>
        </w:tc>
        <w:tc>
          <w:tcPr>
            <w:tcW w:w="539" w:type="pct"/>
            <w:vAlign w:val="center"/>
          </w:tcPr>
          <w:p w14:paraId="5E44DC9C" w14:textId="3946ADC8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135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73</w:t>
            </w:r>
          </w:p>
        </w:tc>
        <w:tc>
          <w:tcPr>
            <w:tcW w:w="422" w:type="pct"/>
            <w:vAlign w:val="center"/>
          </w:tcPr>
          <w:p w14:paraId="12D03713" w14:textId="0D16E410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03</w:t>
            </w:r>
          </w:p>
        </w:tc>
      </w:tr>
      <w:tr w:rsidR="00E7706F" w:rsidRPr="002A7E2F" w14:paraId="6326AF86" w14:textId="77777777" w:rsidTr="00325312">
        <w:trPr>
          <w:trHeight w:val="425"/>
        </w:trPr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4537EA91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0D2E90F9" w14:textId="78828B70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86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62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4E7C6132" w14:textId="4BAF61AF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43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4A9929C" w14:textId="2503EF5C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81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9EE0B29" w14:textId="129E40B9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131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2C2EE622" w14:textId="2BFFAB84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415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E3F6FB5" w14:textId="2D38FC54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590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2AD45EE" w14:textId="4FD0B71A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75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4C606066" w14:textId="3ACEEE2C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233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98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285F17F4" w14:textId="54C782A3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11</w:t>
            </w:r>
          </w:p>
        </w:tc>
      </w:tr>
      <w:tr w:rsidR="00E7706F" w:rsidRPr="002A7E2F" w14:paraId="5AEB58FC" w14:textId="77777777" w:rsidTr="00325312">
        <w:trPr>
          <w:trHeight w:val="425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8973F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F377C" w14:textId="5D775D14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113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70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06397" w14:textId="328313CA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489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45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98601" w14:textId="777EF61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375401" w14:textId="7549FE40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291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6B06" w14:textId="0572A771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359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CBC05" w14:textId="608EA239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45C298" w14:textId="4AEEEBEA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6EC3B" w14:textId="6E068F42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150F4" w14:textId="71D92C55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</w:tr>
      <w:tr w:rsidR="00E7706F" w:rsidRPr="002A7E2F" w14:paraId="6D28241B" w14:textId="77777777" w:rsidTr="00325312">
        <w:trPr>
          <w:trHeight w:val="425"/>
        </w:trPr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14:paraId="11C1AC2B" w14:textId="77777777" w:rsidR="00E7706F" w:rsidRPr="002A7E2F" w:rsidRDefault="00E7706F" w:rsidP="00325312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4DF6A152" w14:textId="7777777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0997AD5F" w14:textId="7777777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AE2BC2D" w14:textId="7777777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D016938" w14:textId="1AD7ACB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51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5A2E3DDE" w14:textId="0F93ED76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184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085427" w14:textId="3EB06F67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7748BA"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991223A" w14:textId="205729E5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5FDADE8A" w14:textId="0CB2D708" w:rsidR="00E7706F" w:rsidRPr="002A7E2F" w:rsidRDefault="00E7706F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</w:tcBorders>
            <w:vAlign w:val="center"/>
          </w:tcPr>
          <w:p w14:paraId="6A983B4F" w14:textId="3386BACE" w:rsidR="00E7706F" w:rsidRPr="002A7E2F" w:rsidRDefault="004E0044" w:rsidP="00325312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</w:tr>
    </w:tbl>
    <w:p w14:paraId="22722250" w14:textId="493061AD" w:rsidR="00325312" w:rsidRPr="00325312" w:rsidRDefault="00325312" w:rsidP="002F4E0C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25312">
        <w:rPr>
          <w:rFonts w:ascii="Arial" w:hAnsi="Arial" w:cs="Arial"/>
          <w:b/>
          <w:bCs/>
          <w:sz w:val="20"/>
          <w:szCs w:val="20"/>
          <w:u w:val="single"/>
          <w:lang w:val="en-US"/>
        </w:rPr>
        <w:t>Supplementary materials</w:t>
      </w:r>
    </w:p>
    <w:p w14:paraId="4B68B0DD" w14:textId="77777777" w:rsidR="00325312" w:rsidRDefault="00325312" w:rsidP="002F4E0C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03D91C5" w14:textId="0F9B145B" w:rsidR="005A18B0" w:rsidRPr="002A7E2F" w:rsidRDefault="00E31667" w:rsidP="002F4E0C">
      <w:pPr>
        <w:rPr>
          <w:rFonts w:ascii="Arial" w:hAnsi="Arial" w:cs="Arial"/>
          <w:sz w:val="20"/>
          <w:szCs w:val="20"/>
          <w:lang w:val="en-US"/>
        </w:rPr>
      </w:pPr>
      <w:r w:rsidRPr="002A7E2F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Table </w:t>
      </w:r>
      <w:r w:rsidR="009951BD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2A7E2F">
        <w:rPr>
          <w:rFonts w:ascii="Arial" w:hAnsi="Arial" w:cs="Arial"/>
          <w:sz w:val="20"/>
          <w:szCs w:val="20"/>
          <w:lang w:val="en-US"/>
        </w:rPr>
        <w:t xml:space="preserve"> Individual </w:t>
      </w:r>
      <w:r w:rsidR="00E900B3" w:rsidRPr="002A7E2F">
        <w:rPr>
          <w:rFonts w:ascii="Arial" w:hAnsi="Arial" w:cs="Arial"/>
          <w:sz w:val="20"/>
          <w:szCs w:val="20"/>
          <w:lang w:val="en-US"/>
        </w:rPr>
        <w:t>salivary α-amylase</w:t>
      </w:r>
      <w:r w:rsidRPr="002A7E2F">
        <w:rPr>
          <w:rFonts w:ascii="Arial" w:hAnsi="Arial" w:cs="Arial"/>
          <w:sz w:val="20"/>
          <w:szCs w:val="20"/>
          <w:lang w:val="en-US"/>
        </w:rPr>
        <w:t xml:space="preserve"> levels in study persons</w:t>
      </w:r>
    </w:p>
    <w:p w14:paraId="27C2ABDB" w14:textId="77777777" w:rsidR="00F3072F" w:rsidRPr="007A10D1" w:rsidRDefault="00F3072F" w:rsidP="005A18B0">
      <w:pPr>
        <w:rPr>
          <w:lang w:val="en-US"/>
        </w:rPr>
      </w:pPr>
    </w:p>
    <w:p w14:paraId="6E00A8D0" w14:textId="2A593497" w:rsidR="00490899" w:rsidRPr="007A10D1" w:rsidRDefault="00490899" w:rsidP="00490899">
      <w:pPr>
        <w:rPr>
          <w:lang w:val="en-US"/>
        </w:rPr>
      </w:pPr>
    </w:p>
    <w:p w14:paraId="3B43569A" w14:textId="215E324E" w:rsidR="00490899" w:rsidRPr="007A10D1" w:rsidRDefault="00490899" w:rsidP="00490899">
      <w:pPr>
        <w:rPr>
          <w:lang w:val="en-US"/>
        </w:rPr>
      </w:pPr>
    </w:p>
    <w:p w14:paraId="0BB290CF" w14:textId="02916817" w:rsidR="004E0044" w:rsidRPr="007A10D1" w:rsidRDefault="004E0044" w:rsidP="004E0044">
      <w:pPr>
        <w:rPr>
          <w:lang w:val="en-US"/>
        </w:rPr>
      </w:pPr>
    </w:p>
    <w:p w14:paraId="5C6A05AD" w14:textId="2C25C78C" w:rsidR="004E0044" w:rsidRPr="007A10D1" w:rsidRDefault="004E0044" w:rsidP="004E0044">
      <w:pPr>
        <w:rPr>
          <w:lang w:val="en-US"/>
        </w:rPr>
      </w:pPr>
    </w:p>
    <w:p w14:paraId="6A68ABB1" w14:textId="3F3A44B2" w:rsidR="004E0044" w:rsidRPr="007A10D1" w:rsidRDefault="004E0044" w:rsidP="004E0044">
      <w:pPr>
        <w:rPr>
          <w:lang w:val="en-US"/>
        </w:rPr>
      </w:pPr>
    </w:p>
    <w:p w14:paraId="4C8F8A14" w14:textId="503F0143" w:rsidR="004E0044" w:rsidRPr="007A10D1" w:rsidRDefault="004E0044" w:rsidP="004E0044">
      <w:pPr>
        <w:rPr>
          <w:lang w:val="en-US"/>
        </w:rPr>
      </w:pPr>
    </w:p>
    <w:p w14:paraId="39B106DE" w14:textId="6827B81D" w:rsidR="004E0044" w:rsidRPr="007A10D1" w:rsidRDefault="004E0044" w:rsidP="004E0044">
      <w:pPr>
        <w:rPr>
          <w:lang w:val="en-US"/>
        </w:rPr>
      </w:pPr>
    </w:p>
    <w:p w14:paraId="5761582D" w14:textId="5BE0D737" w:rsidR="004E0044" w:rsidRPr="007A10D1" w:rsidRDefault="004E0044" w:rsidP="004E0044">
      <w:pPr>
        <w:rPr>
          <w:lang w:val="en-US"/>
        </w:rPr>
      </w:pPr>
    </w:p>
    <w:p w14:paraId="4C8094E8" w14:textId="65200C35" w:rsidR="004E0044" w:rsidRPr="007A10D1" w:rsidRDefault="004E0044" w:rsidP="004E0044">
      <w:pPr>
        <w:rPr>
          <w:lang w:val="en-US"/>
        </w:rPr>
      </w:pPr>
    </w:p>
    <w:p w14:paraId="7BDD6AF5" w14:textId="08E9B56A" w:rsidR="004E0044" w:rsidRPr="007A10D1" w:rsidRDefault="004E0044" w:rsidP="004E0044">
      <w:pPr>
        <w:rPr>
          <w:lang w:val="en-US"/>
        </w:rPr>
      </w:pPr>
    </w:p>
    <w:p w14:paraId="785D41AC" w14:textId="4501D1C4" w:rsidR="004E0044" w:rsidRPr="007A10D1" w:rsidRDefault="004E0044" w:rsidP="004E0044">
      <w:pPr>
        <w:rPr>
          <w:lang w:val="en-US"/>
        </w:rPr>
      </w:pPr>
    </w:p>
    <w:p w14:paraId="35BCA471" w14:textId="432CE0AB" w:rsidR="00490899" w:rsidRPr="007A10D1" w:rsidRDefault="00490899" w:rsidP="004E0044">
      <w:pPr>
        <w:rPr>
          <w:lang w:val="en-US"/>
        </w:rPr>
      </w:pPr>
    </w:p>
    <w:p w14:paraId="22179EC5" w14:textId="4E2D4197" w:rsidR="00490899" w:rsidRDefault="00490899" w:rsidP="00490899">
      <w:pPr>
        <w:tabs>
          <w:tab w:val="left" w:pos="12929"/>
        </w:tabs>
        <w:rPr>
          <w:lang w:val="en-US"/>
        </w:rPr>
      </w:pPr>
      <w:r w:rsidRPr="007A10D1">
        <w:rPr>
          <w:lang w:val="en-US"/>
        </w:rPr>
        <w:t xml:space="preserve"> </w:t>
      </w:r>
    </w:p>
    <w:p w14:paraId="393A2209" w14:textId="0638877E" w:rsidR="00A11B8C" w:rsidRDefault="00A11B8C" w:rsidP="00490899">
      <w:pPr>
        <w:tabs>
          <w:tab w:val="left" w:pos="12929"/>
        </w:tabs>
        <w:rPr>
          <w:lang w:val="en-US"/>
        </w:rPr>
      </w:pPr>
    </w:p>
    <w:p w14:paraId="41B2A68B" w14:textId="7DABFE0E" w:rsidR="00A11B8C" w:rsidRDefault="00A11B8C" w:rsidP="00490899">
      <w:pPr>
        <w:tabs>
          <w:tab w:val="left" w:pos="12929"/>
        </w:tabs>
        <w:rPr>
          <w:lang w:val="en-US"/>
        </w:rPr>
      </w:pPr>
    </w:p>
    <w:p w14:paraId="4A3E5DF0" w14:textId="55A6ADF5" w:rsidR="00A11B8C" w:rsidRDefault="00A11B8C">
      <w:pPr>
        <w:rPr>
          <w:lang w:val="en-US"/>
        </w:rPr>
      </w:pPr>
      <w:r>
        <w:rPr>
          <w:lang w:val="en-US"/>
        </w:rPr>
        <w:br w:type="page"/>
      </w:r>
    </w:p>
    <w:p w14:paraId="0E505366" w14:textId="77777777" w:rsidR="00A11B8C" w:rsidRPr="00A11B8C" w:rsidRDefault="00A11B8C" w:rsidP="00A11B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i-FI"/>
        </w:rPr>
      </w:pPr>
      <w:r w:rsidRPr="00A11B8C">
        <w:rPr>
          <w:rFonts w:ascii="Arial" w:eastAsia="Calibri" w:hAnsi="Arial" w:cs="Arial"/>
          <w:b/>
          <w:bCs/>
          <w:sz w:val="20"/>
          <w:szCs w:val="20"/>
          <w:lang w:val="en-US"/>
        </w:rPr>
        <w:lastRenderedPageBreak/>
        <w:t xml:space="preserve">Supplementary Table 2 </w:t>
      </w:r>
      <w:r w:rsidRPr="00A11B8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α</w:t>
      </w:r>
      <w:r w:rsidRPr="00A11B8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-amylase activities before intervention and fold change during intervention arranged from the highest to smallest</w:t>
      </w:r>
    </w:p>
    <w:p w14:paraId="3A9C336A" w14:textId="77777777" w:rsidR="00A11B8C" w:rsidRPr="00A11B8C" w:rsidRDefault="00A11B8C" w:rsidP="00A11B8C">
      <w:pPr>
        <w:spacing w:line="256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W w:w="12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220"/>
        <w:gridCol w:w="960"/>
        <w:gridCol w:w="1220"/>
        <w:gridCol w:w="1000"/>
        <w:gridCol w:w="1220"/>
      </w:tblGrid>
      <w:tr w:rsidR="00A11B8C" w:rsidRPr="00EF4BF6" w14:paraId="5B46983E" w14:textId="77777777" w:rsidTr="00A11B8C">
        <w:trPr>
          <w:trHeight w:val="300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156D4EA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α</w:t>
            </w: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-amylase activity (U/ml) before intervention</w:t>
            </w: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1D6F8B7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α</w:t>
            </w: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-amylase activity (U/ml) fold change during intervention</w:t>
            </w:r>
          </w:p>
        </w:tc>
      </w:tr>
      <w:tr w:rsidR="00A11B8C" w:rsidRPr="00A11B8C" w14:paraId="66F9FB1F" w14:textId="77777777" w:rsidTr="00A11B8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4B62F5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Appointment 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20221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Appointment 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4C8214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Appointment 6</w:t>
            </w: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CB1435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Appointment 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7109F8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Appointment 2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982CC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Appointment 6</w:t>
            </w:r>
          </w:p>
        </w:tc>
      </w:tr>
      <w:tr w:rsidR="00A11B8C" w:rsidRPr="00A11B8C" w14:paraId="626D9F7F" w14:textId="77777777" w:rsidTr="00A11B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23BCA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Person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08940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α-amyl.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923B01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Person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26B97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α-amyl.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DA51D8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Person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69EEE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α-amyl.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4FFC6C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Person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7886A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Fold change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41D1578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Person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18BB9B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Fold change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AE1D4B2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Person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A96AA9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Fold change</w:t>
            </w:r>
          </w:p>
        </w:tc>
      </w:tr>
      <w:tr w:rsidR="00A11B8C" w:rsidRPr="00A11B8C" w14:paraId="3A749EAF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CBDA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B</w:t>
            </w:r>
          </w:p>
        </w:tc>
        <w:tc>
          <w:tcPr>
            <w:tcW w:w="960" w:type="dxa"/>
            <w:noWrap/>
            <w:vAlign w:val="bottom"/>
            <w:hideMark/>
          </w:tcPr>
          <w:p w14:paraId="0C5391F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206.61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2BD3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F0D73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291.2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7C5D45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E</w:t>
            </w:r>
          </w:p>
        </w:tc>
        <w:tc>
          <w:tcPr>
            <w:tcW w:w="960" w:type="dxa"/>
            <w:noWrap/>
            <w:vAlign w:val="bottom"/>
            <w:hideMark/>
          </w:tcPr>
          <w:p w14:paraId="4A13248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320.91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DA15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I</w:t>
            </w:r>
          </w:p>
        </w:tc>
        <w:tc>
          <w:tcPr>
            <w:tcW w:w="1220" w:type="dxa"/>
            <w:noWrap/>
            <w:vAlign w:val="bottom"/>
            <w:hideMark/>
          </w:tcPr>
          <w:p w14:paraId="17D467D2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5.91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FA08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</w:t>
            </w:r>
          </w:p>
        </w:tc>
        <w:tc>
          <w:tcPr>
            <w:tcW w:w="1220" w:type="dxa"/>
            <w:noWrap/>
            <w:vAlign w:val="bottom"/>
            <w:hideMark/>
          </w:tcPr>
          <w:p w14:paraId="68DD5E0F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3.57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6E668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J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107C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3.11</w:t>
            </w:r>
          </w:p>
        </w:tc>
      </w:tr>
      <w:tr w:rsidR="00A11B8C" w:rsidRPr="00A11B8C" w14:paraId="4F8CA9A4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8724C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</w:t>
            </w:r>
          </w:p>
        </w:tc>
        <w:tc>
          <w:tcPr>
            <w:tcW w:w="960" w:type="dxa"/>
            <w:noWrap/>
            <w:vAlign w:val="bottom"/>
            <w:hideMark/>
          </w:tcPr>
          <w:p w14:paraId="24459578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155.04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3D77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EA769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192.3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99282F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</w:t>
            </w:r>
          </w:p>
        </w:tc>
        <w:tc>
          <w:tcPr>
            <w:tcW w:w="960" w:type="dxa"/>
            <w:noWrap/>
            <w:vAlign w:val="bottom"/>
            <w:hideMark/>
          </w:tcPr>
          <w:p w14:paraId="7CA76006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207.11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BB4E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</w:t>
            </w:r>
          </w:p>
        </w:tc>
        <w:tc>
          <w:tcPr>
            <w:tcW w:w="1220" w:type="dxa"/>
            <w:noWrap/>
            <w:vAlign w:val="bottom"/>
            <w:hideMark/>
          </w:tcPr>
          <w:p w14:paraId="0DF8AD8F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4.30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27090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I</w:t>
            </w:r>
          </w:p>
        </w:tc>
        <w:tc>
          <w:tcPr>
            <w:tcW w:w="1220" w:type="dxa"/>
            <w:noWrap/>
            <w:vAlign w:val="bottom"/>
            <w:hideMark/>
          </w:tcPr>
          <w:p w14:paraId="2C92800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3.21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74E2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8D5F45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2.03</w:t>
            </w:r>
          </w:p>
        </w:tc>
      </w:tr>
      <w:tr w:rsidR="00A11B8C" w:rsidRPr="00A11B8C" w14:paraId="12C12F98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54CEAB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</w:t>
            </w:r>
          </w:p>
        </w:tc>
        <w:tc>
          <w:tcPr>
            <w:tcW w:w="960" w:type="dxa"/>
            <w:noWrap/>
            <w:vAlign w:val="bottom"/>
            <w:hideMark/>
          </w:tcPr>
          <w:p w14:paraId="6A896B02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114.95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B135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82458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146.8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3149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A44B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115.96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BFCF9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44AF0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B7FD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J</w:t>
            </w:r>
          </w:p>
        </w:tc>
        <w:tc>
          <w:tcPr>
            <w:tcW w:w="1220" w:type="dxa"/>
            <w:noWrap/>
            <w:vAlign w:val="bottom"/>
            <w:hideMark/>
          </w:tcPr>
          <w:p w14:paraId="3B63AB2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3.15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9C76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41BF5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1.71</w:t>
            </w:r>
          </w:p>
        </w:tc>
      </w:tr>
      <w:tr w:rsidR="00A11B8C" w:rsidRPr="00A11B8C" w14:paraId="6A04C18F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B866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0EF62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113.70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C546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E2AA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131.8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961759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AA3F8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115.88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15DD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C</w:t>
            </w:r>
          </w:p>
        </w:tc>
        <w:tc>
          <w:tcPr>
            <w:tcW w:w="1220" w:type="dxa"/>
            <w:noWrap/>
            <w:vAlign w:val="bottom"/>
            <w:hideMark/>
          </w:tcPr>
          <w:p w14:paraId="28BA383B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0C069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518C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739EC6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ED2A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1.69</w:t>
            </w:r>
          </w:p>
        </w:tc>
      </w:tr>
      <w:tr w:rsidR="00A11B8C" w:rsidRPr="00A11B8C" w14:paraId="6AF815BF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828A2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E</w:t>
            </w:r>
          </w:p>
        </w:tc>
        <w:tc>
          <w:tcPr>
            <w:tcW w:w="960" w:type="dxa"/>
            <w:noWrap/>
            <w:vAlign w:val="bottom"/>
            <w:hideMark/>
          </w:tcPr>
          <w:p w14:paraId="51FBCA85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99.79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9538EB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558B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9AAB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</w:t>
            </w:r>
          </w:p>
        </w:tc>
        <w:tc>
          <w:tcPr>
            <w:tcW w:w="960" w:type="dxa"/>
            <w:noWrap/>
            <w:vAlign w:val="bottom"/>
            <w:hideMark/>
          </w:tcPr>
          <w:p w14:paraId="59B8065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101.27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78D0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B</w:t>
            </w:r>
          </w:p>
        </w:tc>
        <w:tc>
          <w:tcPr>
            <w:tcW w:w="1220" w:type="dxa"/>
            <w:noWrap/>
            <w:vAlign w:val="bottom"/>
            <w:hideMark/>
          </w:tcPr>
          <w:p w14:paraId="7F4AD89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4849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G</w:t>
            </w:r>
          </w:p>
        </w:tc>
        <w:tc>
          <w:tcPr>
            <w:tcW w:w="1220" w:type="dxa"/>
            <w:noWrap/>
            <w:vAlign w:val="bottom"/>
            <w:hideMark/>
          </w:tcPr>
          <w:p w14:paraId="2C3F0CB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D69D9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7B785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1.57</w:t>
            </w:r>
          </w:p>
        </w:tc>
      </w:tr>
      <w:tr w:rsidR="00A11B8C" w:rsidRPr="00A11B8C" w14:paraId="142A133A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67359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J</w:t>
            </w:r>
          </w:p>
        </w:tc>
        <w:tc>
          <w:tcPr>
            <w:tcW w:w="960" w:type="dxa"/>
            <w:noWrap/>
            <w:vAlign w:val="bottom"/>
            <w:hideMark/>
          </w:tcPr>
          <w:p w14:paraId="747F2589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86.62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FF08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A68E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6DF7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G</w:t>
            </w:r>
          </w:p>
        </w:tc>
        <w:tc>
          <w:tcPr>
            <w:tcW w:w="960" w:type="dxa"/>
            <w:noWrap/>
            <w:vAlign w:val="bottom"/>
            <w:hideMark/>
          </w:tcPr>
          <w:p w14:paraId="19D80D56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96.97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450B2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E</w:t>
            </w:r>
          </w:p>
        </w:tc>
        <w:tc>
          <w:tcPr>
            <w:tcW w:w="1220" w:type="dxa"/>
            <w:noWrap/>
            <w:vAlign w:val="bottom"/>
            <w:hideMark/>
          </w:tcPr>
          <w:p w14:paraId="3F1875D6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D5CEC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E</w:t>
            </w:r>
          </w:p>
        </w:tc>
        <w:tc>
          <w:tcPr>
            <w:tcW w:w="1220" w:type="dxa"/>
            <w:noWrap/>
            <w:vAlign w:val="bottom"/>
            <w:hideMark/>
          </w:tcPr>
          <w:p w14:paraId="06929CD5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975BB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A6482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1.39</w:t>
            </w:r>
          </w:p>
        </w:tc>
      </w:tr>
      <w:tr w:rsidR="00A11B8C" w:rsidRPr="00A11B8C" w14:paraId="316E054F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0478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</w:t>
            </w:r>
          </w:p>
        </w:tc>
        <w:tc>
          <w:tcPr>
            <w:tcW w:w="960" w:type="dxa"/>
            <w:noWrap/>
            <w:vAlign w:val="bottom"/>
            <w:hideMark/>
          </w:tcPr>
          <w:p w14:paraId="3033D28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79.40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FE3B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6F2A6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9E21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C</w:t>
            </w:r>
          </w:p>
        </w:tc>
        <w:tc>
          <w:tcPr>
            <w:tcW w:w="960" w:type="dxa"/>
            <w:noWrap/>
            <w:vAlign w:val="bottom"/>
            <w:hideMark/>
          </w:tcPr>
          <w:p w14:paraId="4A2298A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85.36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47A09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</w:t>
            </w:r>
          </w:p>
        </w:tc>
        <w:tc>
          <w:tcPr>
            <w:tcW w:w="1220" w:type="dxa"/>
            <w:noWrap/>
            <w:vAlign w:val="bottom"/>
            <w:hideMark/>
          </w:tcPr>
          <w:p w14:paraId="52E81A0B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BEE6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</w:t>
            </w:r>
          </w:p>
        </w:tc>
        <w:tc>
          <w:tcPr>
            <w:tcW w:w="1220" w:type="dxa"/>
            <w:noWrap/>
            <w:vAlign w:val="bottom"/>
            <w:hideMark/>
          </w:tcPr>
          <w:p w14:paraId="6F35365C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7364E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3BB8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1.02</w:t>
            </w:r>
          </w:p>
        </w:tc>
      </w:tr>
      <w:tr w:rsidR="00A11B8C" w:rsidRPr="00A11B8C" w14:paraId="7D5B0A9C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E645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I</w:t>
            </w:r>
          </w:p>
        </w:tc>
        <w:tc>
          <w:tcPr>
            <w:tcW w:w="960" w:type="dxa"/>
            <w:noWrap/>
            <w:vAlign w:val="bottom"/>
            <w:hideMark/>
          </w:tcPr>
          <w:p w14:paraId="5CEB4F3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74.38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4BD2D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5643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427C7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J</w:t>
            </w:r>
          </w:p>
        </w:tc>
        <w:tc>
          <w:tcPr>
            <w:tcW w:w="960" w:type="dxa"/>
            <w:noWrap/>
            <w:vAlign w:val="bottom"/>
            <w:hideMark/>
          </w:tcPr>
          <w:p w14:paraId="21AD4C4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75.14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3127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G</w:t>
            </w:r>
          </w:p>
        </w:tc>
        <w:tc>
          <w:tcPr>
            <w:tcW w:w="1220" w:type="dxa"/>
            <w:noWrap/>
            <w:vAlign w:val="bottom"/>
            <w:hideMark/>
          </w:tcPr>
          <w:p w14:paraId="5DF8F3B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AA971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</w:t>
            </w:r>
          </w:p>
        </w:tc>
        <w:tc>
          <w:tcPr>
            <w:tcW w:w="1220" w:type="dxa"/>
            <w:noWrap/>
            <w:vAlign w:val="bottom"/>
            <w:hideMark/>
          </w:tcPr>
          <w:p w14:paraId="557203A6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02D20C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0C89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1.02</w:t>
            </w:r>
          </w:p>
        </w:tc>
      </w:tr>
      <w:tr w:rsidR="00A11B8C" w:rsidRPr="00A11B8C" w14:paraId="52643D6F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2FBC2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G</w:t>
            </w:r>
          </w:p>
        </w:tc>
        <w:tc>
          <w:tcPr>
            <w:tcW w:w="960" w:type="dxa"/>
            <w:noWrap/>
            <w:vAlign w:val="bottom"/>
            <w:hideMark/>
          </w:tcPr>
          <w:p w14:paraId="7571095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69.78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FE32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3986D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79B4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I</w:t>
            </w:r>
          </w:p>
        </w:tc>
        <w:tc>
          <w:tcPr>
            <w:tcW w:w="960" w:type="dxa"/>
            <w:noWrap/>
            <w:vAlign w:val="bottom"/>
            <w:hideMark/>
          </w:tcPr>
          <w:p w14:paraId="540C1E0C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66.93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9A1DA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</w:t>
            </w:r>
          </w:p>
        </w:tc>
        <w:tc>
          <w:tcPr>
            <w:tcW w:w="1220" w:type="dxa"/>
            <w:noWrap/>
            <w:vAlign w:val="bottom"/>
            <w:hideMark/>
          </w:tcPr>
          <w:p w14:paraId="70F30CD2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FD265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C</w:t>
            </w:r>
          </w:p>
        </w:tc>
        <w:tc>
          <w:tcPr>
            <w:tcW w:w="1220" w:type="dxa"/>
            <w:noWrap/>
            <w:vAlign w:val="bottom"/>
            <w:hideMark/>
          </w:tcPr>
          <w:p w14:paraId="26773B25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4B4BC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67646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0.60</w:t>
            </w:r>
          </w:p>
        </w:tc>
      </w:tr>
      <w:tr w:rsidR="00A11B8C" w:rsidRPr="00A11B8C" w14:paraId="14C67C0F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5BBA4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C</w:t>
            </w:r>
          </w:p>
        </w:tc>
        <w:tc>
          <w:tcPr>
            <w:tcW w:w="960" w:type="dxa"/>
            <w:noWrap/>
            <w:vAlign w:val="bottom"/>
            <w:hideMark/>
          </w:tcPr>
          <w:p w14:paraId="0D4C672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61.65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D540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E424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06EAF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31CD2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14.72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C577B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D</w:t>
            </w:r>
          </w:p>
        </w:tc>
        <w:tc>
          <w:tcPr>
            <w:tcW w:w="1220" w:type="dxa"/>
            <w:noWrap/>
            <w:vAlign w:val="bottom"/>
            <w:hideMark/>
          </w:tcPr>
          <w:p w14:paraId="0B8D54C9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2.03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A5F3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</w:t>
            </w:r>
          </w:p>
        </w:tc>
        <w:tc>
          <w:tcPr>
            <w:tcW w:w="1220" w:type="dxa"/>
            <w:noWrap/>
            <w:vAlign w:val="bottom"/>
            <w:hideMark/>
          </w:tcPr>
          <w:p w14:paraId="6B2288C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1.10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734E8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57BA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0.45</w:t>
            </w:r>
          </w:p>
        </w:tc>
      </w:tr>
      <w:tr w:rsidR="00A11B8C" w:rsidRPr="00A11B8C" w14:paraId="18799CE1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92079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3B0CC6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5A946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BB5C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185FFE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75390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D8F4F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J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2F94ED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13007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D</w:t>
            </w:r>
          </w:p>
        </w:tc>
        <w:tc>
          <w:tcPr>
            <w:tcW w:w="1220" w:type="dxa"/>
            <w:noWrap/>
            <w:vAlign w:val="bottom"/>
            <w:hideMark/>
          </w:tcPr>
          <w:p w14:paraId="784C2D8B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0.52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C25C2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14B7C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-</w:t>
            </w:r>
          </w:p>
        </w:tc>
      </w:tr>
      <w:tr w:rsidR="00A11B8C" w:rsidRPr="00A11B8C" w14:paraId="62FC5693" w14:textId="77777777" w:rsidTr="00A11B8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2C7F" w14:textId="77777777" w:rsidR="00A11B8C" w:rsidRPr="00A11B8C" w:rsidRDefault="00A11B8C" w:rsidP="00A11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BC5EC" w14:textId="77777777" w:rsidR="00A11B8C" w:rsidRPr="00A11B8C" w:rsidRDefault="00A11B8C" w:rsidP="00A11B8C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DB01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A143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5066" w14:textId="77777777" w:rsidR="00A11B8C" w:rsidRPr="00A11B8C" w:rsidRDefault="00A11B8C" w:rsidP="00A11B8C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105B" w14:textId="77777777" w:rsidR="00A11B8C" w:rsidRPr="00A11B8C" w:rsidRDefault="00A11B8C" w:rsidP="00A11B8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287D" w14:textId="77777777" w:rsidR="00A11B8C" w:rsidRPr="00A11B8C" w:rsidRDefault="00A11B8C" w:rsidP="00A11B8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3FB12" w14:textId="77777777" w:rsidR="00A11B8C" w:rsidRPr="00A11B8C" w:rsidRDefault="00A11B8C" w:rsidP="00A11B8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D0EC" w14:textId="77777777" w:rsidR="00A11B8C" w:rsidRPr="00A11B8C" w:rsidRDefault="00A11B8C" w:rsidP="00A11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11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2B4C4" w14:textId="77777777" w:rsidR="00A11B8C" w:rsidRPr="00A11B8C" w:rsidRDefault="00A11B8C" w:rsidP="00A11B8C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A489" w14:textId="77777777" w:rsidR="00A11B8C" w:rsidRPr="00A11B8C" w:rsidRDefault="00A11B8C" w:rsidP="00A11B8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F3BD" w14:textId="77777777" w:rsidR="00A11B8C" w:rsidRPr="00A11B8C" w:rsidRDefault="00A11B8C" w:rsidP="00A11B8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fi-FI"/>
              </w:rPr>
            </w:pPr>
          </w:p>
        </w:tc>
      </w:tr>
    </w:tbl>
    <w:p w14:paraId="05923918" w14:textId="77777777" w:rsidR="00A11B8C" w:rsidRPr="00A11B8C" w:rsidRDefault="00A11B8C" w:rsidP="00A11B8C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766C6DD0" w14:textId="34625DC4" w:rsidR="00A11B8C" w:rsidRDefault="00A11B8C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ulukkoRuudukko1"/>
        <w:tblpPr w:leftFromText="141" w:rightFromText="141" w:vertAnchor="page" w:horzAnchor="margin" w:tblpX="-10" w:tblpY="1511"/>
        <w:tblW w:w="4700" w:type="pct"/>
        <w:tblInd w:w="0" w:type="dxa"/>
        <w:tblLook w:val="04A0" w:firstRow="1" w:lastRow="0" w:firstColumn="1" w:lastColumn="0" w:noHBand="0" w:noVBand="1"/>
      </w:tblPr>
      <w:tblGrid>
        <w:gridCol w:w="909"/>
        <w:gridCol w:w="1124"/>
        <w:gridCol w:w="1130"/>
        <w:gridCol w:w="1134"/>
        <w:gridCol w:w="2110"/>
        <w:gridCol w:w="1123"/>
        <w:gridCol w:w="1123"/>
        <w:gridCol w:w="1129"/>
        <w:gridCol w:w="1123"/>
        <w:gridCol w:w="1123"/>
        <w:gridCol w:w="1126"/>
      </w:tblGrid>
      <w:tr w:rsidR="00E513EE" w:rsidRPr="00E513EE" w14:paraId="08208A5C" w14:textId="77777777" w:rsidTr="00E513EE">
        <w:trPr>
          <w:trHeight w:val="425"/>
        </w:trPr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C9EE6" w14:textId="77777777" w:rsidR="00E513EE" w:rsidRPr="00E513EE" w:rsidRDefault="00E513EE" w:rsidP="00E513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Appointment 1 (Thursday, May)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8DAB0" w14:textId="77777777" w:rsidR="00E513EE" w:rsidRPr="00E513EE" w:rsidRDefault="00E513EE" w:rsidP="00E513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Appointment 2</w:t>
            </w:r>
          </w:p>
          <w:p w14:paraId="24FA529A" w14:textId="77777777" w:rsidR="00E513EE" w:rsidRPr="00E513EE" w:rsidRDefault="00E513EE" w:rsidP="00E513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(Monday, August)</w:t>
            </w:r>
          </w:p>
        </w:tc>
        <w:tc>
          <w:tcPr>
            <w:tcW w:w="128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3FAE6B" w14:textId="77777777" w:rsidR="00E513EE" w:rsidRPr="00E513EE" w:rsidRDefault="00E513EE" w:rsidP="00E513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Appointment 6 </w:t>
            </w:r>
            <w:r w:rsidRPr="00E513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 xml:space="preserve">(Thursday, October) 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1BDB" w14:textId="77777777" w:rsidR="00E513EE" w:rsidRPr="00E513EE" w:rsidRDefault="00E513EE" w:rsidP="00E513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without intervention (August)</w:t>
            </w:r>
          </w:p>
        </w:tc>
      </w:tr>
      <w:tr w:rsidR="00E513EE" w:rsidRPr="00E513EE" w14:paraId="21B3BD1C" w14:textId="77777777" w:rsidTr="00E513EE">
        <w:trPr>
          <w:trHeight w:val="425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68B12E" w14:textId="77777777" w:rsidR="00E513EE" w:rsidRPr="00E513EE" w:rsidRDefault="00E513EE" w:rsidP="00E513EE">
            <w:pPr>
              <w:spacing w:after="4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Person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20FAC" w14:textId="77777777" w:rsidR="00E513EE" w:rsidRPr="00E513EE" w:rsidRDefault="00E513EE" w:rsidP="00E513EE">
            <w:pPr>
              <w:spacing w:after="48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Salivary cortisol [</w:t>
            </w:r>
            <w:proofErr w:type="spellStart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pg</w:t>
            </w:r>
            <w:proofErr w:type="spellEnd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/ml]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000AC8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Saliv</w:t>
            </w:r>
            <w:proofErr w:type="spellEnd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cort</w:t>
            </w:r>
            <w:proofErr w:type="spellEnd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. [</w:t>
            </w:r>
            <w:proofErr w:type="spellStart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pg</w:t>
            </w:r>
            <w:proofErr w:type="spellEnd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/ml]</w:t>
            </w:r>
          </w:p>
        </w:tc>
        <w:tc>
          <w:tcPr>
            <w:tcW w:w="128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A7791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Salivary cortisol [</w:t>
            </w:r>
            <w:proofErr w:type="spellStart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pg</w:t>
            </w:r>
            <w:proofErr w:type="spellEnd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/ml]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D882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Salivary cortisol [</w:t>
            </w:r>
            <w:proofErr w:type="spellStart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pg</w:t>
            </w:r>
            <w:proofErr w:type="spellEnd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/ml]</w:t>
            </w:r>
          </w:p>
        </w:tc>
      </w:tr>
      <w:tr w:rsidR="00E513EE" w:rsidRPr="00E513EE" w14:paraId="483FC535" w14:textId="77777777" w:rsidTr="00E513EE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6A9266" w14:textId="77777777" w:rsidR="00E513EE" w:rsidRPr="00E513EE" w:rsidRDefault="00E513EE" w:rsidP="00E513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7F0183" w14:textId="77777777" w:rsidR="00E513EE" w:rsidRPr="00E513EE" w:rsidRDefault="00E513EE" w:rsidP="00E513EE">
            <w:pPr>
              <w:spacing w:after="48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Inter-</w:t>
            </w:r>
            <w:proofErr w:type="spellStart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vention</w:t>
            </w:r>
            <w:proofErr w:type="spellEnd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69C9BF" w14:textId="77777777" w:rsidR="00E513EE" w:rsidRPr="00E513EE" w:rsidRDefault="00E513EE" w:rsidP="00E513EE">
            <w:pPr>
              <w:spacing w:after="4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One day after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D5EFB" w14:textId="77777777" w:rsidR="00E513EE" w:rsidRPr="00E513EE" w:rsidRDefault="00E513EE" w:rsidP="00E513EE">
            <w:pPr>
              <w:spacing w:after="48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Two days after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19EAD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Intervention day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90FE02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Inter-</w:t>
            </w:r>
            <w:proofErr w:type="spellStart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vention</w:t>
            </w:r>
            <w:proofErr w:type="spellEnd"/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6D5E2D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One day after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2E12D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Two days after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456CB6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687B81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Friday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56C13C" w14:textId="77777777" w:rsidR="00E513EE" w:rsidRPr="00E513EE" w:rsidRDefault="00E513EE" w:rsidP="00E513EE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Saturday</w:t>
            </w:r>
          </w:p>
        </w:tc>
      </w:tr>
      <w:tr w:rsidR="00E513EE" w:rsidRPr="00E513EE" w14:paraId="4A8BC9BA" w14:textId="77777777" w:rsidTr="00E513EE">
        <w:trPr>
          <w:trHeight w:val="425"/>
        </w:trPr>
        <w:tc>
          <w:tcPr>
            <w:tcW w:w="34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54C0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2310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239.28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A6E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673.22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4143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363.67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7B421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3A64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290.70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F774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882.71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3F0E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253.06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F756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45C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C61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276.00</w:t>
            </w:r>
          </w:p>
        </w:tc>
      </w:tr>
      <w:tr w:rsidR="00E513EE" w:rsidRPr="00E513EE" w14:paraId="0E7D9515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C3F4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4A3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106.88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2E3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76.66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B2AA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136.48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042BB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AF4A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88.31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7BEE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3377.90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082F5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1152.45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897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C11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C95B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</w:tr>
      <w:tr w:rsidR="00E513EE" w:rsidRPr="00E513EE" w14:paraId="01714FD4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0520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3C7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306.27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A901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325.09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65AF0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192.48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B7F4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135.86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BBA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204.89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E9D7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230.36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1989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453.55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07F7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292.14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552A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659.86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FC34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517.54</w:t>
            </w:r>
          </w:p>
        </w:tc>
      </w:tr>
      <w:tr w:rsidR="00E513EE" w:rsidRPr="00E513EE" w14:paraId="75DDD2F3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31EF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875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144.32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56F1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217.62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02296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318.21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2B8F77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79D6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418.37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C3A8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402.12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7F7B8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5876.64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3912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210.47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1852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588.23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BEC8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1015.77</w:t>
            </w:r>
          </w:p>
        </w:tc>
      </w:tr>
      <w:tr w:rsidR="00E513EE" w:rsidRPr="00E513EE" w14:paraId="514130D8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9B61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AFAE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543.00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7F1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282.13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6EE61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1077.53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D4F80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368.53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D13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282.25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248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840.70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7A741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389.84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578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335.18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E97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1004.12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993A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533.95</w:t>
            </w:r>
          </w:p>
        </w:tc>
      </w:tr>
      <w:tr w:rsidR="00E513EE" w:rsidRPr="00E513EE" w14:paraId="6D256D8C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A22A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FAF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223.13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1ADE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267.69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08C97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231.23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E63C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192.21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C5B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226.42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6B80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158.74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A0D090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164.84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ED98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282.50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AC6C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718.50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7AA8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181.28</w:t>
            </w:r>
          </w:p>
        </w:tc>
      </w:tr>
      <w:tr w:rsidR="00E513EE" w:rsidRPr="00E513EE" w14:paraId="05EF50E4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9110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0BC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350.01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F1AE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1193.56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EE81B1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760.47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2493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1319.95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2AE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424.82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BA9D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259.12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59DDD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217.93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916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480.70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637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591.99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F0F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883.54</w:t>
            </w:r>
          </w:p>
        </w:tc>
      </w:tr>
      <w:tr w:rsidR="00E513EE" w:rsidRPr="00E513EE" w14:paraId="5F930FFD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DDAB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D4B7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169.69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6A64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301.29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14630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276.53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9E5A5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159.48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3FE1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12617.10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5BC7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670.54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CAE3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3678.59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6F44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196.60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6F5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156.58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906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355.69</w:t>
            </w:r>
          </w:p>
        </w:tc>
      </w:tr>
      <w:tr w:rsidR="00E513EE" w:rsidRPr="00E513EE" w14:paraId="5EB06ACF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3793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D400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247.32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D66C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552.12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B8BF9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2627.39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A828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279.63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84B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649.66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A2B2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511.09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35950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2104.74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12F4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204.38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D9A8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468.14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10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152.93</w:t>
            </w:r>
          </w:p>
        </w:tc>
      </w:tr>
      <w:tr w:rsidR="00E513EE" w:rsidRPr="00E513EE" w14:paraId="7A52245E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79EA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E35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258.08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736D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136.51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2AF41D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292.23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E3DC5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516.58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E833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345.17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D581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171.50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147BC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290.52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2076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141.71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3E4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142.09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5442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159.00</w:t>
            </w:r>
          </w:p>
        </w:tc>
      </w:tr>
      <w:tr w:rsidR="00E513EE" w:rsidRPr="00E513EE" w14:paraId="02B7F9C5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136C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F80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76.63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8CDD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66.20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2EB3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60.99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360514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68.76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AC47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221.25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FBBA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76.04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A409E8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328.94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BC28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243.23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312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71.20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AC12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152.00</w:t>
            </w:r>
          </w:p>
        </w:tc>
      </w:tr>
      <w:tr w:rsidR="00E513EE" w:rsidRPr="00E513EE" w14:paraId="23604C72" w14:textId="77777777" w:rsidTr="00E513EE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BC20" w14:textId="77777777" w:rsidR="00E513EE" w:rsidRPr="00E513EE" w:rsidRDefault="00E513EE" w:rsidP="00E513E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155B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2CF6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0983C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5CF87B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753.95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79D9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5AB6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4F300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1CA5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644.21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B106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1099.15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E6CF" w14:textId="77777777" w:rsidR="00E513EE" w:rsidRPr="00E513EE" w:rsidRDefault="00E513EE" w:rsidP="00E513EE">
            <w:pPr>
              <w:spacing w:before="40" w:after="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3EE">
              <w:rPr>
                <w:rFonts w:ascii="Arial" w:hAnsi="Arial" w:cs="Arial"/>
                <w:bCs/>
                <w:sz w:val="20"/>
                <w:szCs w:val="20"/>
                <w:lang w:val="en-GB"/>
              </w:rPr>
              <w:t>607</w:t>
            </w:r>
          </w:p>
        </w:tc>
      </w:tr>
    </w:tbl>
    <w:p w14:paraId="40618290" w14:textId="77777777" w:rsidR="00E513EE" w:rsidRPr="00E513EE" w:rsidRDefault="00E513EE" w:rsidP="00E513EE">
      <w:pPr>
        <w:spacing w:line="256" w:lineRule="auto"/>
        <w:rPr>
          <w:rFonts w:ascii="Arial" w:eastAsia="Calibri" w:hAnsi="Arial" w:cs="Arial"/>
          <w:sz w:val="20"/>
          <w:szCs w:val="20"/>
          <w:lang w:val="en-US"/>
        </w:rPr>
      </w:pPr>
      <w:r w:rsidRPr="00E513EE">
        <w:rPr>
          <w:rFonts w:ascii="Arial" w:eastAsia="Calibri" w:hAnsi="Arial" w:cs="Arial"/>
          <w:b/>
          <w:bCs/>
          <w:sz w:val="20"/>
          <w:szCs w:val="20"/>
          <w:lang w:val="en-US"/>
        </w:rPr>
        <w:t>Supplementary Table 3</w:t>
      </w:r>
      <w:r w:rsidRPr="00E513EE">
        <w:rPr>
          <w:rFonts w:ascii="Arial" w:eastAsia="Calibri" w:hAnsi="Arial" w:cs="Arial"/>
          <w:sz w:val="20"/>
          <w:szCs w:val="20"/>
          <w:lang w:val="en-US"/>
        </w:rPr>
        <w:t xml:space="preserve"> Individual salivary cortisol levels in study persons</w:t>
      </w:r>
    </w:p>
    <w:p w14:paraId="77DA9D49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18D0E498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0DE646D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EBF6ED6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10BB4EC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1928AFE2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8F02507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3FC952A9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975046C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93773B6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F5EC3BE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1881375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3C5F5BA0" w14:textId="77777777" w:rsidR="00E513EE" w:rsidRPr="00E513EE" w:rsidRDefault="00E513EE" w:rsidP="00E513EE">
      <w:p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EC3A338" w14:textId="77777777" w:rsidR="00EF4BF6" w:rsidRDefault="00EF4BF6" w:rsidP="00E513EE">
      <w:pPr>
        <w:tabs>
          <w:tab w:val="left" w:pos="12929"/>
        </w:tabs>
        <w:spacing w:line="256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3A95B8E8" w14:textId="77777777" w:rsidR="00EF4BF6" w:rsidRDefault="00EF4BF6" w:rsidP="00E513EE">
      <w:pPr>
        <w:tabs>
          <w:tab w:val="left" w:pos="12929"/>
        </w:tabs>
        <w:spacing w:line="256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314AE716" w14:textId="02596574" w:rsidR="00E513EE" w:rsidRPr="00E513EE" w:rsidRDefault="00E513EE" w:rsidP="00E513EE">
      <w:pPr>
        <w:tabs>
          <w:tab w:val="left" w:pos="12929"/>
        </w:tabs>
        <w:spacing w:line="256" w:lineRule="auto"/>
        <w:rPr>
          <w:rFonts w:ascii="Arial" w:eastAsia="Calibri" w:hAnsi="Arial" w:cs="Arial"/>
          <w:sz w:val="20"/>
          <w:szCs w:val="20"/>
          <w:lang w:val="en-US"/>
        </w:rPr>
      </w:pPr>
      <w:r w:rsidRPr="00E513EE">
        <w:rPr>
          <w:rFonts w:ascii="Arial" w:eastAsia="Calibri" w:hAnsi="Arial" w:cs="Arial"/>
          <w:b/>
          <w:bCs/>
          <w:sz w:val="20"/>
          <w:szCs w:val="20"/>
          <w:lang w:val="en-US"/>
        </w:rPr>
        <w:t>Notes:</w:t>
      </w:r>
      <w:r w:rsidRPr="00E513EE">
        <w:rPr>
          <w:rFonts w:ascii="Arial" w:eastAsia="Calibri" w:hAnsi="Arial" w:cs="Arial"/>
          <w:sz w:val="20"/>
          <w:szCs w:val="20"/>
          <w:lang w:val="en-US"/>
        </w:rPr>
        <w:t xml:space="preserve"> In appointment 2 salivary samples were collected only on the day of intervention. The values varied in all interventions from 61 </w:t>
      </w:r>
      <w:proofErr w:type="spellStart"/>
      <w:r w:rsidRPr="00E513EE">
        <w:rPr>
          <w:rFonts w:ascii="Arial" w:eastAsia="Calibri" w:hAnsi="Arial" w:cs="Arial"/>
          <w:sz w:val="20"/>
          <w:szCs w:val="20"/>
          <w:lang w:val="en-US"/>
        </w:rPr>
        <w:t>pg</w:t>
      </w:r>
      <w:proofErr w:type="spellEnd"/>
      <w:r w:rsidRPr="00E513EE">
        <w:rPr>
          <w:rFonts w:ascii="Arial" w:eastAsia="Calibri" w:hAnsi="Arial" w:cs="Arial"/>
          <w:sz w:val="20"/>
          <w:szCs w:val="20"/>
          <w:lang w:val="en-US"/>
        </w:rPr>
        <w:t xml:space="preserve">/ml to 12617 </w:t>
      </w:r>
      <w:proofErr w:type="spellStart"/>
      <w:r w:rsidRPr="00E513EE">
        <w:rPr>
          <w:rFonts w:ascii="Arial" w:eastAsia="Calibri" w:hAnsi="Arial" w:cs="Arial"/>
          <w:sz w:val="20"/>
          <w:szCs w:val="20"/>
          <w:lang w:val="en-US"/>
        </w:rPr>
        <w:t>pg</w:t>
      </w:r>
      <w:proofErr w:type="spellEnd"/>
      <w:r w:rsidRPr="00E513EE">
        <w:rPr>
          <w:rFonts w:ascii="Arial" w:eastAsia="Calibri" w:hAnsi="Arial" w:cs="Arial"/>
          <w:sz w:val="20"/>
          <w:szCs w:val="20"/>
          <w:lang w:val="en-US"/>
        </w:rPr>
        <w:t xml:space="preserve">/ml, average being 646 ± 1409 </w:t>
      </w:r>
      <w:proofErr w:type="spellStart"/>
      <w:r w:rsidRPr="00E513EE">
        <w:rPr>
          <w:rFonts w:ascii="Arial" w:eastAsia="Calibri" w:hAnsi="Arial" w:cs="Arial"/>
          <w:sz w:val="20"/>
          <w:szCs w:val="20"/>
          <w:lang w:val="en-US"/>
        </w:rPr>
        <w:t>pg</w:t>
      </w:r>
      <w:proofErr w:type="spellEnd"/>
      <w:r w:rsidRPr="00E513EE">
        <w:rPr>
          <w:rFonts w:ascii="Arial" w:eastAsia="Calibri" w:hAnsi="Arial" w:cs="Arial"/>
          <w:sz w:val="20"/>
          <w:szCs w:val="20"/>
          <w:lang w:val="en-US"/>
        </w:rPr>
        <w:t xml:space="preserve">/ml and median 291 </w:t>
      </w:r>
      <w:proofErr w:type="spellStart"/>
      <w:r w:rsidRPr="00E513EE">
        <w:rPr>
          <w:rFonts w:ascii="Arial" w:eastAsia="Calibri" w:hAnsi="Arial" w:cs="Arial"/>
          <w:sz w:val="20"/>
          <w:szCs w:val="20"/>
          <w:lang w:val="en-US"/>
        </w:rPr>
        <w:t>pg</w:t>
      </w:r>
      <w:proofErr w:type="spellEnd"/>
      <w:r w:rsidRPr="00E513EE">
        <w:rPr>
          <w:rFonts w:ascii="Arial" w:eastAsia="Calibri" w:hAnsi="Arial" w:cs="Arial"/>
          <w:sz w:val="20"/>
          <w:szCs w:val="20"/>
          <w:lang w:val="en-US"/>
        </w:rPr>
        <w:t xml:space="preserve">/ml. Weekday averages and medians range from 422 ± 400 </w:t>
      </w:r>
      <w:proofErr w:type="spellStart"/>
      <w:r w:rsidRPr="00E513EE">
        <w:rPr>
          <w:rFonts w:ascii="Arial" w:eastAsia="Calibri" w:hAnsi="Arial" w:cs="Arial"/>
          <w:sz w:val="20"/>
          <w:szCs w:val="20"/>
          <w:lang w:val="en-US"/>
        </w:rPr>
        <w:t>pg</w:t>
      </w:r>
      <w:proofErr w:type="spellEnd"/>
      <w:r w:rsidRPr="00E513EE">
        <w:rPr>
          <w:rFonts w:ascii="Arial" w:eastAsia="Calibri" w:hAnsi="Arial" w:cs="Arial"/>
          <w:sz w:val="20"/>
          <w:szCs w:val="20"/>
          <w:lang w:val="en-US"/>
        </w:rPr>
        <w:t xml:space="preserve">/ml (average) and 280 </w:t>
      </w:r>
      <w:proofErr w:type="spellStart"/>
      <w:r w:rsidRPr="00E513EE">
        <w:rPr>
          <w:rFonts w:ascii="Arial" w:eastAsia="Calibri" w:hAnsi="Arial" w:cs="Arial"/>
          <w:sz w:val="20"/>
          <w:szCs w:val="20"/>
          <w:lang w:val="en-US"/>
        </w:rPr>
        <w:t>pg</w:t>
      </w:r>
      <w:proofErr w:type="spellEnd"/>
      <w:r w:rsidRPr="00E513EE">
        <w:rPr>
          <w:rFonts w:ascii="Arial" w:eastAsia="Calibri" w:hAnsi="Arial" w:cs="Arial"/>
          <w:sz w:val="20"/>
          <w:szCs w:val="20"/>
          <w:lang w:val="en-US"/>
        </w:rPr>
        <w:t xml:space="preserve">/ml (median) on Monday to an average 790 ± 1200 </w:t>
      </w:r>
      <w:proofErr w:type="spellStart"/>
      <w:r w:rsidRPr="00E513EE">
        <w:rPr>
          <w:rFonts w:ascii="Arial" w:eastAsia="Calibri" w:hAnsi="Arial" w:cs="Arial"/>
          <w:sz w:val="20"/>
          <w:szCs w:val="20"/>
          <w:lang w:val="en-US"/>
        </w:rPr>
        <w:t>pg</w:t>
      </w:r>
      <w:proofErr w:type="spellEnd"/>
      <w:r w:rsidRPr="00E513EE">
        <w:rPr>
          <w:rFonts w:ascii="Arial" w:eastAsia="Calibri" w:hAnsi="Arial" w:cs="Arial"/>
          <w:sz w:val="20"/>
          <w:szCs w:val="20"/>
          <w:lang w:val="en-US"/>
        </w:rPr>
        <w:t xml:space="preserve">/ml on Saturday and a median 364 </w:t>
      </w:r>
      <w:proofErr w:type="spellStart"/>
      <w:r w:rsidRPr="00E513EE">
        <w:rPr>
          <w:rFonts w:ascii="Arial" w:eastAsia="Calibri" w:hAnsi="Arial" w:cs="Arial"/>
          <w:sz w:val="20"/>
          <w:szCs w:val="20"/>
          <w:lang w:val="en-US"/>
        </w:rPr>
        <w:t>pg</w:t>
      </w:r>
      <w:proofErr w:type="spellEnd"/>
      <w:r w:rsidRPr="00E513EE">
        <w:rPr>
          <w:rFonts w:ascii="Arial" w:eastAsia="Calibri" w:hAnsi="Arial" w:cs="Arial"/>
          <w:sz w:val="20"/>
          <w:szCs w:val="20"/>
          <w:lang w:val="en-US"/>
        </w:rPr>
        <w:t>/ml on Friday.</w:t>
      </w:r>
    </w:p>
    <w:p w14:paraId="3CB4009E" w14:textId="2190084B" w:rsidR="00E513EE" w:rsidRDefault="00E513EE">
      <w:pPr>
        <w:rPr>
          <w:lang w:val="en-US"/>
        </w:rPr>
      </w:pPr>
      <w:r>
        <w:rPr>
          <w:lang w:val="en-US"/>
        </w:rPr>
        <w:br w:type="page"/>
      </w:r>
    </w:p>
    <w:p w14:paraId="749E3CF2" w14:textId="77777777" w:rsidR="00A75CD8" w:rsidRPr="00A75CD8" w:rsidRDefault="00A75CD8" w:rsidP="00A75CD8">
      <w:pPr>
        <w:spacing w:line="256" w:lineRule="auto"/>
        <w:rPr>
          <w:rFonts w:ascii="Arial" w:eastAsia="Calibri" w:hAnsi="Arial" w:cs="Arial"/>
          <w:sz w:val="20"/>
          <w:szCs w:val="20"/>
          <w:lang w:val="en-US"/>
        </w:rPr>
      </w:pPr>
      <w:r w:rsidRPr="00A75CD8">
        <w:rPr>
          <w:rFonts w:ascii="Arial" w:eastAsia="Calibri" w:hAnsi="Arial" w:cs="Arial"/>
          <w:b/>
          <w:bCs/>
          <w:sz w:val="20"/>
          <w:szCs w:val="20"/>
          <w:lang w:val="en-US"/>
        </w:rPr>
        <w:t>Supplementary table 4</w:t>
      </w:r>
      <w:r w:rsidRPr="00A75CD8">
        <w:rPr>
          <w:rFonts w:ascii="Arial" w:eastAsia="Calibri" w:hAnsi="Arial" w:cs="Arial"/>
          <w:sz w:val="20"/>
          <w:szCs w:val="20"/>
          <w:lang w:val="en-US"/>
        </w:rPr>
        <w:t xml:space="preserve"> Scoring for sleep time recovery and stress-recovery ratio on intervention days and on two consecutive days</w:t>
      </w:r>
    </w:p>
    <w:tbl>
      <w:tblPr>
        <w:tblW w:w="12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57"/>
        <w:gridCol w:w="960"/>
        <w:gridCol w:w="959"/>
        <w:gridCol w:w="959"/>
        <w:gridCol w:w="955"/>
        <w:gridCol w:w="959"/>
        <w:gridCol w:w="954"/>
        <w:gridCol w:w="954"/>
        <w:gridCol w:w="956"/>
        <w:gridCol w:w="955"/>
        <w:gridCol w:w="956"/>
        <w:gridCol w:w="146"/>
      </w:tblGrid>
      <w:tr w:rsidR="00A75CD8" w:rsidRPr="00A75CD8" w14:paraId="3B82BF08" w14:textId="77777777" w:rsidTr="00A75CD8">
        <w:trPr>
          <w:gridAfter w:val="1"/>
          <w:wAfter w:w="146" w:type="dxa"/>
          <w:trHeight w:val="450"/>
        </w:trPr>
        <w:tc>
          <w:tcPr>
            <w:tcW w:w="6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0FAA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Appointment 1 (Thursday, May)</w:t>
            </w:r>
          </w:p>
        </w:tc>
        <w:tc>
          <w:tcPr>
            <w:tcW w:w="57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E16B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Appointment 6 (Thursday, October)</w:t>
            </w:r>
          </w:p>
        </w:tc>
      </w:tr>
      <w:tr w:rsidR="00A75CD8" w:rsidRPr="00A75CD8" w14:paraId="7BE6E4B9" w14:textId="77777777" w:rsidTr="00A75CD8">
        <w:trPr>
          <w:trHeight w:val="315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64CF" w14:textId="77777777" w:rsidR="00A75CD8" w:rsidRPr="00A75CD8" w:rsidRDefault="00A75CD8" w:rsidP="00A75CD8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16F1" w14:textId="77777777" w:rsidR="00A75CD8" w:rsidRPr="00A75CD8" w:rsidRDefault="00A75CD8" w:rsidP="00A75CD8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863E8CE" w14:textId="77777777" w:rsidR="00A75CD8" w:rsidRPr="00A75CD8" w:rsidRDefault="00A75CD8" w:rsidP="00A75CD8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A75CD8" w:rsidRPr="00A75CD8" w14:paraId="4327ED30" w14:textId="77777777" w:rsidTr="00A75CD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8EC2" w14:textId="77777777" w:rsidR="00A75CD8" w:rsidRPr="00A75CD8" w:rsidRDefault="00A75CD8" w:rsidP="00A75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Person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8490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Sleep time recovery scores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6B38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Stress-recovery ratio scores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1432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Sleep time recovery scores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7544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Stress-recovery ratio scores</w:t>
            </w:r>
          </w:p>
        </w:tc>
        <w:tc>
          <w:tcPr>
            <w:tcW w:w="146" w:type="dxa"/>
            <w:vAlign w:val="center"/>
            <w:hideMark/>
          </w:tcPr>
          <w:p w14:paraId="5D3486E5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31474509" w14:textId="77777777" w:rsidTr="00A75CD8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6C9" w14:textId="77777777" w:rsidR="00A75CD8" w:rsidRPr="00A75CD8" w:rsidRDefault="00A75CD8" w:rsidP="00A75CD8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20BE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Inter-vention day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FF74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One day after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C44E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Two days after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C2E6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Inter-vention day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BC43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One day after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0D7C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Two days after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4243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Inter-vention day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D39D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One day after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0E9F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Two days after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A269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Inter-vention day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55E9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One day after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9539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Two days after</w:t>
            </w:r>
          </w:p>
        </w:tc>
        <w:tc>
          <w:tcPr>
            <w:tcW w:w="146" w:type="dxa"/>
            <w:vAlign w:val="center"/>
            <w:hideMark/>
          </w:tcPr>
          <w:p w14:paraId="351993C9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1D4764A9" w14:textId="77777777" w:rsidTr="00A75CD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3AE5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27C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D24F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73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B32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6D6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1BF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525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90A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CBA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AB0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BBF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771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23</w:t>
            </w:r>
          </w:p>
        </w:tc>
        <w:tc>
          <w:tcPr>
            <w:tcW w:w="146" w:type="dxa"/>
            <w:vAlign w:val="center"/>
            <w:hideMark/>
          </w:tcPr>
          <w:p w14:paraId="0E06285E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2BFE6796" w14:textId="77777777" w:rsidTr="00A75CD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57F2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D3B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673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020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685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A81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D20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AB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1C0F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313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9C3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BB4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6FB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69</w:t>
            </w:r>
          </w:p>
        </w:tc>
        <w:tc>
          <w:tcPr>
            <w:tcW w:w="146" w:type="dxa"/>
            <w:vAlign w:val="center"/>
            <w:hideMark/>
          </w:tcPr>
          <w:p w14:paraId="17762F39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382DA337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C314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AB1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62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0A7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A66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FDE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9F7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B7E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F5A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E91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82E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C14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5C7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13</w:t>
            </w:r>
          </w:p>
        </w:tc>
        <w:tc>
          <w:tcPr>
            <w:tcW w:w="146" w:type="dxa"/>
            <w:vAlign w:val="center"/>
            <w:hideMark/>
          </w:tcPr>
          <w:p w14:paraId="052D5BF6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692F7B65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4D52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228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33F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91B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32A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552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A7D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C7B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953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1BA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4E2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E7E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040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29</w:t>
            </w:r>
          </w:p>
        </w:tc>
        <w:tc>
          <w:tcPr>
            <w:tcW w:w="146" w:type="dxa"/>
            <w:vAlign w:val="center"/>
            <w:hideMark/>
          </w:tcPr>
          <w:p w14:paraId="09ED219F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79D67523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B917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9AA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80D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89F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568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EFF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47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7AA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DE7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4801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159F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44A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ECD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146" w:type="dxa"/>
            <w:vAlign w:val="center"/>
            <w:hideMark/>
          </w:tcPr>
          <w:p w14:paraId="6ACDF254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023E31E7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C89C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DD1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969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54C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316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11B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155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8AD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E9DF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296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4E6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FBA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B93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146" w:type="dxa"/>
            <w:vAlign w:val="center"/>
            <w:hideMark/>
          </w:tcPr>
          <w:p w14:paraId="0ACD54E3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6F0BD9F3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2F8E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1CC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B2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F24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6616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4C56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39E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821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ED0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CC7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5F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2AA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89F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1501544D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1AE106D8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2029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997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2D06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062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471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A65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ADA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9DB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7F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1CE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B4C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9DC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3F6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4CBA1C6B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348CB6D4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5B5E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094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CFD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358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CA7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478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733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F48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645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19A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FBC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C30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08C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99</w:t>
            </w:r>
          </w:p>
        </w:tc>
        <w:tc>
          <w:tcPr>
            <w:tcW w:w="146" w:type="dxa"/>
            <w:vAlign w:val="center"/>
            <w:hideMark/>
          </w:tcPr>
          <w:p w14:paraId="5C39E82C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39829073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AA80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AEE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2C9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423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7D16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97A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83D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A216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CF9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335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4A8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69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E02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14F6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97</w:t>
            </w:r>
          </w:p>
        </w:tc>
        <w:tc>
          <w:tcPr>
            <w:tcW w:w="146" w:type="dxa"/>
            <w:vAlign w:val="center"/>
            <w:hideMark/>
          </w:tcPr>
          <w:p w14:paraId="63E3E985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6AF2E396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4C4A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9BC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2CE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C32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7BF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9E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07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F55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9521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CA2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6E9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7FF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6DD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09A06FEF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1CEA13BF" w14:textId="77777777" w:rsidTr="00A75CD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11E170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2478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7FB91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ECF2D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2DC8A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877634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28152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C1214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26C15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D4F07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18E8D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A9F02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6FC74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3D2CBC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110201C2" w14:textId="77777777" w:rsidTr="00A75CD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4BFE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45A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37,4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3DF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D5F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47,3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0E6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37,4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11F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50,2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E436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55,1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96E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42,2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DB7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18A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50,1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F0F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38,6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261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30,4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616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41,0</w:t>
            </w:r>
          </w:p>
        </w:tc>
        <w:tc>
          <w:tcPr>
            <w:tcW w:w="146" w:type="dxa"/>
            <w:vAlign w:val="center"/>
            <w:hideMark/>
          </w:tcPr>
          <w:p w14:paraId="373540C1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2334497E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3A8F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339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22,7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6E0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3A3C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28,7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052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27,6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D49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32,5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E27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33,1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F1FA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029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99D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26,4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F3C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37,3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BF0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26,4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44D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34,3</w:t>
            </w:r>
          </w:p>
        </w:tc>
        <w:tc>
          <w:tcPr>
            <w:tcW w:w="146" w:type="dxa"/>
            <w:vAlign w:val="center"/>
            <w:hideMark/>
          </w:tcPr>
          <w:p w14:paraId="6966AE29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498E8B61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1E26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Median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543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EB71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096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3C2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D96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A08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34A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F429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AEA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46,5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E368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E32D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F963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26</w:t>
            </w:r>
          </w:p>
        </w:tc>
        <w:tc>
          <w:tcPr>
            <w:tcW w:w="146" w:type="dxa"/>
            <w:vAlign w:val="center"/>
            <w:hideMark/>
          </w:tcPr>
          <w:p w14:paraId="0F68FBBF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A75CD8" w14:paraId="1443F606" w14:textId="77777777" w:rsidTr="00A75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808" w14:textId="77777777" w:rsidR="00A75CD8" w:rsidRPr="00A75CD8" w:rsidRDefault="00A75CD8" w:rsidP="00A7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Range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70B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11 </w:t>
            </w:r>
            <w:r w:rsidRPr="00A75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̶</w:t>
            </w: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24D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19 ̶ 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630F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14 ̶ 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F6F7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̶ 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244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20 ̶ 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29EE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 ̶ 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7882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12 ̶ 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0665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12 ̶ 84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0B36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14 ̶ 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EB24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 ̶ 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735B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12-100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5B80" w14:textId="77777777" w:rsidR="00A75CD8" w:rsidRPr="00A75CD8" w:rsidRDefault="00A75CD8" w:rsidP="00A75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13 ̶ 100</w:t>
            </w:r>
          </w:p>
        </w:tc>
        <w:tc>
          <w:tcPr>
            <w:tcW w:w="146" w:type="dxa"/>
            <w:vAlign w:val="center"/>
            <w:hideMark/>
          </w:tcPr>
          <w:p w14:paraId="4D5A177D" w14:textId="77777777" w:rsidR="00A75CD8" w:rsidRPr="00A75CD8" w:rsidRDefault="00A75CD8" w:rsidP="00A75CD8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75CD8" w:rsidRPr="00EF4BF6" w14:paraId="127948B5" w14:textId="77777777" w:rsidTr="00A75CD8">
        <w:trPr>
          <w:trHeight w:val="300"/>
        </w:trPr>
        <w:tc>
          <w:tcPr>
            <w:tcW w:w="12590" w:type="dxa"/>
            <w:gridSpan w:val="14"/>
            <w:noWrap/>
            <w:vAlign w:val="center"/>
            <w:hideMark/>
          </w:tcPr>
          <w:p w14:paraId="0E41EEF8" w14:textId="77777777" w:rsidR="00A75CD8" w:rsidRPr="00A75CD8" w:rsidRDefault="00A75CD8" w:rsidP="00A75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A75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Notes:</w:t>
            </w:r>
            <w:r w:rsidRPr="00A75CD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 xml:space="preserve"> 0-29 indicates low, 30-59 medium and 60-100 good recovery from stress. Average of sleep time recovery was 44 ± 25, median 39 and range 12-100. Average of stress-recovery ratio was 42 ± 32, median 31 and range 3-100. </w:t>
            </w:r>
          </w:p>
        </w:tc>
      </w:tr>
    </w:tbl>
    <w:p w14:paraId="2D9ADBCC" w14:textId="6E5DA5BB" w:rsidR="00A75CD8" w:rsidRDefault="00A75CD8" w:rsidP="00490899">
      <w:pPr>
        <w:tabs>
          <w:tab w:val="left" w:pos="12929"/>
        </w:tabs>
        <w:rPr>
          <w:lang w:val="en-US"/>
        </w:rPr>
      </w:pPr>
    </w:p>
    <w:p w14:paraId="19ABFB1C" w14:textId="77777777" w:rsidR="00A75CD8" w:rsidRDefault="00A75CD8">
      <w:pPr>
        <w:rPr>
          <w:lang w:val="en-US"/>
        </w:rPr>
      </w:pPr>
      <w:r>
        <w:rPr>
          <w:lang w:val="en-US"/>
        </w:rPr>
        <w:br w:type="page"/>
      </w:r>
    </w:p>
    <w:p w14:paraId="49C12613" w14:textId="77777777" w:rsidR="00A75CD8" w:rsidRPr="00A75CD8" w:rsidRDefault="00A75CD8" w:rsidP="00A75CD8">
      <w:pPr>
        <w:spacing w:after="0" w:line="240" w:lineRule="auto"/>
        <w:rPr>
          <w:rFonts w:ascii="Arial" w:eastAsia="Noto Sans CJK SC" w:hAnsi="Arial" w:cs="Arial"/>
          <w:kern w:val="2"/>
          <w:sz w:val="20"/>
          <w:szCs w:val="20"/>
          <w:lang w:val="en-US" w:eastAsia="zh-CN" w:bidi="hi-IN"/>
        </w:rPr>
      </w:pPr>
      <w:r w:rsidRPr="00A75CD8">
        <w:rPr>
          <w:rFonts w:ascii="Arial" w:eastAsia="Noto Sans CJK SC" w:hAnsi="Arial" w:cs="Arial"/>
          <w:b/>
          <w:bCs/>
          <w:kern w:val="2"/>
          <w:sz w:val="20"/>
          <w:szCs w:val="20"/>
          <w:lang w:val="en-US" w:eastAsia="zh-CN" w:bidi="hi-IN"/>
        </w:rPr>
        <w:t>Supplementary Table 5</w:t>
      </w:r>
      <w:r w:rsidRPr="00A75CD8">
        <w:rPr>
          <w:rFonts w:ascii="Arial" w:eastAsia="Noto Sans CJK SC" w:hAnsi="Arial" w:cs="Arial"/>
          <w:kern w:val="2"/>
          <w:sz w:val="20"/>
          <w:szCs w:val="20"/>
          <w:lang w:val="en-US" w:eastAsia="zh-CN" w:bidi="hi-IN"/>
        </w:rPr>
        <w:t xml:space="preserve"> Parameter estimates and tests of the general linear mixed effects’ models for sleep and recovery</w:t>
      </w:r>
    </w:p>
    <w:p w14:paraId="11DE93DA" w14:textId="77777777" w:rsidR="00A75CD8" w:rsidRPr="00A75CD8" w:rsidRDefault="00A75CD8" w:rsidP="00A75CD8">
      <w:pPr>
        <w:spacing w:after="0" w:line="240" w:lineRule="auto"/>
        <w:rPr>
          <w:rFonts w:ascii="Arial" w:eastAsia="Noto Sans CJK SC" w:hAnsi="Arial" w:cs="Arial"/>
          <w:kern w:val="2"/>
          <w:sz w:val="24"/>
          <w:szCs w:val="24"/>
          <w:lang w:val="en-US" w:eastAsia="zh-CN" w:bidi="hi-IN"/>
        </w:rPr>
      </w:pPr>
    </w:p>
    <w:tbl>
      <w:tblPr>
        <w:tblW w:w="9972" w:type="dxa"/>
        <w:tblBorders>
          <w:top w:val="single" w:sz="2" w:space="0" w:color="00000A"/>
          <w:bottom w:val="single" w:sz="2" w:space="0" w:color="00000A"/>
          <w:insideH w:val="single" w:sz="2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7"/>
        <w:gridCol w:w="1020"/>
        <w:gridCol w:w="1282"/>
        <w:gridCol w:w="1334"/>
        <w:gridCol w:w="1290"/>
        <w:gridCol w:w="1079"/>
      </w:tblGrid>
      <w:tr w:rsidR="00A75CD8" w:rsidRPr="00A75CD8" w14:paraId="0C889E63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2DAC9B8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Variable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3E79622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Coefficient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1B81304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Std.err</w:t>
            </w:r>
            <w:proofErr w:type="spellEnd"/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.</w:t>
            </w: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1DBE62E9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df</w:t>
            </w: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BE5520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t / chi-squared</w:t>
            </w: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17896231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p</w:t>
            </w:r>
          </w:p>
        </w:tc>
      </w:tr>
      <w:tr w:rsidR="00A75CD8" w:rsidRPr="00EF4BF6" w14:paraId="20CEAEAE" w14:textId="77777777" w:rsidTr="00A75CD8">
        <w:tc>
          <w:tcPr>
            <w:tcW w:w="9971" w:type="dxa"/>
            <w:gridSpan w:val="6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7030F25C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b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b/>
                <w:bCs/>
                <w:kern w:val="2"/>
                <w:sz w:val="18"/>
                <w:szCs w:val="18"/>
                <w:lang w:val="en-US" w:eastAsia="zh-CN" w:bidi="hi-IN"/>
              </w:rPr>
              <w:t>Model 3: Sleep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 xml:space="preserve">   R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vertAlign w:val="superscript"/>
                <w:lang w:val="en-US" w:eastAsia="zh-CN" w:bidi="hi-IN"/>
              </w:rPr>
              <w:t>2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 xml:space="preserve"> (marginal) = 4.24 %; R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vertAlign w:val="superscript"/>
                <w:lang w:val="en-US" w:eastAsia="zh-CN" w:bidi="hi-IN"/>
              </w:rPr>
              <w:t xml:space="preserve">2 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(conditional) = 55.64 %</w:t>
            </w:r>
          </w:p>
        </w:tc>
      </w:tr>
      <w:tr w:rsidR="00A75CD8" w:rsidRPr="00A75CD8" w14:paraId="655D74C2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34101B69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Fixed effects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8F84895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18057A3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252F1E2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1BA557A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31214B96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3198E5C1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D552A51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color w:val="000000"/>
                <w:kern w:val="2"/>
                <w:sz w:val="18"/>
                <w:szCs w:val="18"/>
                <w:lang w:val="en-US" w:eastAsia="zh-CN" w:bidi="hi-IN"/>
              </w:rPr>
              <w:t>Intercept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7453838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color w:val="000000"/>
                <w:kern w:val="2"/>
                <w:sz w:val="18"/>
                <w:szCs w:val="18"/>
                <w:lang w:val="en-US" w:eastAsia="zh-CN" w:bidi="hi-IN"/>
              </w:rPr>
              <w:t>3.462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158AB189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color w:val="000000"/>
                <w:kern w:val="2"/>
                <w:sz w:val="18"/>
                <w:szCs w:val="18"/>
                <w:lang w:val="en-US" w:eastAsia="zh-CN" w:bidi="hi-IN"/>
              </w:rPr>
              <w:t>0.189</w:t>
            </w: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04C98B8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color w:val="000000"/>
                <w:kern w:val="2"/>
                <w:sz w:val="18"/>
                <w:szCs w:val="18"/>
                <w:lang w:val="en-US" w:eastAsia="zh-CN" w:bidi="hi-IN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2FB24DE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color w:val="000000"/>
                <w:kern w:val="2"/>
                <w:sz w:val="18"/>
                <w:szCs w:val="18"/>
                <w:lang w:val="en-US" w:eastAsia="zh-CN" w:bidi="hi-IN"/>
              </w:rPr>
              <w:t>20.450</w:t>
            </w: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37C23C87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color w:val="000000"/>
                <w:kern w:val="2"/>
                <w:sz w:val="18"/>
                <w:szCs w:val="18"/>
                <w:lang w:val="en-US" w:eastAsia="zh-CN" w:bidi="hi-IN"/>
              </w:rPr>
              <w:t>&lt; 0.001</w:t>
            </w:r>
          </w:p>
        </w:tc>
      </w:tr>
      <w:tr w:rsidR="00A75CD8" w:rsidRPr="00A75CD8" w14:paraId="4ADB45F2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1B2E75E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Day of week (ref. Thursday)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762DB36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-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06808D33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-</w:t>
            </w: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0CB58432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A9D1B27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4.935</w:t>
            </w: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6827685A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0.085</w:t>
            </w:r>
          </w:p>
        </w:tc>
      </w:tr>
      <w:tr w:rsidR="00A75CD8" w:rsidRPr="00A75CD8" w14:paraId="12A9A359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9173B6A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- Friday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6B4F3DE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0.054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A07A6EE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0.149</w:t>
            </w: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729BDFC9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60E50E5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0.362</w:t>
            </w: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E64F8C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0.720</w:t>
            </w:r>
          </w:p>
        </w:tc>
      </w:tr>
      <w:tr w:rsidR="00A75CD8" w:rsidRPr="00A75CD8" w14:paraId="70B8041F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10EC3CC4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- Saturday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1E3DDDB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0.302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DC2EC4F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0.140</w:t>
            </w: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9F04CB2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02BB12C6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2.149</w:t>
            </w: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DCBDBB1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0.039</w:t>
            </w:r>
          </w:p>
        </w:tc>
      </w:tr>
      <w:tr w:rsidR="00A75CD8" w:rsidRPr="00A75CD8" w14:paraId="2D40BC27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E82FC8A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Random effects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21F2DE5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1309C61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20EC2E8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1FC28D9F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05BFE1A9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7FE37CC4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77F0102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Subject (</w:t>
            </w:r>
            <w:proofErr w:type="gramStart"/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i.e.</w:t>
            </w:r>
            <w:proofErr w:type="gramEnd"/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 xml:space="preserve"> person, variance)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E565F3A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0.211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2900212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49AC49C0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71962316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27CD091E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46A4C08F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536663C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Month (variance)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2FCEF87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1.828e -9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5C7DDED0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3D9CA6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35376A8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29FF6A7B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165C2169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397BF98D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Residual (variance)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64217AA0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0.182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736A353F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4C89AC05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589918A7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04539A89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7290049D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677A6FFD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AR</w:t>
            </w:r>
            <w:proofErr w:type="gramStart"/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1,  phi</w:t>
            </w:r>
            <w:proofErr w:type="gramEnd"/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F273B9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-0.154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7F26D5CA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0FE4ABD5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52A0D12F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7E85EAD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1C46702A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1A0DDD45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20EE58A4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72CB445F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7B0AE493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BEFC32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81F8537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2D0FC719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5549C549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0A226D0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5BE0B92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46CED24E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0766D441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0EE973E5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EF4BF6" w14:paraId="656679CE" w14:textId="77777777" w:rsidTr="00A75CD8">
        <w:tc>
          <w:tcPr>
            <w:tcW w:w="9971" w:type="dxa"/>
            <w:gridSpan w:val="6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155D8AE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b/>
                <w:bCs/>
                <w:kern w:val="2"/>
                <w:sz w:val="18"/>
                <w:szCs w:val="18"/>
                <w:lang w:val="en-US" w:eastAsia="zh-CN" w:bidi="hi-IN"/>
              </w:rPr>
              <w:t>Model 4: Recovery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 xml:space="preserve">   R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vertAlign w:val="superscript"/>
                <w:lang w:val="en-US" w:eastAsia="zh-CN" w:bidi="hi-IN"/>
              </w:rPr>
              <w:t xml:space="preserve">2 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(marginal) = 2.70 %; R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vertAlign w:val="superscript"/>
                <w:lang w:val="en-US" w:eastAsia="zh-CN" w:bidi="hi-IN"/>
              </w:rPr>
              <w:t>2</w:t>
            </w: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 xml:space="preserve"> (conditional) = 46.91 %</w:t>
            </w:r>
          </w:p>
        </w:tc>
      </w:tr>
      <w:tr w:rsidR="00A75CD8" w:rsidRPr="00A75CD8" w14:paraId="17FB962D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75BB193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Intercept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03B810C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3.531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7692505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0.229</w:t>
            </w: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7BE1286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35</w:t>
            </w: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1D97320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15.392</w:t>
            </w: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E22614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&lt; 0.001</w:t>
            </w:r>
          </w:p>
        </w:tc>
      </w:tr>
      <w:tr w:rsidR="00A75CD8" w:rsidRPr="00A75CD8" w14:paraId="0D82A364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29BCEF9A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Month (ref. May)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040A3B6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-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AD562DE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-</w:t>
            </w: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73ED21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00F78DA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2.912</w:t>
            </w: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7C9C269F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0.088</w:t>
            </w:r>
          </w:p>
        </w:tc>
      </w:tr>
      <w:tr w:rsidR="00A75CD8" w:rsidRPr="00A75CD8" w14:paraId="58760584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67C2F018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- October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3C81AE79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0.294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560F250F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0.193</w:t>
            </w: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1E0D86C5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9</w:t>
            </w: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07F7F0A3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-1.525</w:t>
            </w: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DD7521D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0.162</w:t>
            </w:r>
          </w:p>
        </w:tc>
      </w:tr>
      <w:tr w:rsidR="00A75CD8" w:rsidRPr="00A75CD8" w14:paraId="59F7E9E6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42BE70C5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Subject (</w:t>
            </w:r>
            <w:proofErr w:type="gramStart"/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i.e.</w:t>
            </w:r>
            <w:proofErr w:type="gramEnd"/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 xml:space="preserve"> person, variance)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1EF90AE9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0.358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53246236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35D89C17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51E8FC77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722A4076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63FD3C7F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16D50049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Month (variance)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0478C14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2.815e -9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279C2CBE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2D6D4E57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556326DC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57D6BC28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02BD9BD9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0506B88B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Residual (variance)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6DE26F41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0.430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22D30AC0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15501E3A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3DA44C92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31A4B0A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  <w:tr w:rsidR="00A75CD8" w:rsidRPr="00A75CD8" w14:paraId="45F7FBFD" w14:textId="77777777" w:rsidTr="00A75CD8">
        <w:tc>
          <w:tcPr>
            <w:tcW w:w="396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3F1085CF" w14:textId="77777777" w:rsidR="00A75CD8" w:rsidRPr="00A75CD8" w:rsidRDefault="00A75CD8" w:rsidP="00A75CD8">
            <w:pPr>
              <w:suppressLineNumbers/>
              <w:spacing w:after="0" w:line="240" w:lineRule="auto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AR1, phi</w:t>
            </w:r>
          </w:p>
        </w:tc>
        <w:tc>
          <w:tcPr>
            <w:tcW w:w="102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  <w:hideMark/>
          </w:tcPr>
          <w:p w14:paraId="77EA35F5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  <w:r w:rsidRPr="00A75CD8"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  <w:t>0.137</w:t>
            </w:r>
          </w:p>
        </w:tc>
        <w:tc>
          <w:tcPr>
            <w:tcW w:w="1282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6F24EE17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33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76CECC62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7683B852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7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/>
          </w:tcPr>
          <w:p w14:paraId="36431135" w14:textId="77777777" w:rsidR="00A75CD8" w:rsidRPr="00A75CD8" w:rsidRDefault="00A75CD8" w:rsidP="00A75CD8">
            <w:pPr>
              <w:suppressLineNumbers/>
              <w:spacing w:after="0" w:line="240" w:lineRule="auto"/>
              <w:jc w:val="right"/>
              <w:rPr>
                <w:rFonts w:ascii="Arial" w:eastAsia="Noto Sans CJK SC" w:hAnsi="Arial" w:cs="Arial"/>
                <w:kern w:val="2"/>
                <w:sz w:val="18"/>
                <w:szCs w:val="18"/>
                <w:lang w:val="en-US" w:eastAsia="zh-CN" w:bidi="hi-IN"/>
              </w:rPr>
            </w:pPr>
          </w:p>
        </w:tc>
      </w:tr>
    </w:tbl>
    <w:p w14:paraId="558AFBAA" w14:textId="77777777" w:rsidR="00A75CD8" w:rsidRPr="00A75CD8" w:rsidRDefault="00A75CD8" w:rsidP="00A75CD8">
      <w:pPr>
        <w:spacing w:after="0" w:line="240" w:lineRule="auto"/>
        <w:rPr>
          <w:rFonts w:ascii="Arial" w:eastAsia="Noto Sans CJK SC" w:hAnsi="Arial" w:cs="Arial"/>
          <w:kern w:val="2"/>
          <w:sz w:val="20"/>
          <w:szCs w:val="20"/>
          <w:lang w:val="en-US" w:eastAsia="zh-CN" w:bidi="hi-IN"/>
        </w:rPr>
      </w:pPr>
      <w:r w:rsidRPr="00A75CD8">
        <w:rPr>
          <w:rFonts w:ascii="Arial" w:eastAsia="Noto Sans CJK SC" w:hAnsi="Arial" w:cs="Arial"/>
          <w:b/>
          <w:bCs/>
          <w:kern w:val="2"/>
          <w:sz w:val="20"/>
          <w:szCs w:val="20"/>
          <w:lang w:val="en-US" w:eastAsia="zh-CN" w:bidi="hi-IN"/>
        </w:rPr>
        <w:t>Notes</w:t>
      </w:r>
      <w:r w:rsidRPr="00A75CD8">
        <w:rPr>
          <w:rFonts w:ascii="Arial" w:eastAsia="Noto Sans CJK SC" w:hAnsi="Arial" w:cs="Arial"/>
          <w:kern w:val="2"/>
          <w:sz w:val="20"/>
          <w:szCs w:val="20"/>
          <w:lang w:val="en-US" w:eastAsia="zh-CN" w:bidi="hi-IN"/>
        </w:rPr>
        <w:t xml:space="preserve">: </w:t>
      </w:r>
      <w:proofErr w:type="spellStart"/>
      <w:r w:rsidRPr="00A75CD8">
        <w:rPr>
          <w:rFonts w:ascii="Arial" w:eastAsia="Noto Sans CJK SC" w:hAnsi="Arial" w:cs="Arial"/>
          <w:kern w:val="2"/>
          <w:sz w:val="20"/>
          <w:szCs w:val="20"/>
          <w:lang w:val="en-US" w:eastAsia="zh-CN" w:bidi="hi-IN"/>
        </w:rPr>
        <w:t>Std.err</w:t>
      </w:r>
      <w:proofErr w:type="spellEnd"/>
      <w:r w:rsidRPr="00A75CD8">
        <w:rPr>
          <w:rFonts w:ascii="Arial" w:eastAsia="Noto Sans CJK SC" w:hAnsi="Arial" w:cs="Arial"/>
          <w:kern w:val="2"/>
          <w:sz w:val="20"/>
          <w:szCs w:val="20"/>
          <w:lang w:val="en-US" w:eastAsia="zh-CN" w:bidi="hi-IN"/>
        </w:rPr>
        <w:t>. denotes the standard error of the estimates, t- and chi-squared values are the test values for the parameter estimates or likelihood ratio tests for the categorical variables, df denotes the degrees of freedom. R</w:t>
      </w:r>
      <w:r w:rsidRPr="00A75CD8">
        <w:rPr>
          <w:rFonts w:ascii="Arial" w:eastAsia="Noto Sans CJK SC" w:hAnsi="Arial" w:cs="Arial"/>
          <w:kern w:val="2"/>
          <w:sz w:val="20"/>
          <w:szCs w:val="20"/>
          <w:vertAlign w:val="superscript"/>
          <w:lang w:val="en-US" w:eastAsia="zh-CN" w:bidi="hi-IN"/>
        </w:rPr>
        <w:t>2</w:t>
      </w:r>
      <w:r w:rsidRPr="00A75CD8">
        <w:rPr>
          <w:rFonts w:ascii="Arial" w:eastAsia="Noto Sans CJK SC" w:hAnsi="Arial" w:cs="Arial"/>
          <w:kern w:val="2"/>
          <w:sz w:val="20"/>
          <w:szCs w:val="20"/>
          <w:lang w:val="en-US" w:eastAsia="zh-CN" w:bidi="hi-IN"/>
        </w:rPr>
        <w:t xml:space="preserve"> – values were presented for the marginal and conditional models.</w:t>
      </w:r>
    </w:p>
    <w:p w14:paraId="30274A64" w14:textId="2C43417B" w:rsidR="00A75CD8" w:rsidRDefault="00A75CD8">
      <w:pPr>
        <w:rPr>
          <w:lang w:val="en-US"/>
        </w:rPr>
      </w:pPr>
      <w:r>
        <w:rPr>
          <w:lang w:val="en-US"/>
        </w:rPr>
        <w:br w:type="page"/>
      </w:r>
    </w:p>
    <w:p w14:paraId="5D2484AD" w14:textId="77777777" w:rsidR="00172F64" w:rsidRPr="00172F64" w:rsidRDefault="00172F64" w:rsidP="00172F64">
      <w:pPr>
        <w:spacing w:after="20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172F6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i-FI"/>
        </w:rPr>
        <w:t>Supplementary Table 6</w:t>
      </w:r>
      <w:r w:rsidRPr="00172F64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A comparison of pre- and post-test results in self-reported questionnaires</w:t>
      </w:r>
    </w:p>
    <w:tbl>
      <w:tblPr>
        <w:tblpPr w:leftFromText="141" w:rightFromText="141" w:bottomFromText="200" w:vertAnchor="page" w:horzAnchor="margin" w:tblpY="2161"/>
        <w:tblW w:w="8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358"/>
        <w:gridCol w:w="2774"/>
        <w:gridCol w:w="2774"/>
        <w:gridCol w:w="1337"/>
      </w:tblGrid>
      <w:tr w:rsidR="00172F64" w:rsidRPr="00172F64" w14:paraId="68BAB818" w14:textId="77777777" w:rsidTr="00172F64">
        <w:trPr>
          <w:trHeight w:val="669"/>
        </w:trPr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2C5C6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A3078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n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248E1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Pre-Mean (SD)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2BF0C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Post-Mean (SD)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80B00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</w:t>
            </w:r>
          </w:p>
        </w:tc>
      </w:tr>
      <w:tr w:rsidR="00172F64" w:rsidRPr="00172F64" w14:paraId="1787E1BF" w14:textId="77777777" w:rsidTr="00172F64">
        <w:trPr>
          <w:trHeight w:val="637"/>
        </w:trPr>
        <w:tc>
          <w:tcPr>
            <w:tcW w:w="1187" w:type="dxa"/>
            <w:noWrap/>
            <w:vAlign w:val="bottom"/>
            <w:hideMark/>
          </w:tcPr>
          <w:p w14:paraId="5E355A4B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Pain </w:t>
            </w:r>
          </w:p>
        </w:tc>
        <w:tc>
          <w:tcPr>
            <w:tcW w:w="358" w:type="dxa"/>
            <w:noWrap/>
            <w:vAlign w:val="bottom"/>
            <w:hideMark/>
          </w:tcPr>
          <w:p w14:paraId="3FD5C677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</w:t>
            </w:r>
          </w:p>
        </w:tc>
        <w:tc>
          <w:tcPr>
            <w:tcW w:w="2774" w:type="dxa"/>
            <w:noWrap/>
            <w:vAlign w:val="bottom"/>
            <w:hideMark/>
          </w:tcPr>
          <w:p w14:paraId="072B8732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31 (14)</w:t>
            </w:r>
          </w:p>
        </w:tc>
        <w:tc>
          <w:tcPr>
            <w:tcW w:w="2774" w:type="dxa"/>
            <w:noWrap/>
            <w:vAlign w:val="bottom"/>
            <w:hideMark/>
          </w:tcPr>
          <w:p w14:paraId="2BEE32FA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27 (20)</w:t>
            </w:r>
          </w:p>
        </w:tc>
        <w:tc>
          <w:tcPr>
            <w:tcW w:w="1337" w:type="dxa"/>
            <w:noWrap/>
            <w:vAlign w:val="bottom"/>
            <w:hideMark/>
          </w:tcPr>
          <w:p w14:paraId="6C2661EE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0.523</w:t>
            </w:r>
          </w:p>
        </w:tc>
      </w:tr>
      <w:tr w:rsidR="00172F64" w:rsidRPr="00172F64" w14:paraId="3C3D7BA5" w14:textId="77777777" w:rsidTr="00172F64">
        <w:trPr>
          <w:trHeight w:val="637"/>
        </w:trPr>
        <w:tc>
          <w:tcPr>
            <w:tcW w:w="1187" w:type="dxa"/>
            <w:noWrap/>
            <w:vAlign w:val="bottom"/>
            <w:hideMark/>
          </w:tcPr>
          <w:p w14:paraId="52EC20A5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BBI-15</w:t>
            </w:r>
          </w:p>
        </w:tc>
        <w:tc>
          <w:tcPr>
            <w:tcW w:w="358" w:type="dxa"/>
            <w:noWrap/>
            <w:vAlign w:val="bottom"/>
            <w:hideMark/>
          </w:tcPr>
          <w:p w14:paraId="47AD45FD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</w:t>
            </w:r>
          </w:p>
        </w:tc>
        <w:tc>
          <w:tcPr>
            <w:tcW w:w="2774" w:type="dxa"/>
            <w:noWrap/>
            <w:vAlign w:val="bottom"/>
            <w:hideMark/>
          </w:tcPr>
          <w:p w14:paraId="5D62D1E7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41 (15)</w:t>
            </w:r>
          </w:p>
        </w:tc>
        <w:tc>
          <w:tcPr>
            <w:tcW w:w="2774" w:type="dxa"/>
            <w:noWrap/>
            <w:vAlign w:val="bottom"/>
            <w:hideMark/>
          </w:tcPr>
          <w:p w14:paraId="331B6056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33 (10)</w:t>
            </w:r>
          </w:p>
        </w:tc>
        <w:tc>
          <w:tcPr>
            <w:tcW w:w="1337" w:type="dxa"/>
            <w:noWrap/>
            <w:vAlign w:val="bottom"/>
            <w:hideMark/>
          </w:tcPr>
          <w:p w14:paraId="3C4B9FC7" w14:textId="77777777" w:rsidR="00172F64" w:rsidRPr="00172F64" w:rsidRDefault="00172F64" w:rsidP="00172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172F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0.231</w:t>
            </w:r>
          </w:p>
        </w:tc>
      </w:tr>
    </w:tbl>
    <w:p w14:paraId="2B33DA5C" w14:textId="77777777" w:rsidR="00A11B8C" w:rsidRPr="007A10D1" w:rsidRDefault="00A11B8C" w:rsidP="00490899">
      <w:pPr>
        <w:tabs>
          <w:tab w:val="left" w:pos="12929"/>
        </w:tabs>
        <w:rPr>
          <w:lang w:val="en-US"/>
        </w:rPr>
      </w:pPr>
    </w:p>
    <w:sectPr w:rsidR="00A11B8C" w:rsidRPr="007A10D1" w:rsidSect="00AE5F6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8415" w14:textId="77777777" w:rsidR="006939B1" w:rsidRDefault="006939B1" w:rsidP="00490899">
      <w:pPr>
        <w:spacing w:after="0" w:line="240" w:lineRule="auto"/>
      </w:pPr>
      <w:r>
        <w:separator/>
      </w:r>
    </w:p>
  </w:endnote>
  <w:endnote w:type="continuationSeparator" w:id="0">
    <w:p w14:paraId="388B9F21" w14:textId="77777777" w:rsidR="006939B1" w:rsidRDefault="006939B1" w:rsidP="0049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EEA0" w14:textId="77777777" w:rsidR="006939B1" w:rsidRDefault="006939B1" w:rsidP="00490899">
      <w:pPr>
        <w:spacing w:after="0" w:line="240" w:lineRule="auto"/>
      </w:pPr>
      <w:r>
        <w:separator/>
      </w:r>
    </w:p>
  </w:footnote>
  <w:footnote w:type="continuationSeparator" w:id="0">
    <w:p w14:paraId="456CD4EB" w14:textId="77777777" w:rsidR="006939B1" w:rsidRDefault="006939B1" w:rsidP="00490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58F2"/>
    <w:multiLevelType w:val="hybridMultilevel"/>
    <w:tmpl w:val="6FAA6BB0"/>
    <w:lvl w:ilvl="0" w:tplc="4FC82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D38"/>
    <w:multiLevelType w:val="hybridMultilevel"/>
    <w:tmpl w:val="9962CAF8"/>
    <w:lvl w:ilvl="0" w:tplc="BF68B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FF"/>
    <w:rsid w:val="00025362"/>
    <w:rsid w:val="00065856"/>
    <w:rsid w:val="000708A1"/>
    <w:rsid w:val="00087F22"/>
    <w:rsid w:val="000B5C06"/>
    <w:rsid w:val="00155FFC"/>
    <w:rsid w:val="00172F64"/>
    <w:rsid w:val="001943AA"/>
    <w:rsid w:val="001A36B1"/>
    <w:rsid w:val="001B262C"/>
    <w:rsid w:val="001C2289"/>
    <w:rsid w:val="001E1EE0"/>
    <w:rsid w:val="002A7E2F"/>
    <w:rsid w:val="002F3456"/>
    <w:rsid w:val="002F4E0C"/>
    <w:rsid w:val="00325312"/>
    <w:rsid w:val="003F6B1A"/>
    <w:rsid w:val="00425056"/>
    <w:rsid w:val="004852ED"/>
    <w:rsid w:val="00486C44"/>
    <w:rsid w:val="00490899"/>
    <w:rsid w:val="004D534F"/>
    <w:rsid w:val="004E0044"/>
    <w:rsid w:val="005224B9"/>
    <w:rsid w:val="005228D7"/>
    <w:rsid w:val="00522975"/>
    <w:rsid w:val="00531A7E"/>
    <w:rsid w:val="005A18B0"/>
    <w:rsid w:val="005B4AA0"/>
    <w:rsid w:val="005E0DA3"/>
    <w:rsid w:val="005F5B5B"/>
    <w:rsid w:val="00611C97"/>
    <w:rsid w:val="00675513"/>
    <w:rsid w:val="00685E49"/>
    <w:rsid w:val="006939B1"/>
    <w:rsid w:val="006E09E8"/>
    <w:rsid w:val="006F0471"/>
    <w:rsid w:val="0075397E"/>
    <w:rsid w:val="0076268F"/>
    <w:rsid w:val="007748BA"/>
    <w:rsid w:val="007A10D1"/>
    <w:rsid w:val="008B1D9A"/>
    <w:rsid w:val="008E1514"/>
    <w:rsid w:val="00933412"/>
    <w:rsid w:val="00946158"/>
    <w:rsid w:val="009951BD"/>
    <w:rsid w:val="00A11B8C"/>
    <w:rsid w:val="00A13BF0"/>
    <w:rsid w:val="00A73E0C"/>
    <w:rsid w:val="00A75CD8"/>
    <w:rsid w:val="00A837AC"/>
    <w:rsid w:val="00AA5A02"/>
    <w:rsid w:val="00AE5F67"/>
    <w:rsid w:val="00AF188D"/>
    <w:rsid w:val="00B00F16"/>
    <w:rsid w:val="00B37636"/>
    <w:rsid w:val="00B570E3"/>
    <w:rsid w:val="00B577FA"/>
    <w:rsid w:val="00BE4F92"/>
    <w:rsid w:val="00C431AF"/>
    <w:rsid w:val="00CB7ED0"/>
    <w:rsid w:val="00CE0343"/>
    <w:rsid w:val="00D314FF"/>
    <w:rsid w:val="00D5471B"/>
    <w:rsid w:val="00D63836"/>
    <w:rsid w:val="00DC2FE7"/>
    <w:rsid w:val="00E31667"/>
    <w:rsid w:val="00E513EE"/>
    <w:rsid w:val="00E7706F"/>
    <w:rsid w:val="00E77D6C"/>
    <w:rsid w:val="00E900B3"/>
    <w:rsid w:val="00EF0313"/>
    <w:rsid w:val="00EF4BF6"/>
    <w:rsid w:val="00F3072F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CC15"/>
  <w15:chartTrackingRefBased/>
  <w15:docId w15:val="{0A166A35-50B4-4884-806E-ED9A9E4E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899"/>
  </w:style>
  <w:style w:type="paragraph" w:styleId="Footer">
    <w:name w:val="footer"/>
    <w:basedOn w:val="Normal"/>
    <w:link w:val="FooterChar"/>
    <w:uiPriority w:val="99"/>
    <w:unhideWhenUsed/>
    <w:rsid w:val="00490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899"/>
  </w:style>
  <w:style w:type="paragraph" w:styleId="ListParagraph">
    <w:name w:val="List Paragraph"/>
    <w:basedOn w:val="Normal"/>
    <w:uiPriority w:val="34"/>
    <w:qFormat/>
    <w:rsid w:val="00490899"/>
    <w:pPr>
      <w:ind w:left="720"/>
      <w:contextualSpacing/>
    </w:pPr>
  </w:style>
  <w:style w:type="table" w:customStyle="1" w:styleId="TaulukkoRuudukko1">
    <w:name w:val="Taulukko Ruudukko1"/>
    <w:basedOn w:val="TableNormal"/>
    <w:next w:val="TableGrid"/>
    <w:uiPriority w:val="39"/>
    <w:rsid w:val="00E51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4F04-FC00-458E-A498-82738934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Kilpeläinen</dc:creator>
  <cp:keywords/>
  <dc:description/>
  <cp:lastModifiedBy>Mel Phimester</cp:lastModifiedBy>
  <cp:revision>2</cp:revision>
  <dcterms:created xsi:type="dcterms:W3CDTF">2022-03-05T01:24:00Z</dcterms:created>
  <dcterms:modified xsi:type="dcterms:W3CDTF">2022-03-05T01:24:00Z</dcterms:modified>
</cp:coreProperties>
</file>