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444240"/>
            <wp:effectExtent l="0" t="0" r="6350" b="0"/>
            <wp:docPr id="1" name="图片 1" descr="Supplementary materi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material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4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eastAsia="宋体" w:cs="Arial"/>
          <w:color w:val="000000"/>
          <w:lang w:eastAsia="zh-CN"/>
        </w:rPr>
      </w:pPr>
      <w:r>
        <w:rPr>
          <w:rFonts w:eastAsia="宋体" w:cs="Arial"/>
          <w:b/>
          <w:bCs/>
          <w:color w:val="000000"/>
          <w:lang w:eastAsia="zh-CN"/>
        </w:rPr>
        <w:t xml:space="preserve">Figure S1. </w:t>
      </w:r>
      <w:r>
        <w:rPr>
          <w:rFonts w:eastAsia="宋体" w:cs="Arial"/>
          <w:color w:val="000000"/>
          <w:lang w:eastAsia="zh-CN"/>
        </w:rPr>
        <w:t xml:space="preserve">Correlation between </w:t>
      </w:r>
      <w:r>
        <w:rPr>
          <w:rFonts w:hint="eastAsia" w:eastAsia="宋体" w:cs="Arial"/>
          <w:color w:val="000000"/>
          <w:lang w:eastAsia="zh-CN"/>
        </w:rPr>
        <w:t>AGT</w:t>
      </w:r>
      <w:r>
        <w:rPr>
          <w:rFonts w:eastAsia="宋体" w:cs="Arial"/>
          <w:color w:val="000000"/>
          <w:lang w:eastAsia="zh-CN"/>
        </w:rPr>
        <w:t xml:space="preserve"> expression level and OS in GC patients with different TNM stages based on TCGA. (</w:t>
      </w:r>
      <w:r>
        <w:rPr>
          <w:rFonts w:hint="eastAsia" w:eastAsia="宋体" w:cs="Arial"/>
          <w:b/>
          <w:bCs/>
          <w:color w:val="000000"/>
          <w:lang w:eastAsia="zh-CN"/>
        </w:rPr>
        <w:t>A</w:t>
      </w:r>
      <w:r>
        <w:rPr>
          <w:rFonts w:eastAsia="宋体" w:cs="Arial"/>
          <w:color w:val="000000"/>
          <w:lang w:eastAsia="zh-CN"/>
        </w:rPr>
        <w:t>)TNM I/II; (</w:t>
      </w:r>
      <w:r>
        <w:rPr>
          <w:rFonts w:hint="eastAsia" w:eastAsia="宋体" w:cs="Arial"/>
          <w:b/>
          <w:bCs/>
          <w:color w:val="000000"/>
          <w:lang w:eastAsia="zh-CN"/>
        </w:rPr>
        <w:t>B</w:t>
      </w:r>
      <w:r>
        <w:rPr>
          <w:rFonts w:eastAsia="宋体" w:cs="Arial"/>
          <w:color w:val="000000"/>
          <w:lang w:eastAsia="zh-CN"/>
        </w:rPr>
        <w:t>)TNM stage III/IV. The prognostic value of AGT expression in GC patients with different TNM stages in the Kaplan-Meier Plotter. (</w:t>
      </w:r>
      <w:r>
        <w:rPr>
          <w:rFonts w:hint="eastAsia" w:eastAsia="宋体" w:cs="Arial"/>
          <w:b/>
          <w:bCs/>
          <w:color w:val="000000"/>
          <w:lang w:eastAsia="zh-CN"/>
        </w:rPr>
        <w:t>C</w:t>
      </w:r>
      <w:r>
        <w:rPr>
          <w:rFonts w:eastAsia="宋体" w:cs="Arial"/>
          <w:color w:val="000000"/>
          <w:lang w:eastAsia="zh-CN"/>
        </w:rPr>
        <w:t>)TNM I; (</w:t>
      </w:r>
      <w:r>
        <w:rPr>
          <w:rFonts w:hint="eastAsia" w:eastAsia="宋体" w:cs="Arial"/>
          <w:b/>
          <w:bCs/>
          <w:color w:val="000000"/>
          <w:lang w:eastAsia="zh-CN"/>
        </w:rPr>
        <w:t>D</w:t>
      </w:r>
      <w:r>
        <w:rPr>
          <w:rFonts w:eastAsia="宋体" w:cs="Arial"/>
          <w:color w:val="000000"/>
          <w:lang w:eastAsia="zh-CN"/>
        </w:rPr>
        <w:t>)TNM stage II; (</w:t>
      </w:r>
      <w:r>
        <w:rPr>
          <w:rFonts w:hint="eastAsia" w:eastAsia="宋体" w:cs="Arial"/>
          <w:b/>
          <w:bCs/>
          <w:color w:val="000000"/>
          <w:lang w:eastAsia="zh-CN"/>
        </w:rPr>
        <w:t>E</w:t>
      </w:r>
      <w:r>
        <w:rPr>
          <w:rFonts w:eastAsia="宋体" w:cs="Arial"/>
          <w:color w:val="000000"/>
          <w:lang w:eastAsia="zh-CN"/>
        </w:rPr>
        <w:t>)TNM stage III; (</w:t>
      </w:r>
      <w:r>
        <w:rPr>
          <w:rFonts w:hint="eastAsia" w:eastAsia="宋体" w:cs="Arial"/>
          <w:b/>
          <w:bCs/>
          <w:color w:val="000000"/>
          <w:lang w:eastAsia="zh-CN"/>
        </w:rPr>
        <w:t>F</w:t>
      </w:r>
      <w:r>
        <w:rPr>
          <w:rFonts w:eastAsia="宋体" w:cs="Arial"/>
          <w:color w:val="000000"/>
          <w:lang w:eastAsia="zh-CN"/>
        </w:rPr>
        <w:t>)TNM stage IV.</w:t>
      </w:r>
    </w:p>
    <w:p>
      <w:pPr>
        <w:rPr>
          <w:rFonts w:hint="eastAsia" w:eastAsia="宋体" w:cs="Arial"/>
          <w:color w:val="000000"/>
          <w:lang w:eastAsia="zh-CN"/>
        </w:rPr>
      </w:pPr>
      <w:r>
        <w:rPr>
          <w:rFonts w:hint="eastAsia" w:cs="Arial"/>
          <w:b/>
          <w:bCs/>
          <w:color w:val="000000"/>
          <w:lang w:eastAsia="zh-CN"/>
        </w:rPr>
        <w:t>Abbreviations:</w:t>
      </w:r>
      <w:r>
        <w:rPr>
          <w:rFonts w:hint="eastAsia" w:cs="Arial"/>
          <w:color w:val="000000"/>
          <w:lang w:val="en-US" w:eastAsia="zh-CN"/>
        </w:rPr>
        <w:t xml:space="preserve"> </w:t>
      </w:r>
      <w:r>
        <w:rPr>
          <w:rFonts w:hint="eastAsia" w:cs="Arial"/>
          <w:color w:val="000000"/>
          <w:szCs w:val="20"/>
          <w:lang w:val="en-US" w:eastAsia="zh-CN"/>
        </w:rPr>
        <w:t xml:space="preserve">HR, </w:t>
      </w:r>
      <w:r>
        <w:rPr>
          <w:rFonts w:hint="eastAsia" w:cs="Times New Roman"/>
          <w:b w:val="0"/>
          <w:bCs w:val="0"/>
          <w:color w:val="000000"/>
          <w:kern w:val="0"/>
          <w:sz w:val="20"/>
          <w:szCs w:val="24"/>
        </w:rPr>
        <w:t>hazard ratio</w:t>
      </w:r>
      <w:r>
        <w:rPr>
          <w:rFonts w:hint="eastAsia" w:eastAsia="宋体" w:cs="Times New Roman"/>
          <w:b w:val="0"/>
          <w:bCs w:val="0"/>
          <w:color w:val="000000"/>
          <w:kern w:val="0"/>
          <w:sz w:val="20"/>
          <w:szCs w:val="24"/>
          <w:lang w:val="en-US" w:eastAsia="zh-CN"/>
        </w:rPr>
        <w:t>.</w:t>
      </w:r>
    </w:p>
    <w:p>
      <w:pPr>
        <w:rPr>
          <w:rFonts w:eastAsia="宋体" w:cs="Arial"/>
          <w:color w:val="000000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639EB"/>
    <w:rsid w:val="5176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character" w:styleId="6">
    <w:name w:val="page number"/>
    <w:basedOn w:val="5"/>
    <w:qFormat/>
    <w:uiPriority w:val="0"/>
  </w:style>
  <w:style w:type="character" w:styleId="7">
    <w:name w:val="annotation reference"/>
    <w:semiHidden/>
    <w:qFormat/>
    <w:uiPriority w:val="0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2022-01-14T12:36:00Z</dcterms:created>
  <dc:creator>zzyy</dc:creator>
  <cp:lastModifiedBy>zzyy</cp:lastModifiedBy>
  <dcterms:modified xsi:type="dcterms:W3CDTF">2022-01-15T14:30:09Z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96A5C9F72AA645B7AC15C67A5EF50BE3</vt:lpwstr>
  </property>
</Properties>
</file>