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94D6" w14:textId="77777777" w:rsidR="00572C53" w:rsidRPr="00572C53" w:rsidRDefault="00572C53" w:rsidP="00D37CA2">
      <w:pPr>
        <w:rPr>
          <w:rFonts w:ascii="Times New Roman" w:hAnsi="Times New Roman"/>
          <w:b/>
          <w:sz w:val="24"/>
          <w:u w:val="single"/>
        </w:rPr>
      </w:pPr>
      <w:r w:rsidRPr="00572C53">
        <w:rPr>
          <w:rFonts w:ascii="Times New Roman" w:hAnsi="Times New Roman"/>
          <w:b/>
          <w:sz w:val="24"/>
          <w:u w:val="single"/>
        </w:rPr>
        <w:t>Supplementary materials</w:t>
      </w:r>
    </w:p>
    <w:p w14:paraId="1604B095" w14:textId="77777777" w:rsidR="00572C53" w:rsidRDefault="00572C53" w:rsidP="00D37CA2">
      <w:pPr>
        <w:rPr>
          <w:rFonts w:ascii="Times New Roman" w:hAnsi="Times New Roman"/>
          <w:b/>
          <w:sz w:val="24"/>
        </w:rPr>
      </w:pPr>
    </w:p>
    <w:p w14:paraId="4E4C34FC" w14:textId="6B32C6E2" w:rsidR="00D37CA2" w:rsidRDefault="00D37CA2" w:rsidP="00D37CA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Supplementary Table 1:</w:t>
      </w:r>
      <w:r w:rsidRPr="00D738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0B1B">
        <w:rPr>
          <w:rFonts w:ascii="Times New Roman" w:hAnsi="Times New Roman"/>
          <w:b/>
          <w:bCs/>
          <w:sz w:val="24"/>
          <w:szCs w:val="24"/>
        </w:rPr>
        <w:t>Comparative haematology results according to SCD Genotype</w:t>
      </w:r>
    </w:p>
    <w:p w14:paraId="5C997F96" w14:textId="77777777" w:rsidR="00D37CA2" w:rsidRDefault="00D37CA2" w:rsidP="00D37CA2">
      <w:pPr>
        <w:tabs>
          <w:tab w:val="left" w:pos="2412"/>
        </w:tabs>
      </w:pPr>
    </w:p>
    <w:tbl>
      <w:tblPr>
        <w:tblW w:w="10409" w:type="dxa"/>
        <w:tblInd w:w="108" w:type="dxa"/>
        <w:tblLook w:val="04A0" w:firstRow="1" w:lastRow="0" w:firstColumn="1" w:lastColumn="0" w:noHBand="0" w:noVBand="1"/>
      </w:tblPr>
      <w:tblGrid>
        <w:gridCol w:w="1057"/>
        <w:gridCol w:w="276"/>
        <w:gridCol w:w="1727"/>
        <w:gridCol w:w="1710"/>
        <w:gridCol w:w="876"/>
        <w:gridCol w:w="276"/>
        <w:gridCol w:w="276"/>
        <w:gridCol w:w="1687"/>
        <w:gridCol w:w="1710"/>
        <w:gridCol w:w="994"/>
      </w:tblGrid>
      <w:tr w:rsidR="00D37CA2" w:rsidRPr="007D4AD5" w14:paraId="0495A265" w14:textId="77777777" w:rsidTr="00822198">
        <w:trPr>
          <w:trHeight w:val="315"/>
        </w:trPr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087BF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44D3C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395AC" w14:textId="77777777" w:rsidR="00D37CA2" w:rsidRPr="007D4AD5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HU+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194AC" w14:textId="77777777" w:rsidR="00D37CA2" w:rsidRPr="007D4AD5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13A48" w14:textId="77777777" w:rsidR="00D37CA2" w:rsidRPr="007D4AD5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HU-</w:t>
            </w:r>
          </w:p>
        </w:tc>
      </w:tr>
      <w:tr w:rsidR="00D37CA2" w:rsidRPr="00D738C8" w14:paraId="246257C9" w14:textId="77777777" w:rsidTr="00822198">
        <w:trPr>
          <w:trHeight w:val="564"/>
        </w:trPr>
        <w:tc>
          <w:tcPr>
            <w:tcW w:w="1333" w:type="dxa"/>
            <w:gridSpan w:val="2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3BF26" w14:textId="77777777" w:rsidR="00D37CA2" w:rsidRPr="007D4AD5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Parameter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9196E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HbSS (N=61)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157EA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HbSC (N=3)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6ACBB" w14:textId="77777777" w:rsidR="00D37CA2" w:rsidRPr="007D4AD5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D8489" w14:textId="77777777" w:rsidR="00D37CA2" w:rsidRPr="007D4AD5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24653" w14:textId="77777777" w:rsidR="00D37CA2" w:rsidRPr="007D4AD5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0ADBB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HbSS (N=34)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58EAA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HbSC (N=11)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EDE49" w14:textId="77777777" w:rsidR="00D37CA2" w:rsidRPr="007D4AD5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</w:tr>
      <w:tr w:rsidR="00D37CA2" w:rsidRPr="00D738C8" w14:paraId="4590577B" w14:textId="77777777" w:rsidTr="00822198">
        <w:trPr>
          <w:trHeight w:val="315"/>
        </w:trPr>
        <w:tc>
          <w:tcPr>
            <w:tcW w:w="1333" w:type="dxa"/>
            <w:gridSpan w:val="2"/>
            <w:vMerge/>
            <w:tcBorders>
              <w:top w:val="single" w:sz="8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BCE7583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A7F04F8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Mean ± SD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5EE8AF7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Mean ± SD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B55FCA6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A3AC1" w14:textId="77777777" w:rsidR="00D37CA2" w:rsidRPr="007D4AD5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53CDEC6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B3B118A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Mean ± SD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41CE381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Mean ± SD</w:t>
            </w:r>
          </w:p>
        </w:tc>
        <w:tc>
          <w:tcPr>
            <w:tcW w:w="99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35095D2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7CA2" w:rsidRPr="007D4AD5" w14:paraId="1D773A68" w14:textId="77777777" w:rsidTr="00822198">
        <w:trPr>
          <w:trHeight w:val="315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DA62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Age (years)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C422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20B9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8.17 ± 2.92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20EA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6.67 ± 2.08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8455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0.383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763C1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C9C4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385A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7.1 ± 3.6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877F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10.3 ± 2.4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F2D3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0.002</w:t>
            </w:r>
          </w:p>
        </w:tc>
      </w:tr>
      <w:tr w:rsidR="00D37CA2" w:rsidRPr="007D4AD5" w14:paraId="4EE20FBC" w14:textId="77777777" w:rsidTr="00822198">
        <w:trPr>
          <w:trHeight w:val="315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72A4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Weight (kg)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9C4D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FB95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25.48 ± 7.89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6A28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25.17 ± 9.31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5100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0.947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B705A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F035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EDFB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22.69 ± 6.77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9005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29.45 ± 6.28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07DB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0.006</w:t>
            </w:r>
          </w:p>
        </w:tc>
      </w:tr>
      <w:tr w:rsidR="00D37CA2" w:rsidRPr="007D4AD5" w14:paraId="1E1F733E" w14:textId="77777777" w:rsidTr="00822198">
        <w:trPr>
          <w:trHeight w:val="315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7B76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Height (cm)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3862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CB44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129.55 ± 16.06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A400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126.56 ± 15.40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8BF5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0.755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A2EDE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AD9A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B434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118.09 ± 23.51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FEC4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138.22 ± 12.82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70CE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0.011</w:t>
            </w:r>
          </w:p>
        </w:tc>
      </w:tr>
      <w:tr w:rsidR="00D37CA2" w:rsidRPr="007D4AD5" w14:paraId="25CCFDF7" w14:textId="77777777" w:rsidTr="00822198">
        <w:trPr>
          <w:trHeight w:val="330"/>
        </w:trPr>
        <w:tc>
          <w:tcPr>
            <w:tcW w:w="5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D449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Haematology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0C84A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9B92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37CA2" w:rsidRPr="007D4AD5" w14:paraId="48170D09" w14:textId="77777777" w:rsidTr="00822198">
        <w:trPr>
          <w:trHeight w:val="300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7C2F9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Hb (g/dL)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A6EC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8.34 ± 1.95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64C1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10.83 ± 1.36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22B9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0.033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9C82E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176A8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0518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8.32 ± 1.39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1926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10.20 ± 1.20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9FD3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0.0003</w:t>
            </w:r>
          </w:p>
        </w:tc>
      </w:tr>
      <w:tr w:rsidR="00D37CA2" w:rsidRPr="007D4AD5" w14:paraId="7017BBB5" w14:textId="77777777" w:rsidTr="00822198">
        <w:trPr>
          <w:trHeight w:val="288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BF2A1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HbF (%)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D497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15.67 ± 11.40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9758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2.50 ± 3.01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F9CA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0.015</w:t>
            </w:r>
            <w:r w:rsidRPr="00D73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886A9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2D7C9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246C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9.96 ± 8.25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F403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6.25 ± 4.76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FA73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0.245</w:t>
            </w:r>
            <w:r w:rsidRPr="00D73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D37CA2" w:rsidRPr="007D4AD5" w14:paraId="409346B1" w14:textId="77777777" w:rsidTr="00822198">
        <w:trPr>
          <w:trHeight w:val="516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8F5DB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RBC (x10^12/L)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A9FF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2.61 ± 0.63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9ADD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3.53 ± 0.80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FA9C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0.016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A02ED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EDFD0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24BA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2.98 ± 0.71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CF36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3.83 ± 0.57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03B6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0.001</w:t>
            </w:r>
          </w:p>
        </w:tc>
      </w:tr>
      <w:tr w:rsidR="00D37CA2" w:rsidRPr="007D4AD5" w14:paraId="21B6F43F" w14:textId="77777777" w:rsidTr="00822198">
        <w:trPr>
          <w:trHeight w:val="528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BCB97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WBC (x10^9/L)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5125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9.97 ± 3.51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EADC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6.37 ± 1.67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BB7C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E5B6A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5C368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34B6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12.41 ± 3.98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1257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8.21 ± 2.78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86D9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0.003</w:t>
            </w:r>
          </w:p>
        </w:tc>
      </w:tr>
      <w:tr w:rsidR="00D37CA2" w:rsidRPr="007D4AD5" w14:paraId="1A5DD8CD" w14:textId="77777777" w:rsidTr="00822198">
        <w:trPr>
          <w:trHeight w:val="288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4DE52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MCH (</w:t>
            </w:r>
            <w:proofErr w:type="spellStart"/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pg</w:t>
            </w:r>
            <w:proofErr w:type="spellEnd"/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A390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32.91 ± 4.58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B8DC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30.97 ± 3.20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AFD4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0.473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2450A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F4F1F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44D5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28.58 ± 3.37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80C9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26.38 ± 1.85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7DF4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0.055</w:t>
            </w:r>
          </w:p>
        </w:tc>
      </w:tr>
      <w:tr w:rsidR="00D37CA2" w:rsidRPr="007D4AD5" w14:paraId="227B1C4E" w14:textId="77777777" w:rsidTr="00822198">
        <w:trPr>
          <w:trHeight w:val="300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2FE2D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MCV (</w:t>
            </w:r>
            <w:proofErr w:type="spellStart"/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fL</w:t>
            </w:r>
            <w:proofErr w:type="spellEnd"/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C5B0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92.18 ± 10.19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B367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85.40 ± 8.16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2E50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0.263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DA03C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8EA4E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50E8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79.69 ± 7.81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B251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73.47 ± 4.56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B128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0.021</w:t>
            </w:r>
          </w:p>
        </w:tc>
      </w:tr>
      <w:tr w:rsidR="00D37CA2" w:rsidRPr="007D4AD5" w14:paraId="5CA4FCBB" w14:textId="77777777" w:rsidTr="00822198">
        <w:trPr>
          <w:trHeight w:val="300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9AED4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PLT (10^9/L)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FAB1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340.41 ± 113.90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45EB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242.33 ± 54.24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3EAE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E9226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975DF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E373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386.23± 114.80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7AEE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332.80 ± 113.75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F997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</w:t>
            </w:r>
          </w:p>
        </w:tc>
      </w:tr>
      <w:tr w:rsidR="00D37CA2" w:rsidRPr="007D4AD5" w14:paraId="20660FEA" w14:textId="77777777" w:rsidTr="00822198">
        <w:trPr>
          <w:trHeight w:val="300"/>
        </w:trPr>
        <w:tc>
          <w:tcPr>
            <w:tcW w:w="133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0807AD5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HCT (%)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5229C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24.20 ± 4.31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D7D5C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29.77 ± 3.90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EFF3A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0.033</w:t>
            </w:r>
          </w:p>
        </w:tc>
        <w:tc>
          <w:tcPr>
            <w:tcW w:w="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20E84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243AB81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74DA1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23.37 ± 3.96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9E431" w14:textId="77777777" w:rsidR="00D37CA2" w:rsidRPr="007D4AD5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28.04 ± 3.38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4094F" w14:textId="77777777" w:rsidR="00D37CA2" w:rsidRPr="007D4AD5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4A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0.002</w:t>
            </w:r>
          </w:p>
        </w:tc>
      </w:tr>
    </w:tbl>
    <w:p w14:paraId="067D535C" w14:textId="77777777" w:rsidR="00D37CA2" w:rsidRDefault="00D37CA2" w:rsidP="00D37CA2">
      <w:pPr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sz w:val="24"/>
        </w:rPr>
        <w:t>*Mann Whitney U test</w:t>
      </w:r>
      <w:r>
        <w:rPr>
          <w:rFonts w:ascii="Times New Roman" w:hAnsi="Times New Roman"/>
          <w:b/>
          <w:sz w:val="24"/>
        </w:rPr>
        <w:tab/>
        <w:t xml:space="preserve">HU+ = </w:t>
      </w:r>
      <w:r w:rsidRPr="007D4AD5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Hydroxyurea treated p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opulation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ab/>
        <w:t>HU- = Population with no history of hydroxyurea</w:t>
      </w:r>
    </w:p>
    <w:p w14:paraId="10F3B19D" w14:textId="77777777" w:rsidR="00D37CA2" w:rsidRDefault="00D37CA2" w:rsidP="00D37CA2">
      <w:pPr>
        <w:rPr>
          <w:rFonts w:ascii="Times New Roman" w:hAnsi="Times New Roman"/>
          <w:sz w:val="20"/>
          <w:szCs w:val="24"/>
        </w:rPr>
      </w:pPr>
    </w:p>
    <w:p w14:paraId="6FF1888F" w14:textId="77777777" w:rsidR="00D37CA2" w:rsidRDefault="00D37CA2" w:rsidP="00D37CA2">
      <w:pPr>
        <w:rPr>
          <w:rFonts w:ascii="Times New Roman" w:hAnsi="Times New Roman"/>
          <w:sz w:val="20"/>
          <w:szCs w:val="24"/>
        </w:rPr>
      </w:pPr>
    </w:p>
    <w:p w14:paraId="2010BC74" w14:textId="77777777" w:rsidR="00D37CA2" w:rsidRDefault="00D37CA2" w:rsidP="00D37CA2">
      <w:pPr>
        <w:rPr>
          <w:rFonts w:ascii="Times New Roman" w:hAnsi="Times New Roman"/>
          <w:sz w:val="20"/>
          <w:szCs w:val="24"/>
        </w:rPr>
      </w:pPr>
    </w:p>
    <w:p w14:paraId="3D1A7433" w14:textId="77777777" w:rsidR="00D37CA2" w:rsidRDefault="00D37CA2" w:rsidP="00D37CA2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br w:type="page"/>
      </w:r>
    </w:p>
    <w:p w14:paraId="3AE89C00" w14:textId="77777777" w:rsidR="00D37CA2" w:rsidRPr="00D23F9F" w:rsidRDefault="00D37CA2" w:rsidP="00D37CA2">
      <w:pPr>
        <w:spacing w:before="2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18"/>
        </w:rPr>
        <w:lastRenderedPageBreak/>
        <w:t xml:space="preserve">Supplementary </w:t>
      </w:r>
      <w:r w:rsidRPr="00D23F9F">
        <w:rPr>
          <w:rFonts w:ascii="Times New Roman" w:hAnsi="Times New Roman"/>
          <w:b/>
          <w:bCs/>
          <w:sz w:val="24"/>
          <w:szCs w:val="18"/>
        </w:rPr>
        <w:t xml:space="preserve">Table </w:t>
      </w:r>
      <w:r>
        <w:rPr>
          <w:rFonts w:ascii="Times New Roman" w:hAnsi="Times New Roman"/>
          <w:b/>
          <w:bCs/>
          <w:sz w:val="24"/>
          <w:szCs w:val="18"/>
        </w:rPr>
        <w:t>2</w:t>
      </w:r>
      <w:r w:rsidRPr="00D23F9F">
        <w:rPr>
          <w:rFonts w:ascii="Times New Roman" w:hAnsi="Times New Roman"/>
          <w:b/>
          <w:bCs/>
          <w:sz w:val="24"/>
          <w:szCs w:val="24"/>
        </w:rPr>
        <w:t>: HbF concentration in the studied genotypes</w:t>
      </w: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630"/>
        <w:gridCol w:w="1710"/>
        <w:gridCol w:w="1260"/>
        <w:gridCol w:w="270"/>
        <w:gridCol w:w="540"/>
        <w:gridCol w:w="1530"/>
        <w:gridCol w:w="810"/>
      </w:tblGrid>
      <w:tr w:rsidR="00D37CA2" w:rsidRPr="00D23F9F" w14:paraId="6DF08FDE" w14:textId="77777777" w:rsidTr="00822198">
        <w:trPr>
          <w:trHeight w:val="31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6CD1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45F9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3633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2D13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16FA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764C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16A7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E4BB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882A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37CA2" w:rsidRPr="00D23F9F" w14:paraId="009CB5DF" w14:textId="77777777" w:rsidTr="00822198">
        <w:trPr>
          <w:trHeight w:val="324"/>
        </w:trPr>
        <w:tc>
          <w:tcPr>
            <w:tcW w:w="136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pct12" w:color="FFFFFF" w:fill="auto"/>
            <w:noWrap/>
            <w:vAlign w:val="bottom"/>
            <w:hideMark/>
          </w:tcPr>
          <w:p w14:paraId="40CC306F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SNP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pct12" w:color="FFFFFF" w:fill="auto"/>
            <w:noWrap/>
            <w:vAlign w:val="bottom"/>
            <w:hideMark/>
          </w:tcPr>
          <w:p w14:paraId="746AE4AB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GENOTYPE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43D365DD" w14:textId="77777777" w:rsidR="00D37CA2" w:rsidRPr="00D23F9F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HU+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FF79EF0" w14:textId="77777777" w:rsidR="00D37CA2" w:rsidRPr="00D23F9F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799913E2" w14:textId="77777777" w:rsidR="00D37CA2" w:rsidRPr="00D23F9F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HU-</w:t>
            </w:r>
          </w:p>
        </w:tc>
      </w:tr>
      <w:tr w:rsidR="00D37CA2" w:rsidRPr="00D23F9F" w14:paraId="0AC67D6F" w14:textId="77777777" w:rsidTr="00822198">
        <w:trPr>
          <w:trHeight w:val="336"/>
        </w:trPr>
        <w:tc>
          <w:tcPr>
            <w:tcW w:w="136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6F9EDBA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D21B784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6189F1BE" w14:textId="77777777" w:rsidR="00D37CA2" w:rsidRPr="00D23F9F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040C03B8" w14:textId="77777777" w:rsidR="00D37CA2" w:rsidRPr="00D23F9F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Mean HbF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5BF76509" w14:textId="77777777" w:rsidR="00D37CA2" w:rsidRPr="00D23F9F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3CEBF724" w14:textId="77777777" w:rsidR="00D37CA2" w:rsidRPr="00D23F9F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4374F6FF" w14:textId="77777777" w:rsidR="00D37CA2" w:rsidRPr="00D23F9F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79346315" w14:textId="77777777" w:rsidR="00D37CA2" w:rsidRPr="00D23F9F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Mean HbF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69CA23A6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</w:tr>
      <w:tr w:rsidR="00D37CA2" w:rsidRPr="00D23F9F" w14:paraId="2E5A83F2" w14:textId="77777777" w:rsidTr="00822198">
        <w:trPr>
          <w:trHeight w:val="32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7BC6D4E7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rs11886868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5E289FF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Homozygous (CC)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ED4BAA7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209694B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15.36 ±13.39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E1926CF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5F28E65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54D7F34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59159E71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8.33±6.45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D6C49DE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37CA2" w:rsidRPr="00D23F9F" w14:paraId="656A57C2" w14:textId="77777777" w:rsidTr="00822198">
        <w:trPr>
          <w:trHeight w:val="31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61849A87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7290F0D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Heterozygous (CT)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D332FAD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6FB8E466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13.94 ±7.14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31F141E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7A538E7F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728EA8E7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65F28F0A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8.51±7.64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5666CD8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7CA2" w:rsidRPr="00D23F9F" w14:paraId="38D15C45" w14:textId="77777777" w:rsidTr="00822198">
        <w:trPr>
          <w:trHeight w:val="32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BB59DA5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416D998F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Homozygous mutant (TT)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4A8DBE4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7D08849A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4AD412C9" w14:textId="77777777" w:rsidR="00D37CA2" w:rsidRPr="00D23F9F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44E19930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DBE9D0F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49BFB07" w14:textId="77777777" w:rsidR="00D37CA2" w:rsidRPr="00D23F9F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5EFA0652" w14:textId="77777777" w:rsidR="00D37CA2" w:rsidRPr="00D23F9F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7CA2" w:rsidRPr="00DB0336" w14:paraId="280CF7BF" w14:textId="77777777" w:rsidTr="00822198">
        <w:trPr>
          <w:trHeight w:val="324"/>
        </w:trPr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52CD8CCC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 value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329F3DC2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2211188A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04E7308A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343DDFC5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0.772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44BE66E7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577E79B1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2A0F69F9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2C6133CD" w14:textId="77777777" w:rsidR="00D37CA2" w:rsidRPr="00DB0336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3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0.741</w:t>
            </w:r>
          </w:p>
        </w:tc>
      </w:tr>
      <w:tr w:rsidR="00D37CA2" w:rsidRPr="00DB0336" w14:paraId="56ADD9E6" w14:textId="77777777" w:rsidTr="00822198">
        <w:trPr>
          <w:trHeight w:val="31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4891DAD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rs6706648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6B442DAB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Homozygous (CC)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198DF53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50BC43B3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19.43 ±13.46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617E0DFB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BEB3BDD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4A64536B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05E10A50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9.12±4.08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5555BC2" w14:textId="77777777" w:rsidR="00D37CA2" w:rsidRPr="00DB0336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7CA2" w:rsidRPr="00DB0336" w14:paraId="57B47692" w14:textId="77777777" w:rsidTr="00822198">
        <w:trPr>
          <w:trHeight w:val="31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668D1DC6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4EBC313C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Heterozygous (CT)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4B9B1C0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02E4DC42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12.45 ±11.13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0E28AB9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DF09E46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02F49D5A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7D4548D4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8.23 ±6.72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6607E3A1" w14:textId="77777777" w:rsidR="00D37CA2" w:rsidRPr="00DB0336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7CA2" w:rsidRPr="00DB0336" w14:paraId="2B22D8B9" w14:textId="77777777" w:rsidTr="00822198">
        <w:trPr>
          <w:trHeight w:val="32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4135AC23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4319802C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Homozygous mutant (TT)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4457006F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58B8841B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13.36 ±1.19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9B0DB39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50D6E443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5EFFADEA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1BFC01B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10.85 ±11.60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043973F9" w14:textId="77777777" w:rsidR="00D37CA2" w:rsidRPr="00DB0336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7CA2" w:rsidRPr="00DB0336" w14:paraId="6A01AA52" w14:textId="77777777" w:rsidTr="00822198">
        <w:trPr>
          <w:trHeight w:val="324"/>
        </w:trPr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72E0ECB3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39E57169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323C8FA7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585FD095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6ED1D8F1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037C7636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58CFB561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336E3A2F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26BADECA" w14:textId="77777777" w:rsidR="00D37CA2" w:rsidRPr="00DB0336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3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0.663</w:t>
            </w:r>
          </w:p>
        </w:tc>
      </w:tr>
      <w:tr w:rsidR="00D37CA2" w:rsidRPr="00DB0336" w14:paraId="607D392A" w14:textId="77777777" w:rsidTr="00822198">
        <w:trPr>
          <w:trHeight w:val="31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5CEFFBCE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rs7606173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7D9BFCE0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Homozygous (CC)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644124EB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2323BD7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14.05 ±13.10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4C2E733B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D078D41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5C2C2E5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6BBB7B38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9.19 ±7.40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272FDBF" w14:textId="77777777" w:rsidR="00D37CA2" w:rsidRPr="00DB0336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7CA2" w:rsidRPr="00DB0336" w14:paraId="6014C9FF" w14:textId="77777777" w:rsidTr="00822198">
        <w:trPr>
          <w:trHeight w:val="31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F06E39D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0656D255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Heterozygous (CG)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4BCFC79E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7D29CFD6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16.45 ±8.97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481743F8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F976B6B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F00B80C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49A16579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9.24 ±9.91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4FBEA6E0" w14:textId="77777777" w:rsidR="00D37CA2" w:rsidRPr="00DB0336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7CA2" w:rsidRPr="00DB0336" w14:paraId="078858C6" w14:textId="77777777" w:rsidTr="00822198">
        <w:trPr>
          <w:trHeight w:val="32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89627B0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537D3B91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Homozygous mutant (GG)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0662FF19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EE11842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C6C5BF7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410F138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902A6B2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5C1BABB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5.90 ±4.10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64255705" w14:textId="77777777" w:rsidR="00D37CA2" w:rsidRPr="00DB0336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7CA2" w:rsidRPr="00DB0336" w14:paraId="2D0DAD22" w14:textId="77777777" w:rsidTr="00822198">
        <w:trPr>
          <w:trHeight w:val="324"/>
        </w:trPr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14C2645F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00914C15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6120849D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378C63B6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1FDA18E8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0.717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0CFA4351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77F53564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150E3BA9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5E137F76" w14:textId="77777777" w:rsidR="00D37CA2" w:rsidRPr="00DB0336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3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0.844</w:t>
            </w:r>
          </w:p>
        </w:tc>
      </w:tr>
      <w:tr w:rsidR="00D37CA2" w:rsidRPr="00DB0336" w14:paraId="14978ED9" w14:textId="77777777" w:rsidTr="00822198">
        <w:trPr>
          <w:trHeight w:val="31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00B7ADF9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xmn1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199DAE9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Homozygous (CC)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66FF1FE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FA357FB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14.88 ±10.63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8730AF2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60779E12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67F80AEA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1C7AA98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9.94 ±7.89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53E85F29" w14:textId="77777777" w:rsidR="00D37CA2" w:rsidRPr="00DB0336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7CA2" w:rsidRPr="00DB0336" w14:paraId="56A6CD05" w14:textId="77777777" w:rsidTr="00822198">
        <w:trPr>
          <w:trHeight w:val="32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54FE457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4F7985A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Heterozygous (CT)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99C77C2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2AB16C2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15.22 ±13.35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894DCAE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0.912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21E2CEA3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151E0B60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3CA71247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7.73 ±7.35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12" w:color="FFFFFF" w:fill="auto"/>
            <w:noWrap/>
            <w:vAlign w:val="bottom"/>
            <w:hideMark/>
          </w:tcPr>
          <w:p w14:paraId="707514AB" w14:textId="77777777" w:rsidR="00D37CA2" w:rsidRPr="00DB0336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7CA2" w:rsidRPr="00DB0336" w14:paraId="10EC2A70" w14:textId="77777777" w:rsidTr="00822198">
        <w:trPr>
          <w:trHeight w:val="324"/>
        </w:trPr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58141E0B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16D1750C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7C841A28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72EC77B3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74B901F0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788C5463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3A8E5213" w14:textId="77777777" w:rsidR="00D37CA2" w:rsidRPr="00D23F9F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00EF8357" w14:textId="77777777" w:rsidR="00D37CA2" w:rsidRPr="00D23F9F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F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FFFFFF" w:fill="auto"/>
            <w:noWrap/>
            <w:vAlign w:val="bottom"/>
            <w:hideMark/>
          </w:tcPr>
          <w:p w14:paraId="7F8E4B50" w14:textId="77777777" w:rsidR="00D37CA2" w:rsidRPr="00DB0336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3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0.349</w:t>
            </w:r>
          </w:p>
        </w:tc>
      </w:tr>
    </w:tbl>
    <w:p w14:paraId="4F24B8C5" w14:textId="77777777" w:rsidR="00D37CA2" w:rsidRDefault="00D37CA2" w:rsidP="00D37CA2">
      <w:pPr>
        <w:rPr>
          <w:rFonts w:ascii="Times New Roman" w:hAnsi="Times New Roman"/>
          <w:b/>
          <w:sz w:val="24"/>
        </w:rPr>
      </w:pPr>
      <w:r w:rsidRPr="00D23F9F">
        <w:rPr>
          <w:rFonts w:ascii="Times New Roman" w:hAnsi="Times New Roman"/>
          <w:b/>
          <w:sz w:val="24"/>
        </w:rPr>
        <w:t>The p-values were obtained by one-way analysis of variance (</w:t>
      </w:r>
      <w:proofErr w:type="spellStart"/>
      <w:r w:rsidRPr="00D23F9F">
        <w:rPr>
          <w:rFonts w:ascii="Times New Roman" w:hAnsi="Times New Roman"/>
          <w:b/>
          <w:sz w:val="24"/>
        </w:rPr>
        <w:t>Anova</w:t>
      </w:r>
      <w:proofErr w:type="spellEnd"/>
      <w:r w:rsidRPr="00D23F9F">
        <w:rPr>
          <w:rFonts w:ascii="Times New Roman" w:hAnsi="Times New Roman"/>
          <w:b/>
          <w:sz w:val="24"/>
        </w:rPr>
        <w:t>). HbF is presented as mean</w:t>
      </w:r>
      <w:r>
        <w:rPr>
          <w:rFonts w:ascii="Times New Roman" w:hAnsi="Times New Roman"/>
          <w:b/>
          <w:sz w:val="24"/>
        </w:rPr>
        <w:t xml:space="preserve"> </w:t>
      </w:r>
      <w:r w:rsidRPr="00D23F9F">
        <w:rPr>
          <w:rFonts w:ascii="Times New Roman" w:hAnsi="Times New Roman"/>
          <w:b/>
          <w:sz w:val="24"/>
        </w:rPr>
        <w:t>±SD</w:t>
      </w:r>
    </w:p>
    <w:p w14:paraId="4ED12C3E" w14:textId="77777777" w:rsidR="00D37CA2" w:rsidRDefault="00D37CA2" w:rsidP="00D37CA2">
      <w:pPr>
        <w:tabs>
          <w:tab w:val="left" w:pos="2412"/>
        </w:tabs>
      </w:pPr>
    </w:p>
    <w:p w14:paraId="499B15B9" w14:textId="77777777" w:rsidR="00D37CA2" w:rsidRDefault="00D37CA2" w:rsidP="00D37CA2">
      <w:pPr>
        <w:tabs>
          <w:tab w:val="left" w:pos="2412"/>
        </w:tabs>
      </w:pPr>
    </w:p>
    <w:p w14:paraId="5D9D33D2" w14:textId="77777777" w:rsidR="00D37CA2" w:rsidRDefault="00D37CA2" w:rsidP="00D37CA2">
      <w:r>
        <w:br w:type="page"/>
      </w:r>
    </w:p>
    <w:p w14:paraId="72D9E26B" w14:textId="77777777" w:rsidR="00D37CA2" w:rsidRPr="00FE2E19" w:rsidRDefault="00D37CA2" w:rsidP="00D37CA2">
      <w:pPr>
        <w:shd w:val="clear" w:color="auto" w:fill="FFFFFF"/>
        <w:spacing w:before="166" w:after="166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Supplementary </w:t>
      </w:r>
      <w:r w:rsidRPr="00FE2E19">
        <w:rPr>
          <w:rFonts w:ascii="Times New Roman" w:eastAsia="Times New Roman" w:hAnsi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FE2E19">
        <w:rPr>
          <w:rFonts w:ascii="Times New Roman" w:eastAsia="Times New Roman" w:hAnsi="Times New Roman"/>
          <w:b/>
          <w:bCs/>
          <w:sz w:val="24"/>
          <w:szCs w:val="24"/>
        </w:rPr>
        <w:t>: Association between each SNP and HbF levels for HU+ and HU- populations</w:t>
      </w:r>
    </w:p>
    <w:tbl>
      <w:tblPr>
        <w:tblW w:w="8821" w:type="dxa"/>
        <w:tblInd w:w="108" w:type="dxa"/>
        <w:tblLook w:val="04A0" w:firstRow="1" w:lastRow="0" w:firstColumn="1" w:lastColumn="0" w:noHBand="0" w:noVBand="1"/>
      </w:tblPr>
      <w:tblGrid>
        <w:gridCol w:w="980"/>
        <w:gridCol w:w="980"/>
        <w:gridCol w:w="1125"/>
        <w:gridCol w:w="787"/>
        <w:gridCol w:w="1149"/>
        <w:gridCol w:w="739"/>
        <w:gridCol w:w="1125"/>
        <w:gridCol w:w="787"/>
        <w:gridCol w:w="1149"/>
      </w:tblGrid>
      <w:tr w:rsidR="00D37CA2" w:rsidRPr="00D56293" w14:paraId="699FFF2C" w14:textId="77777777" w:rsidTr="00822198">
        <w:trPr>
          <w:trHeight w:val="32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BD008A0" w14:textId="77777777" w:rsidR="00D37CA2" w:rsidRPr="00D56293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6E7AF60" w14:textId="77777777" w:rsidR="00D37CA2" w:rsidRPr="00D56293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613FDA21" w14:textId="77777777" w:rsidR="00D37CA2" w:rsidRPr="00D56293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HbF</w:t>
            </w:r>
          </w:p>
        </w:tc>
      </w:tr>
      <w:tr w:rsidR="00D37CA2" w:rsidRPr="00D56293" w14:paraId="714894BA" w14:textId="77777777" w:rsidTr="00822198">
        <w:trPr>
          <w:trHeight w:val="324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A0D3D5C" w14:textId="77777777" w:rsidR="00D37CA2" w:rsidRPr="00D56293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F7CE5C" w14:textId="77777777" w:rsidR="00D37CA2" w:rsidRPr="00D56293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5B47464" w14:textId="77777777" w:rsidR="00D37CA2" w:rsidRPr="00D56293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HU+ Patients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E1F96B" w14:textId="77777777" w:rsidR="00D37CA2" w:rsidRPr="00D56293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62A5697" w14:textId="77777777" w:rsidR="00D37CA2" w:rsidRPr="00D56293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HU- Patients</w:t>
            </w:r>
          </w:p>
        </w:tc>
      </w:tr>
      <w:tr w:rsidR="00D37CA2" w:rsidRPr="00D56293" w14:paraId="76561989" w14:textId="77777777" w:rsidTr="00822198">
        <w:trPr>
          <w:trHeight w:val="648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14:paraId="087E946B" w14:textId="77777777" w:rsidR="00D37CA2" w:rsidRPr="00D56293" w:rsidRDefault="00D37CA2" w:rsidP="008221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SNP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14:paraId="7B106F43" w14:textId="77777777" w:rsidR="00D37CA2" w:rsidRPr="00D56293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14:paraId="4089457E" w14:textId="77777777" w:rsidR="00D37CA2" w:rsidRPr="00D56293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β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6D3BB8D4" w14:textId="77777777" w:rsidR="00D37CA2" w:rsidRPr="00D56293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14:paraId="272E96DA" w14:textId="77777777" w:rsidR="00D37CA2" w:rsidRPr="00D56293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Model p-value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14:paraId="415DEA29" w14:textId="77777777" w:rsidR="00D37CA2" w:rsidRPr="00D56293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14:paraId="4AECECE1" w14:textId="77777777" w:rsidR="00D37CA2" w:rsidRPr="00D56293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7E48403D" w14:textId="77777777" w:rsidR="00D37CA2" w:rsidRPr="00D56293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vAlign w:val="bottom"/>
            <w:hideMark/>
          </w:tcPr>
          <w:p w14:paraId="34D54F75" w14:textId="77777777" w:rsidR="00D37CA2" w:rsidRPr="00D56293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Model p-value </w:t>
            </w:r>
          </w:p>
        </w:tc>
      </w:tr>
      <w:tr w:rsidR="00D37CA2" w:rsidRPr="00D56293" w14:paraId="05CF151E" w14:textId="77777777" w:rsidTr="00822198">
        <w:trPr>
          <w:trHeight w:val="312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01E9B66" w14:textId="77777777" w:rsidR="00D37CA2" w:rsidRPr="00D56293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rs11886868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3C70FF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0.124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6C7B16A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0.016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5EE13FD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0.321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9819AA3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C16553A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FD06F21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A4435C1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0.493</w:t>
            </w:r>
          </w:p>
        </w:tc>
      </w:tr>
      <w:tr w:rsidR="00D37CA2" w:rsidRPr="00D56293" w14:paraId="37410FFB" w14:textId="77777777" w:rsidTr="00822198">
        <w:trPr>
          <w:trHeight w:val="312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469D7DE" w14:textId="77777777" w:rsidR="00D37CA2" w:rsidRPr="00D56293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rs6706648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B8B53CA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-0.117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B1A34D7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0.030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769E862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504CDFE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45F73AB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-0.099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CE564A0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0.015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752317B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0.432</w:t>
            </w:r>
          </w:p>
        </w:tc>
      </w:tr>
      <w:tr w:rsidR="00D37CA2" w:rsidRPr="00D56293" w14:paraId="57664C00" w14:textId="77777777" w:rsidTr="00822198">
        <w:trPr>
          <w:trHeight w:val="312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60ED0EC" w14:textId="77777777" w:rsidR="00D37CA2" w:rsidRPr="00D56293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rs7606173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71C52E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4A62836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0.038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56189CB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9EFF2FD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54976E7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-0.003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E634F16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2DDF0A9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0.984</w:t>
            </w:r>
          </w:p>
        </w:tc>
      </w:tr>
      <w:tr w:rsidR="00D37CA2" w:rsidRPr="00D56293" w14:paraId="1844A048" w14:textId="77777777" w:rsidTr="00822198">
        <w:trPr>
          <w:trHeight w:val="324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A7E7638" w14:textId="77777777" w:rsidR="00D37CA2" w:rsidRPr="00D56293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xmn1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089EA22" w14:textId="77777777" w:rsidR="00D37CA2" w:rsidRPr="00D56293" w:rsidRDefault="00D37CA2" w:rsidP="008221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5E7DF23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-0.099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1B6811D1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2803913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0.455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C1A3F95" w14:textId="77777777" w:rsidR="00D37CA2" w:rsidRPr="00D56293" w:rsidRDefault="00D37CA2" w:rsidP="00822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6605FB04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-0.051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E7BA8A8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3901E1EA" w14:textId="77777777" w:rsidR="00D37CA2" w:rsidRPr="00D56293" w:rsidRDefault="00D37CA2" w:rsidP="008221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0.734</w:t>
            </w:r>
          </w:p>
        </w:tc>
      </w:tr>
    </w:tbl>
    <w:p w14:paraId="1BC5AE91" w14:textId="77777777" w:rsidR="00D37CA2" w:rsidRDefault="00D37CA2" w:rsidP="00D37CA2">
      <w:pPr>
        <w:tabs>
          <w:tab w:val="left" w:pos="2412"/>
        </w:tabs>
      </w:pPr>
    </w:p>
    <w:p w14:paraId="09C6C44D" w14:textId="77777777" w:rsidR="00D37CA2" w:rsidRDefault="00D37CA2" w:rsidP="00D37CA2">
      <w:pPr>
        <w:tabs>
          <w:tab w:val="left" w:pos="2412"/>
        </w:tabs>
      </w:pPr>
    </w:p>
    <w:p w14:paraId="3C697F70" w14:textId="3CDE6071" w:rsidR="00B35D21" w:rsidRDefault="00B35D21"/>
    <w:sectPr w:rsidR="00B35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A2"/>
    <w:rsid w:val="00572C53"/>
    <w:rsid w:val="00B35D21"/>
    <w:rsid w:val="00D3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F2AA"/>
  <w15:chartTrackingRefBased/>
  <w15:docId w15:val="{153B2B97-774A-403B-ADB5-56489C64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C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Obeng George Adjei</dc:creator>
  <cp:keywords/>
  <dc:description/>
  <cp:lastModifiedBy>Mel Phimester</cp:lastModifiedBy>
  <cp:revision>2</cp:revision>
  <dcterms:created xsi:type="dcterms:W3CDTF">2022-02-28T00:17:00Z</dcterms:created>
  <dcterms:modified xsi:type="dcterms:W3CDTF">2022-02-28T00:17:00Z</dcterms:modified>
</cp:coreProperties>
</file>