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AA376" w14:textId="74486194" w:rsidR="00802A10" w:rsidRPr="00C62F16" w:rsidRDefault="00802A10" w:rsidP="00802A10">
      <w:pPr>
        <w:pStyle w:val="Legenda"/>
        <w:spacing w:line="360" w:lineRule="auto"/>
        <w:jc w:val="both"/>
        <w:rPr>
          <w:rFonts w:ascii="Arial" w:hAnsi="Arial" w:cs="Arial"/>
          <w:i w:val="0"/>
          <w:iCs w:val="0"/>
          <w:color w:val="000000"/>
          <w:sz w:val="24"/>
          <w:szCs w:val="24"/>
          <w:lang w:val="en-US"/>
        </w:rPr>
      </w:pPr>
      <w:r w:rsidRPr="00C62F16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:lang w:val="en-US"/>
        </w:rPr>
        <w:t xml:space="preserve">Supplementary Figure 1 </w:t>
      </w:r>
      <w:r w:rsidRPr="00C62F16">
        <w:rPr>
          <w:rFonts w:ascii="Arial" w:hAnsi="Arial" w:cs="Arial"/>
          <w:i w:val="0"/>
          <w:iCs w:val="0"/>
          <w:color w:val="000000"/>
          <w:sz w:val="24"/>
          <w:szCs w:val="24"/>
          <w:lang w:val="en-US"/>
        </w:rPr>
        <w:t xml:space="preserve">Examples of screens available in Reuma.pt/SAID </w:t>
      </w:r>
      <w:r w:rsidR="00C62F16" w:rsidRPr="00C62F16">
        <w:rPr>
          <w:rFonts w:ascii="Arial" w:hAnsi="Arial" w:cs="Arial"/>
          <w:i w:val="0"/>
          <w:iCs w:val="0"/>
          <w:color w:val="000000"/>
          <w:sz w:val="24"/>
          <w:szCs w:val="24"/>
          <w:lang w:val="en-US"/>
        </w:rPr>
        <w:t>– General patient data</w:t>
      </w:r>
    </w:p>
    <w:p w14:paraId="20A440E6" w14:textId="1F3388F2" w:rsidR="00C62F16" w:rsidRPr="00C62F16" w:rsidRDefault="00C62F16" w:rsidP="00C62F1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BABF3B" wp14:editId="171972B9">
            <wp:extent cx="5731510" cy="3369945"/>
            <wp:effectExtent l="0" t="0" r="254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9D833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9407240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F7B53C1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964701A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50FDE4D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3F2C3CA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CC42A3A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7BEBEB2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BBFECB3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557A004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42F90EF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7F4E0F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B47E46C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E5637FA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DC8BE13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A9009F5" w14:textId="1CAE1783" w:rsidR="00250744" w:rsidRDefault="00C62F16">
      <w:pPr>
        <w:rPr>
          <w:rFonts w:ascii="Arial" w:hAnsi="Arial" w:cs="Arial"/>
          <w:sz w:val="24"/>
          <w:szCs w:val="24"/>
          <w:lang w:val="en-US"/>
        </w:rPr>
      </w:pPr>
      <w:r w:rsidRPr="00C62F16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 xml:space="preserve">Supplementary Figure 2 </w:t>
      </w:r>
      <w:r w:rsidRPr="00C62F16">
        <w:rPr>
          <w:rFonts w:ascii="Arial" w:hAnsi="Arial" w:cs="Arial"/>
          <w:sz w:val="24"/>
          <w:szCs w:val="24"/>
          <w:lang w:val="en-US"/>
        </w:rPr>
        <w:t xml:space="preserve">Examples of screens available in Reuma.pt/SAID – General </w:t>
      </w:r>
      <w:r>
        <w:rPr>
          <w:rFonts w:ascii="Arial" w:hAnsi="Arial" w:cs="Arial"/>
          <w:sz w:val="24"/>
          <w:szCs w:val="24"/>
          <w:lang w:val="en-US"/>
        </w:rPr>
        <w:t>clinical data</w:t>
      </w:r>
    </w:p>
    <w:p w14:paraId="2F244197" w14:textId="40FF58F8" w:rsidR="00C62F16" w:rsidRDefault="00063F35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 wp14:anchorId="1F0507A0" wp14:editId="5C266361">
            <wp:extent cx="5731510" cy="504952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1B0C6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A203594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07766CA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E94B34F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6ADA8F6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3E0DD47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0C40898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B09A986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79BA27A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48AA7ED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E9BA2C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B65A0D" w14:textId="7659038A" w:rsidR="00C62F16" w:rsidRDefault="00C62F16">
      <w:pPr>
        <w:rPr>
          <w:rFonts w:ascii="Arial" w:hAnsi="Arial" w:cs="Arial"/>
          <w:sz w:val="24"/>
          <w:szCs w:val="24"/>
          <w:lang w:val="en-US"/>
        </w:rPr>
      </w:pPr>
      <w:r w:rsidRPr="00C62F16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 xml:space="preserve">Supplementary Figure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3 </w:t>
      </w:r>
      <w:r w:rsidRPr="00C62F16">
        <w:rPr>
          <w:rFonts w:ascii="Arial" w:hAnsi="Arial" w:cs="Arial"/>
          <w:sz w:val="24"/>
          <w:szCs w:val="24"/>
          <w:lang w:val="en-US"/>
        </w:rPr>
        <w:t xml:space="preserve">Examples of screens available in Reuma.pt/SAID – </w:t>
      </w:r>
      <w:r>
        <w:rPr>
          <w:rFonts w:ascii="Arial" w:hAnsi="Arial" w:cs="Arial"/>
          <w:sz w:val="24"/>
          <w:szCs w:val="24"/>
          <w:lang w:val="en-US"/>
        </w:rPr>
        <w:t>Classification criteria</w:t>
      </w:r>
    </w:p>
    <w:p w14:paraId="05D9BA12" w14:textId="37D4A3AC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 wp14:anchorId="4C3C683C" wp14:editId="38640054">
            <wp:extent cx="5731510" cy="2703195"/>
            <wp:effectExtent l="0" t="0" r="254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83FEC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545196E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D4F4A55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563DC84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9CA735F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C5B7F84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E210174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85CD280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83A516C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973E707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17C2073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E1C53EB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550C6ED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DDA3986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875E96C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19E2632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5847F84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0D6E98C" w14:textId="77777777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B9F4E97" w14:textId="0357937B" w:rsidR="000322FD" w:rsidRDefault="000322FD">
      <w:pPr>
        <w:rPr>
          <w:rFonts w:ascii="Arial" w:hAnsi="Arial" w:cs="Arial"/>
          <w:sz w:val="24"/>
          <w:szCs w:val="24"/>
          <w:lang w:val="en-US"/>
        </w:rPr>
      </w:pPr>
      <w:r w:rsidRPr="000322FD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Supplementary Figure 4</w:t>
      </w:r>
      <w:r w:rsidRPr="000322FD">
        <w:rPr>
          <w:rFonts w:ascii="Arial" w:hAnsi="Arial" w:cs="Arial"/>
          <w:sz w:val="24"/>
          <w:szCs w:val="24"/>
          <w:lang w:val="en-US"/>
        </w:rPr>
        <w:t xml:space="preserve"> Examples of screens available in Reuma.pt/SAID – Manifestations of organs and systems</w:t>
      </w:r>
    </w:p>
    <w:p w14:paraId="6AB703FD" w14:textId="7D4A7412" w:rsidR="000322FD" w:rsidRDefault="00651B1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 wp14:anchorId="2C53D399" wp14:editId="7FD60C84">
            <wp:extent cx="5731510" cy="1652905"/>
            <wp:effectExtent l="0" t="0" r="254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96F4D" w14:textId="03EF9B8B" w:rsidR="000322FD" w:rsidRDefault="000322FD">
      <w:pPr>
        <w:rPr>
          <w:rFonts w:ascii="Arial" w:hAnsi="Arial" w:cs="Arial"/>
          <w:sz w:val="24"/>
          <w:szCs w:val="24"/>
          <w:lang w:val="en-US"/>
        </w:rPr>
      </w:pPr>
    </w:p>
    <w:p w14:paraId="1A2ECA50" w14:textId="101415FD" w:rsidR="000322FD" w:rsidRDefault="000322FD">
      <w:pPr>
        <w:rPr>
          <w:rFonts w:ascii="Arial" w:hAnsi="Arial" w:cs="Arial"/>
          <w:sz w:val="24"/>
          <w:szCs w:val="24"/>
          <w:lang w:val="en-US"/>
        </w:rPr>
      </w:pPr>
    </w:p>
    <w:p w14:paraId="6D9C43DA" w14:textId="51AB285A" w:rsidR="000322FD" w:rsidRDefault="000322FD">
      <w:pPr>
        <w:rPr>
          <w:rFonts w:ascii="Arial" w:hAnsi="Arial" w:cs="Arial"/>
          <w:sz w:val="24"/>
          <w:szCs w:val="24"/>
          <w:lang w:val="en-US"/>
        </w:rPr>
      </w:pPr>
    </w:p>
    <w:p w14:paraId="2E37DD0A" w14:textId="30278207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76B425A0" w14:textId="78145838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3F89482A" w14:textId="10A25BC9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3FA7F068" w14:textId="28BE9D13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339CACD5" w14:textId="1C9F336F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2284EAD0" w14:textId="6030FDF5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528B9C62" w14:textId="50FB4985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53405F10" w14:textId="678BCA4B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78DC8525" w14:textId="3EECDDD8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2007759F" w14:textId="5938198B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5838DFF5" w14:textId="18F49A84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7AD86BA1" w14:textId="5BA5E9BC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0704C105" w14:textId="5C6D899F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71458A6D" w14:textId="13DC667F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0954C306" w14:textId="13CA6917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572E5BC4" w14:textId="288341D3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4E810A67" w14:textId="4778E796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04593AFD" w14:textId="77777777" w:rsidR="00651B13" w:rsidRDefault="00651B13">
      <w:pPr>
        <w:rPr>
          <w:rFonts w:ascii="Arial" w:hAnsi="Arial" w:cs="Arial"/>
          <w:sz w:val="24"/>
          <w:szCs w:val="24"/>
          <w:lang w:val="en-US"/>
        </w:rPr>
      </w:pPr>
    </w:p>
    <w:p w14:paraId="1200E65A" w14:textId="77777777" w:rsidR="000322FD" w:rsidRDefault="000322FD">
      <w:pPr>
        <w:rPr>
          <w:rFonts w:ascii="Arial" w:hAnsi="Arial" w:cs="Arial"/>
          <w:sz w:val="24"/>
          <w:szCs w:val="24"/>
          <w:lang w:val="en-US"/>
        </w:rPr>
      </w:pPr>
    </w:p>
    <w:p w14:paraId="2CC2DF61" w14:textId="41116B0C" w:rsidR="00F3123C" w:rsidRDefault="00F3123C">
      <w:pPr>
        <w:rPr>
          <w:rFonts w:ascii="Arial" w:hAnsi="Arial" w:cs="Arial"/>
          <w:sz w:val="24"/>
          <w:szCs w:val="24"/>
          <w:lang w:val="en-US"/>
        </w:rPr>
      </w:pPr>
      <w:r w:rsidRPr="00F3123C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Supplementary Figure 5</w:t>
      </w:r>
      <w:r w:rsidRPr="00F3123C">
        <w:rPr>
          <w:rFonts w:ascii="Arial" w:hAnsi="Arial" w:cs="Arial"/>
          <w:sz w:val="24"/>
          <w:szCs w:val="24"/>
          <w:lang w:val="en-US"/>
        </w:rPr>
        <w:t xml:space="preserve"> Examples of screens available in Reuma.pt/SAID – Disease activity</w:t>
      </w:r>
      <w:r>
        <w:rPr>
          <w:rFonts w:ascii="Arial" w:hAnsi="Arial" w:cs="Arial"/>
          <w:sz w:val="24"/>
          <w:szCs w:val="24"/>
          <w:lang w:val="en-US"/>
        </w:rPr>
        <w:t>: Joints affected</w:t>
      </w:r>
    </w:p>
    <w:p w14:paraId="05F50F3D" w14:textId="6A8A5FB1" w:rsidR="00C62F16" w:rsidRDefault="00C62F16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 wp14:anchorId="081FD740" wp14:editId="6DF88028">
            <wp:extent cx="5731510" cy="4855845"/>
            <wp:effectExtent l="0" t="0" r="254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EF21" w14:textId="02339910" w:rsidR="003B6F05" w:rsidRDefault="003B6F05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083A6A6" w14:textId="40824292" w:rsidR="003B6F05" w:rsidRDefault="003B6F05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040C0B7" w14:textId="2F2E18FA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6810943" w14:textId="17DADC6B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246C306" w14:textId="2FB481F7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AEAB0D4" w14:textId="588E9586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10B0DB8" w14:textId="501A3617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89A0014" w14:textId="6701AC12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6332035" w14:textId="77777777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A792086" w14:textId="77777777" w:rsidR="000322FD" w:rsidRDefault="000322FD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00CED22" w14:textId="213DE7EF" w:rsidR="003B6F05" w:rsidRDefault="003B6F05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EEA1E16" w14:textId="48E2C40A" w:rsidR="000322FD" w:rsidRDefault="00651B13" w:rsidP="000322FD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76912C59" wp14:editId="23367F4A">
            <wp:simplePos x="0" y="0"/>
            <wp:positionH relativeFrom="margin">
              <wp:posOffset>-171450</wp:posOffset>
            </wp:positionH>
            <wp:positionV relativeFrom="margin">
              <wp:posOffset>574040</wp:posOffset>
            </wp:positionV>
            <wp:extent cx="6364605" cy="168211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2FD" w:rsidRPr="00F3123C">
        <w:rPr>
          <w:rFonts w:ascii="Arial" w:hAnsi="Arial" w:cs="Arial"/>
          <w:b/>
          <w:bCs/>
          <w:sz w:val="24"/>
          <w:szCs w:val="24"/>
          <w:lang w:val="en-US"/>
        </w:rPr>
        <w:t xml:space="preserve">Supplementary Figure </w:t>
      </w:r>
      <w:r w:rsidR="000322FD">
        <w:rPr>
          <w:rFonts w:ascii="Arial" w:hAnsi="Arial" w:cs="Arial"/>
          <w:b/>
          <w:bCs/>
          <w:sz w:val="24"/>
          <w:szCs w:val="24"/>
          <w:lang w:val="en-US"/>
        </w:rPr>
        <w:t>6</w:t>
      </w:r>
      <w:r w:rsidR="000322FD" w:rsidRPr="00F3123C">
        <w:rPr>
          <w:rFonts w:ascii="Arial" w:hAnsi="Arial" w:cs="Arial"/>
          <w:sz w:val="24"/>
          <w:szCs w:val="24"/>
          <w:lang w:val="en-US"/>
        </w:rPr>
        <w:t xml:space="preserve"> Examples of screens available in Reuma.pt/SAID – Disease activity</w:t>
      </w:r>
      <w:r w:rsidR="000322FD">
        <w:rPr>
          <w:rFonts w:ascii="Arial" w:hAnsi="Arial" w:cs="Arial"/>
          <w:sz w:val="24"/>
          <w:szCs w:val="24"/>
          <w:lang w:val="en-US"/>
        </w:rPr>
        <w:t>: AIDAI score</w:t>
      </w:r>
    </w:p>
    <w:p w14:paraId="0F908BE9" w14:textId="158FCE1C" w:rsidR="003B6F05" w:rsidRDefault="003B6F05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35AE400" w14:textId="73B2F266" w:rsidR="003B6F05" w:rsidRDefault="003B6F05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6D17FA3" w14:textId="0242D17E" w:rsidR="003B6F05" w:rsidRDefault="003B6F05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9D36DB0" w14:textId="3F23F099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0D1FA91" w14:textId="36464846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B7BEC15" w14:textId="4C1C994D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31F73E" w14:textId="17E6B7F4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92BC87D" w14:textId="6FB711C5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D31A4F6" w14:textId="02C6A940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EA35C2A" w14:textId="2C138290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38496D9" w14:textId="301F06E2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FB0D1C1" w14:textId="7D6B9D85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486F14D" w14:textId="67E3E5B8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CF0C060" w14:textId="2B10F85F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51511A7" w14:textId="545315E6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7BF76B" w14:textId="38CF75B3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9E325DA" w14:textId="6A2FDD28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94433E1" w14:textId="58870B3D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C70E75" w14:textId="22827C8B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2F09267" w14:textId="77777777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FC0328F" w14:textId="4B606AD2" w:rsidR="000322FD" w:rsidRDefault="000322FD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CEED015" w14:textId="00B18EA6" w:rsidR="000322FD" w:rsidRDefault="000322FD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6BA21B0" w14:textId="292569D2" w:rsidR="000322FD" w:rsidRDefault="000322FD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0322FD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Supplementary Figure 7</w:t>
      </w:r>
      <w:r w:rsidRPr="000322FD">
        <w:rPr>
          <w:rFonts w:ascii="Arial" w:hAnsi="Arial" w:cs="Arial"/>
          <w:sz w:val="24"/>
          <w:szCs w:val="24"/>
          <w:lang w:val="en-US"/>
        </w:rPr>
        <w:t xml:space="preserve"> Examples of screens available in Reuma.pt/SAID – Disease activity: Inflammatory parameters</w:t>
      </w:r>
    </w:p>
    <w:p w14:paraId="4D5B622D" w14:textId="77777777" w:rsidR="000322FD" w:rsidRDefault="000322FD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73DDFC5" w14:textId="52BE32B5" w:rsidR="00F3123C" w:rsidRDefault="000322FD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5AC2431" wp14:editId="183640BF">
            <wp:extent cx="5731510" cy="1764665"/>
            <wp:effectExtent l="0" t="0" r="254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A85D" w14:textId="7F9CCC05" w:rsidR="00F3123C" w:rsidRDefault="00F3123C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D4BDDF8" w14:textId="228F3A34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BB89ED3" w14:textId="0396D472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C60C58C" w14:textId="40D8A82F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2B8DEAD" w14:textId="371B25A5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78007A1" w14:textId="6D957B49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AA785E0" w14:textId="0C6BA00B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E785D6" w14:textId="0F83D46C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78F95E" w14:textId="3D03EFCB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B131DFB" w14:textId="41DA7521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4CC4DB9" w14:textId="2485DDEB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E9F3FFD" w14:textId="0D27961F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2B6DD8E" w14:textId="016A97BF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14C3893" w14:textId="130421DF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09415F2" w14:textId="3E833E1D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BF2A950" w14:textId="522ADCB8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1625BE7" w14:textId="1C7027BD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5B14B83" w14:textId="5DCDD0A8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BCAA329" w14:textId="31B0C736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5D72C45" w14:textId="02A82618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7CA0585" w14:textId="77777777" w:rsidR="00651B13" w:rsidRDefault="00651B1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333FC02" w14:textId="2E5A5067" w:rsidR="00B67C86" w:rsidRDefault="00B67C86">
      <w:pPr>
        <w:rPr>
          <w:rFonts w:ascii="Arial" w:hAnsi="Arial" w:cs="Arial"/>
          <w:sz w:val="24"/>
          <w:szCs w:val="24"/>
          <w:lang w:val="en-US"/>
        </w:rPr>
      </w:pPr>
      <w:bookmarkStart w:id="0" w:name="_Hlk97040671"/>
      <w:r w:rsidRPr="00B67C86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 xml:space="preserve">Supplementary Figure </w:t>
      </w:r>
      <w:r w:rsidR="000322FD"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B67C86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B67C86">
        <w:rPr>
          <w:rFonts w:ascii="Arial" w:hAnsi="Arial" w:cs="Arial"/>
          <w:sz w:val="24"/>
          <w:szCs w:val="24"/>
          <w:lang w:val="en-US"/>
        </w:rPr>
        <w:t xml:space="preserve">Examples of screens available in Reuma.pt/SAID – </w:t>
      </w:r>
      <w:r>
        <w:rPr>
          <w:rFonts w:ascii="Arial" w:hAnsi="Arial" w:cs="Arial"/>
          <w:sz w:val="24"/>
          <w:szCs w:val="24"/>
          <w:lang w:val="en-US"/>
        </w:rPr>
        <w:t>Therapy</w:t>
      </w:r>
    </w:p>
    <w:p w14:paraId="76A9D697" w14:textId="7574DFDA" w:rsidR="00B67C86" w:rsidRPr="00C62F16" w:rsidRDefault="00B67C86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 wp14:anchorId="1FBC9D51" wp14:editId="1F563A1F">
            <wp:extent cx="5731510" cy="619125"/>
            <wp:effectExtent l="0" t="0" r="254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7C86" w:rsidRPr="00C62F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A10"/>
    <w:rsid w:val="000322FD"/>
    <w:rsid w:val="00063F35"/>
    <w:rsid w:val="0007554F"/>
    <w:rsid w:val="00094661"/>
    <w:rsid w:val="00240471"/>
    <w:rsid w:val="00250744"/>
    <w:rsid w:val="00341440"/>
    <w:rsid w:val="00385A04"/>
    <w:rsid w:val="003B6F05"/>
    <w:rsid w:val="00447204"/>
    <w:rsid w:val="00507252"/>
    <w:rsid w:val="005A77D2"/>
    <w:rsid w:val="005B3CA5"/>
    <w:rsid w:val="00651B13"/>
    <w:rsid w:val="006D472C"/>
    <w:rsid w:val="007E70E4"/>
    <w:rsid w:val="00802A10"/>
    <w:rsid w:val="0099198C"/>
    <w:rsid w:val="00B1224D"/>
    <w:rsid w:val="00B67C86"/>
    <w:rsid w:val="00B82800"/>
    <w:rsid w:val="00BD3805"/>
    <w:rsid w:val="00C22D7E"/>
    <w:rsid w:val="00C62F16"/>
    <w:rsid w:val="00CA4D77"/>
    <w:rsid w:val="00D35E6A"/>
    <w:rsid w:val="00DC334F"/>
    <w:rsid w:val="00E1623B"/>
    <w:rsid w:val="00E8769C"/>
    <w:rsid w:val="00ED4730"/>
    <w:rsid w:val="00F3123C"/>
    <w:rsid w:val="00FF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A65A2"/>
  <w15:chartTrackingRefBased/>
  <w15:docId w15:val="{046EC4BE-1239-4F3A-B2CC-4A8A53ECA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802A10"/>
    <w:pPr>
      <w:spacing w:after="200" w:line="240" w:lineRule="auto"/>
    </w:pPr>
    <w:rPr>
      <w:rFonts w:ascii="Calibri" w:eastAsia="Calibri" w:hAnsi="Calibri" w:cs="Times New Roman"/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145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Zinterl</dc:creator>
  <cp:keywords/>
  <dc:description/>
  <cp:lastModifiedBy>carolina Zinterl</cp:lastModifiedBy>
  <cp:revision>4</cp:revision>
  <dcterms:created xsi:type="dcterms:W3CDTF">2022-03-01T15:43:00Z</dcterms:created>
  <dcterms:modified xsi:type="dcterms:W3CDTF">2022-03-18T21:28:00Z</dcterms:modified>
</cp:coreProperties>
</file>