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AF36" w14:textId="77777777" w:rsidR="00086875" w:rsidRDefault="00B266D7" w:rsidP="00B266D7">
      <w:pPr>
        <w:spacing w:line="360" w:lineRule="auto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Noninvasive imaging evaluation based on computed tomography of the efficacy of initial transarterial chemoembolization to predict outcome in patients with hepatocellular carcinoma</w:t>
      </w:r>
    </w:p>
    <w:p w14:paraId="53476C54" w14:textId="77777777" w:rsidR="00086875" w:rsidRDefault="00086875">
      <w:pPr>
        <w:spacing w:line="480" w:lineRule="auto"/>
        <w:rPr>
          <w:rFonts w:ascii="Times New Roman" w:hAnsi="Times New Roman"/>
          <w:b/>
          <w:bCs/>
          <w:color w:val="000000"/>
          <w:sz w:val="24"/>
        </w:rPr>
      </w:pPr>
    </w:p>
    <w:p w14:paraId="7613B7D1" w14:textId="16F02954" w:rsidR="00086875" w:rsidRDefault="00B266D7">
      <w:pPr>
        <w:spacing w:line="480" w:lineRule="auto"/>
        <w:rPr>
          <w:rFonts w:ascii="Times New Roman" w:hAnsi="Times New Roman"/>
          <w:b/>
          <w:bCs/>
          <w:color w:val="000000"/>
          <w:sz w:val="24"/>
          <w:u w:val="single"/>
        </w:rPr>
      </w:pPr>
      <w:r w:rsidRPr="00B266D7">
        <w:rPr>
          <w:rFonts w:ascii="Times New Roman" w:hAnsi="Times New Roman" w:hint="eastAsia"/>
          <w:b/>
          <w:bCs/>
          <w:color w:val="000000"/>
          <w:sz w:val="24"/>
          <w:u w:val="single"/>
        </w:rPr>
        <w:t>Supplementary</w:t>
      </w:r>
      <w:r w:rsidRPr="00B266D7">
        <w:rPr>
          <w:rFonts w:ascii="Times New Roman" w:hAnsi="Times New Roman" w:hint="eastAsia"/>
          <w:b/>
          <w:bCs/>
          <w:color w:val="000000"/>
          <w:sz w:val="24"/>
          <w:u w:val="single"/>
        </w:rPr>
        <w:t xml:space="preserve"> </w:t>
      </w:r>
      <w:r w:rsidRPr="00B266D7">
        <w:rPr>
          <w:rFonts w:ascii="Times New Roman" w:hAnsi="Times New Roman"/>
          <w:b/>
          <w:bCs/>
          <w:color w:val="000000"/>
          <w:sz w:val="24"/>
          <w:u w:val="single"/>
        </w:rPr>
        <w:t>materials</w:t>
      </w:r>
    </w:p>
    <w:p w14:paraId="166E4C24" w14:textId="77777777" w:rsidR="00B266D7" w:rsidRPr="00B266D7" w:rsidRDefault="00B266D7">
      <w:pPr>
        <w:spacing w:line="480" w:lineRule="auto"/>
        <w:rPr>
          <w:rFonts w:ascii="Times New Roman" w:hAnsi="Times New Roman"/>
          <w:b/>
          <w:bCs/>
          <w:color w:val="000000"/>
          <w:sz w:val="24"/>
          <w:u w:val="single"/>
        </w:rPr>
      </w:pPr>
    </w:p>
    <w:p w14:paraId="6D7FBCF1" w14:textId="43BBCE8F" w:rsidR="00086875" w:rsidRDefault="00B266D7" w:rsidP="00B266D7">
      <w:pPr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 w:hint="eastAsia"/>
          <w:b/>
          <w:bCs/>
          <w:color w:val="000000"/>
          <w:sz w:val="24"/>
        </w:rPr>
        <w:t xml:space="preserve">Figure S1. </w:t>
      </w:r>
      <w:r>
        <w:rPr>
          <w:rFonts w:ascii="Times New Roman" w:hAnsi="Times New Roman" w:hint="eastAsia"/>
          <w:color w:val="000000"/>
          <w:sz w:val="24"/>
        </w:rPr>
        <w:t xml:space="preserve">The result of spearman </w:t>
      </w:r>
      <w:r>
        <w:rPr>
          <w:rFonts w:ascii="Times New Roman" w:hAnsi="Times New Roman" w:hint="eastAsia"/>
          <w:color w:val="000000"/>
          <w:sz w:val="24"/>
        </w:rPr>
        <w:t>correlation</w:t>
      </w:r>
      <w:r>
        <w:rPr>
          <w:rFonts w:ascii="Times New Roman" w:hAnsi="Times New Roman" w:hint="eastAsia"/>
          <w:color w:val="000000"/>
          <w:sz w:val="24"/>
        </w:rPr>
        <w:t xml:space="preserve"> </w:t>
      </w:r>
      <w:r>
        <w:rPr>
          <w:rFonts w:ascii="Times New Roman" w:hAnsi="Times New Roman" w:hint="eastAsia"/>
          <w:color w:val="000000"/>
          <w:sz w:val="24"/>
        </w:rPr>
        <w:t>between these selected features</w:t>
      </w:r>
      <w:r>
        <w:rPr>
          <w:rFonts w:ascii="Times New Roman" w:hAnsi="Times New Roman" w:hint="eastAsia"/>
          <w:color w:val="000000"/>
          <w:sz w:val="24"/>
        </w:rPr>
        <w:t xml:space="preserve">, which </w:t>
      </w:r>
      <w:r>
        <w:rPr>
          <w:rFonts w:ascii="Times New Roman" w:hAnsi="Times New Roman" w:hint="eastAsia"/>
          <w:color w:val="000000"/>
          <w:sz w:val="24"/>
        </w:rPr>
        <w:t xml:space="preserve">showed that </w:t>
      </w:r>
      <w:r>
        <w:rPr>
          <w:rFonts w:ascii="Times New Roman" w:hAnsi="Times New Roman" w:hint="eastAsia"/>
          <w:color w:val="000000"/>
          <w:sz w:val="24"/>
        </w:rPr>
        <w:t xml:space="preserve">all </w:t>
      </w:r>
      <w:r>
        <w:rPr>
          <w:rFonts w:ascii="Times New Roman" w:hAnsi="Times New Roman" w:hint="eastAsia"/>
          <w:color w:val="000000"/>
          <w:sz w:val="24"/>
        </w:rPr>
        <w:t>coefficients were less than 0.9</w:t>
      </w:r>
      <w:r>
        <w:rPr>
          <w:rFonts w:ascii="Times New Roman" w:hAnsi="Times New Roman" w:hint="eastAsia"/>
          <w:color w:val="000000"/>
          <w:sz w:val="24"/>
        </w:rPr>
        <w:t>.</w:t>
      </w:r>
    </w:p>
    <w:p w14:paraId="588058AB" w14:textId="77777777" w:rsidR="00086875" w:rsidRDefault="00086875"/>
    <w:p w14:paraId="4ED68059" w14:textId="77777777" w:rsidR="00086875" w:rsidRDefault="00B266D7">
      <w:r>
        <w:rPr>
          <w:rFonts w:hint="eastAsia"/>
          <w:noProof/>
        </w:rPr>
        <w:drawing>
          <wp:inline distT="0" distB="0" distL="114300" distR="114300" wp14:anchorId="5DB09A56" wp14:editId="3EFE7133">
            <wp:extent cx="5426015" cy="5635058"/>
            <wp:effectExtent l="0" t="0" r="3810" b="3810"/>
            <wp:docPr id="3" name="图片 3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1633" cy="564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A336" w14:textId="77777777" w:rsidR="00086875" w:rsidRDefault="00086875"/>
    <w:p w14:paraId="7C0430A5" w14:textId="77777777" w:rsidR="00B266D7" w:rsidRDefault="00B266D7">
      <w:pPr>
        <w:widowControl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br w:type="page"/>
      </w:r>
    </w:p>
    <w:p w14:paraId="799CFDD4" w14:textId="1003C75F" w:rsidR="00086875" w:rsidRDefault="00B266D7">
      <w:r>
        <w:rPr>
          <w:rFonts w:ascii="Times New Roman" w:hAnsi="Times New Roman" w:hint="eastAsia"/>
          <w:b/>
          <w:color w:val="000000"/>
          <w:sz w:val="24"/>
        </w:rPr>
        <w:lastRenderedPageBreak/>
        <w:t>Fig</w:t>
      </w:r>
      <w:r>
        <w:rPr>
          <w:rFonts w:ascii="Times New Roman" w:hAnsi="Times New Roman" w:hint="eastAsia"/>
          <w:b/>
          <w:color w:val="000000"/>
          <w:sz w:val="24"/>
        </w:rPr>
        <w:t>ure</w:t>
      </w:r>
      <w:r>
        <w:rPr>
          <w:rFonts w:ascii="Times New Roman" w:hAnsi="Times New Roman" w:hint="eastAsia"/>
          <w:b/>
          <w:color w:val="000000"/>
          <w:sz w:val="24"/>
        </w:rPr>
        <w:t xml:space="preserve"> S2</w:t>
      </w:r>
      <w:r>
        <w:rPr>
          <w:rFonts w:ascii="Times New Roman" w:hAnsi="Times New Roman" w:hint="eastAsia"/>
          <w:b/>
          <w:color w:val="000000"/>
          <w:sz w:val="24"/>
        </w:rPr>
        <w:t xml:space="preserve">. </w:t>
      </w:r>
      <w:r>
        <w:rPr>
          <w:rFonts w:ascii="Times New Roman" w:hAnsi="Times New Roman" w:hint="eastAsia"/>
          <w:color w:val="000000"/>
          <w:sz w:val="24"/>
        </w:rPr>
        <w:t xml:space="preserve">The nomogram of </w:t>
      </w:r>
      <w:proofErr w:type="spellStart"/>
      <w:r>
        <w:rPr>
          <w:rFonts w:ascii="Times New Roman" w:hAnsi="Times New Roman" w:hint="eastAsia"/>
          <w:color w:val="000000"/>
          <w:sz w:val="24"/>
        </w:rPr>
        <w:t>radscore</w:t>
      </w:r>
      <w:proofErr w:type="spellEnd"/>
      <w:r>
        <w:rPr>
          <w:rFonts w:ascii="Times New Roman" w:hAnsi="Times New Roman" w:hint="eastAsia"/>
          <w:color w:val="000000"/>
          <w:sz w:val="24"/>
        </w:rPr>
        <w:t xml:space="preserve"> (A) and clinical</w:t>
      </w:r>
      <w:r>
        <w:rPr>
          <w:rFonts w:ascii="Times New Roman" w:hAnsi="Times New Roman" w:hint="eastAsia"/>
          <w:color w:val="000000"/>
          <w:sz w:val="24"/>
        </w:rPr>
        <w:t xml:space="preserve"> model</w:t>
      </w:r>
      <w:r>
        <w:rPr>
          <w:rFonts w:ascii="Times New Roman" w:hAnsi="Times New Roman" w:hint="eastAsia"/>
          <w:color w:val="000000"/>
          <w:sz w:val="24"/>
        </w:rPr>
        <w:t xml:space="preserve"> (B)</w:t>
      </w:r>
      <w:r>
        <w:rPr>
          <w:rFonts w:ascii="Times New Roman" w:hAnsi="Times New Roman" w:hint="eastAsia"/>
          <w:color w:val="000000"/>
          <w:sz w:val="24"/>
        </w:rPr>
        <w:t xml:space="preserve"> for predicting </w:t>
      </w:r>
      <w:r>
        <w:rPr>
          <w:rFonts w:ascii="Times New Roman" w:hAnsi="Times New Roman" w:hint="eastAsia"/>
          <w:bCs/>
          <w:color w:val="000000"/>
          <w:sz w:val="24"/>
        </w:rPr>
        <w:t>overall survival (</w:t>
      </w:r>
      <w:r>
        <w:rPr>
          <w:rFonts w:ascii="Times New Roman" w:hAnsi="Times New Roman" w:hint="eastAsia"/>
          <w:color w:val="000000"/>
          <w:sz w:val="24"/>
        </w:rPr>
        <w:t>OS)</w:t>
      </w:r>
      <w:r>
        <w:rPr>
          <w:rFonts w:ascii="Times New Roman" w:hAnsi="Times New Roman" w:hint="eastAsia"/>
          <w:color w:val="000000"/>
          <w:sz w:val="24"/>
        </w:rPr>
        <w:t>.</w:t>
      </w:r>
    </w:p>
    <w:p w14:paraId="16C2A77A" w14:textId="77777777" w:rsidR="00086875" w:rsidRDefault="00B266D7">
      <w:r>
        <w:rPr>
          <w:rFonts w:hint="eastAsia"/>
          <w:noProof/>
        </w:rPr>
        <w:drawing>
          <wp:inline distT="0" distB="0" distL="114300" distR="114300" wp14:anchorId="1C45B0A4" wp14:editId="3312D807">
            <wp:extent cx="6072996" cy="5535042"/>
            <wp:effectExtent l="0" t="0" r="4445" b="889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3366" cy="55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FC9B" w14:textId="77777777" w:rsidR="00B266D7" w:rsidRDefault="00B266D7">
      <w:pPr>
        <w:widowControl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br w:type="page"/>
      </w:r>
    </w:p>
    <w:p w14:paraId="449FB7BB" w14:textId="4870E2C8" w:rsidR="00086875" w:rsidRDefault="00B266D7">
      <w:r>
        <w:rPr>
          <w:rFonts w:ascii="Times New Roman" w:hAnsi="Times New Roman" w:hint="eastAsia"/>
          <w:b/>
          <w:color w:val="000000"/>
          <w:sz w:val="24"/>
        </w:rPr>
        <w:t>Fig</w:t>
      </w:r>
      <w:r>
        <w:rPr>
          <w:rFonts w:ascii="Times New Roman" w:hAnsi="Times New Roman" w:hint="eastAsia"/>
          <w:b/>
          <w:color w:val="000000"/>
          <w:sz w:val="24"/>
        </w:rPr>
        <w:t>ure</w:t>
      </w:r>
      <w:r>
        <w:rPr>
          <w:rFonts w:ascii="Times New Roman" w:hAnsi="Times New Roman" w:hint="eastAsia"/>
          <w:b/>
          <w:color w:val="000000"/>
          <w:sz w:val="24"/>
        </w:rPr>
        <w:t xml:space="preserve"> S3</w:t>
      </w:r>
      <w:r>
        <w:rPr>
          <w:rFonts w:ascii="Times New Roman" w:hAnsi="Times New Roman" w:hint="eastAsia"/>
          <w:b/>
          <w:color w:val="000000"/>
          <w:sz w:val="24"/>
        </w:rPr>
        <w:t xml:space="preserve">. </w:t>
      </w:r>
      <w:bookmarkStart w:id="0" w:name="OLE_LINK70"/>
      <w:r>
        <w:rPr>
          <w:rFonts w:ascii="Times New Roman" w:hAnsi="Times New Roman" w:hint="eastAsia"/>
          <w:bCs/>
          <w:color w:val="000000"/>
          <w:sz w:val="24"/>
        </w:rPr>
        <w:t>T</w:t>
      </w:r>
      <w:r>
        <w:rPr>
          <w:rFonts w:ascii="Times New Roman" w:hAnsi="Times New Roman" w:hint="eastAsia"/>
          <w:bCs/>
          <w:color w:val="000000"/>
          <w:sz w:val="24"/>
        </w:rPr>
        <w:t>he cut-off</w:t>
      </w:r>
      <w:bookmarkEnd w:id="0"/>
      <w:r>
        <w:rPr>
          <w:rFonts w:ascii="Times New Roman" w:hAnsi="Times New Roman" w:hint="eastAsia"/>
          <w:bCs/>
          <w:color w:val="000000"/>
          <w:sz w:val="24"/>
        </w:rPr>
        <w:t xml:space="preserve"> </w:t>
      </w:r>
      <w:r>
        <w:rPr>
          <w:rFonts w:ascii="Times New Roman" w:hAnsi="Times New Roman" w:hint="eastAsia"/>
          <w:bCs/>
          <w:color w:val="000000"/>
          <w:sz w:val="24"/>
        </w:rPr>
        <w:t>value</w:t>
      </w:r>
      <w:r>
        <w:rPr>
          <w:rFonts w:ascii="Times New Roman" w:hAnsi="Times New Roman" w:hint="eastAsia"/>
          <w:bCs/>
          <w:color w:val="000000"/>
          <w:sz w:val="24"/>
        </w:rPr>
        <w:t xml:space="preserve"> (</w:t>
      </w:r>
      <w:r>
        <w:rPr>
          <w:rFonts w:ascii="Times New Roman" w:hAnsi="Times New Roman" w:hint="eastAsia"/>
          <w:bCs/>
          <w:color w:val="000000"/>
          <w:sz w:val="24"/>
        </w:rPr>
        <w:t>1.3</w:t>
      </w:r>
      <w:r>
        <w:rPr>
          <w:rFonts w:ascii="Times New Roman" w:hAnsi="Times New Roman" w:hint="eastAsia"/>
          <w:bCs/>
          <w:color w:val="000000"/>
          <w:sz w:val="24"/>
        </w:rPr>
        <w:t xml:space="preserve">6) of </w:t>
      </w:r>
      <w:proofErr w:type="spellStart"/>
      <w:r>
        <w:rPr>
          <w:rFonts w:ascii="Times New Roman" w:hAnsi="Times New Roman" w:hint="eastAsia"/>
          <w:bCs/>
          <w:color w:val="000000"/>
          <w:sz w:val="24"/>
        </w:rPr>
        <w:t>radscore</w:t>
      </w:r>
      <w:proofErr w:type="spellEnd"/>
      <w:r>
        <w:rPr>
          <w:rFonts w:ascii="Times New Roman" w:hAnsi="Times New Roman" w:hint="eastAsia"/>
          <w:bCs/>
          <w:color w:val="000000"/>
          <w:sz w:val="24"/>
        </w:rPr>
        <w:t xml:space="preserve"> by using maximally selected log-rank statistics and </w:t>
      </w:r>
      <w:bookmarkStart w:id="1" w:name="OLE_LINK71"/>
      <w:r>
        <w:rPr>
          <w:rFonts w:ascii="Times New Roman" w:hAnsi="Times New Roman" w:hint="eastAsia"/>
          <w:bCs/>
          <w:color w:val="000000"/>
          <w:sz w:val="24"/>
        </w:rPr>
        <w:t xml:space="preserve">classified it as </w:t>
      </w:r>
      <w:bookmarkStart w:id="2" w:name="OLE_LINK19"/>
      <w:r>
        <w:rPr>
          <w:rFonts w:ascii="Times New Roman" w:hAnsi="Times New Roman" w:hint="eastAsia"/>
          <w:bCs/>
          <w:color w:val="000000"/>
          <w:sz w:val="24"/>
        </w:rPr>
        <w:t>the low-score</w:t>
      </w:r>
      <w:bookmarkEnd w:id="2"/>
      <w:r>
        <w:rPr>
          <w:rFonts w:ascii="Times New Roman" w:hAnsi="Times New Roman" w:hint="eastAsia"/>
          <w:bCs/>
          <w:color w:val="000000"/>
          <w:sz w:val="24"/>
        </w:rPr>
        <w:t xml:space="preserve"> </w:t>
      </w:r>
      <w:bookmarkStart w:id="3" w:name="OLE_LINK37"/>
      <w:r>
        <w:rPr>
          <w:rFonts w:ascii="Times New Roman" w:hAnsi="Times New Roman" w:hint="eastAsia"/>
          <w:bCs/>
          <w:color w:val="000000"/>
          <w:sz w:val="24"/>
        </w:rPr>
        <w:t>subgroup</w:t>
      </w:r>
      <w:bookmarkEnd w:id="3"/>
      <w:r>
        <w:rPr>
          <w:rFonts w:ascii="Times New Roman" w:hAnsi="Times New Roman" w:hint="eastAsia"/>
          <w:bCs/>
          <w:color w:val="000000"/>
          <w:sz w:val="24"/>
        </w:rPr>
        <w:t xml:space="preserve"> and </w:t>
      </w:r>
      <w:bookmarkStart w:id="4" w:name="OLE_LINK26"/>
      <w:r>
        <w:rPr>
          <w:rFonts w:ascii="Times New Roman" w:hAnsi="Times New Roman" w:hint="eastAsia"/>
          <w:bCs/>
          <w:color w:val="000000"/>
          <w:sz w:val="24"/>
        </w:rPr>
        <w:t>high-score</w:t>
      </w:r>
      <w:bookmarkEnd w:id="4"/>
      <w:r>
        <w:rPr>
          <w:rFonts w:ascii="Times New Roman" w:hAnsi="Times New Roman" w:hint="eastAsia"/>
          <w:bCs/>
          <w:color w:val="000000"/>
          <w:sz w:val="24"/>
        </w:rPr>
        <w:t xml:space="preserve"> subgroup</w:t>
      </w:r>
      <w:bookmarkEnd w:id="1"/>
      <w:r>
        <w:rPr>
          <w:rFonts w:ascii="Times New Roman" w:hAnsi="Times New Roman" w:hint="eastAsia"/>
          <w:bCs/>
          <w:color w:val="000000"/>
          <w:sz w:val="24"/>
        </w:rPr>
        <w:t>.</w:t>
      </w:r>
    </w:p>
    <w:p w14:paraId="3E58548E" w14:textId="77777777" w:rsidR="00086875" w:rsidRDefault="00B266D7">
      <w:r>
        <w:rPr>
          <w:rFonts w:hint="eastAsia"/>
          <w:noProof/>
        </w:rPr>
        <w:drawing>
          <wp:inline distT="0" distB="0" distL="114300" distR="114300" wp14:anchorId="773DB512" wp14:editId="35B4AA83">
            <wp:extent cx="5539956" cy="4054415"/>
            <wp:effectExtent l="0" t="0" r="3810" b="3810"/>
            <wp:docPr id="1" name="图片 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749" cy="40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8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44A61B1"/>
    <w:rsid w:val="00086875"/>
    <w:rsid w:val="00B266D7"/>
    <w:rsid w:val="144A61B1"/>
    <w:rsid w:val="23832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F02978"/>
  <w15:docId w15:val="{A1345CD0-B65A-4953-8848-E6322124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Mel Phimester</cp:lastModifiedBy>
  <cp:revision>2</cp:revision>
  <dcterms:created xsi:type="dcterms:W3CDTF">2022-03-20T23:49:00Z</dcterms:created>
  <dcterms:modified xsi:type="dcterms:W3CDTF">2022-03-20T23:49:00Z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5E836868D18542F490B5BDF60B2DF519</vt:lpwstr>
  </property>
</Properties>
</file>