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5E57" w14:textId="000A1187" w:rsidR="00235AC8" w:rsidRDefault="00235AC8">
      <w:pPr>
        <w:rPr>
          <w:rFonts w:ascii="Calibri" w:hAnsi="Calibri" w:cs="Calibri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4"/>
        <w:gridCol w:w="963"/>
        <w:gridCol w:w="1418"/>
        <w:gridCol w:w="800"/>
      </w:tblGrid>
      <w:tr w:rsidR="008E6456" w:rsidRPr="00B5351C" w14:paraId="13FD5900" w14:textId="77777777" w:rsidTr="002C6ECB">
        <w:tc>
          <w:tcPr>
            <w:tcW w:w="5524" w:type="dxa"/>
            <w:gridSpan w:val="4"/>
            <w:vAlign w:val="center"/>
          </w:tcPr>
          <w:p w14:paraId="7985904A" w14:textId="77777777" w:rsidR="008E6456" w:rsidRPr="00B5351C" w:rsidRDefault="008E6456" w:rsidP="00C84B92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Supplementary Table 1 Independent risk factors of </w:t>
            </w:r>
            <w:r>
              <w:rPr>
                <w:rFonts w:ascii="Calibri" w:hAnsi="Calibri" w:cs="Calibri" w:hint="eastAsia"/>
                <w:szCs w:val="21"/>
              </w:rPr>
              <w:t>m</w:t>
            </w:r>
            <w:r>
              <w:rPr>
                <w:rFonts w:ascii="Calibri" w:hAnsi="Calibri" w:cs="Calibri"/>
                <w:szCs w:val="21"/>
              </w:rPr>
              <w:t>ortality analyzed by multivariate logistic regression</w:t>
            </w:r>
          </w:p>
        </w:tc>
      </w:tr>
      <w:tr w:rsidR="008E6456" w:rsidRPr="00B5351C" w14:paraId="55B3F4FB" w14:textId="77777777" w:rsidTr="002C6ECB">
        <w:tc>
          <w:tcPr>
            <w:tcW w:w="2434" w:type="dxa"/>
            <w:vAlign w:val="center"/>
          </w:tcPr>
          <w:p w14:paraId="794C210D" w14:textId="77777777" w:rsidR="008E6456" w:rsidRPr="00B5351C" w:rsidRDefault="008E6456" w:rsidP="00C84B92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V</w:t>
            </w:r>
            <w:r>
              <w:rPr>
                <w:rFonts w:ascii="Calibri" w:hAnsi="Calibri" w:cs="Calibri"/>
                <w:color w:val="000000"/>
                <w:szCs w:val="21"/>
              </w:rPr>
              <w:t>ariables</w:t>
            </w:r>
          </w:p>
        </w:tc>
        <w:tc>
          <w:tcPr>
            <w:tcW w:w="963" w:type="dxa"/>
          </w:tcPr>
          <w:p w14:paraId="789CD792" w14:textId="77777777" w:rsidR="008E6456" w:rsidRPr="00B5351C" w:rsidRDefault="008E6456" w:rsidP="00C84B92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O</w:t>
            </w:r>
            <w:r>
              <w:rPr>
                <w:rFonts w:ascii="Calibri" w:hAnsi="Calibri" w:cs="Calibri"/>
                <w:szCs w:val="21"/>
              </w:rPr>
              <w:t>R</w:t>
            </w:r>
          </w:p>
        </w:tc>
        <w:tc>
          <w:tcPr>
            <w:tcW w:w="1418" w:type="dxa"/>
          </w:tcPr>
          <w:p w14:paraId="3406F2F4" w14:textId="77777777" w:rsidR="008E6456" w:rsidRPr="00B5351C" w:rsidRDefault="008E6456" w:rsidP="00C84B92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9</w:t>
            </w:r>
            <w:r>
              <w:rPr>
                <w:rFonts w:ascii="Calibri" w:hAnsi="Calibri" w:cs="Calibri"/>
                <w:szCs w:val="21"/>
              </w:rPr>
              <w:t>5% CI</w:t>
            </w:r>
          </w:p>
        </w:tc>
        <w:tc>
          <w:tcPr>
            <w:tcW w:w="709" w:type="dxa"/>
          </w:tcPr>
          <w:p w14:paraId="09A3384F" w14:textId="77777777" w:rsidR="008E6456" w:rsidRPr="00B5351C" w:rsidRDefault="008E6456" w:rsidP="00C84B92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p</w:t>
            </w:r>
          </w:p>
        </w:tc>
      </w:tr>
      <w:tr w:rsidR="008E6456" w:rsidRPr="00B5351C" w14:paraId="72D6FE2E" w14:textId="77777777" w:rsidTr="002C6ECB">
        <w:tc>
          <w:tcPr>
            <w:tcW w:w="2434" w:type="dxa"/>
            <w:vAlign w:val="center"/>
          </w:tcPr>
          <w:p w14:paraId="73CA298E" w14:textId="77777777" w:rsidR="008E6456" w:rsidRPr="00B5351C" w:rsidRDefault="008E6456" w:rsidP="00C84B92">
            <w:pPr>
              <w:rPr>
                <w:rFonts w:ascii="Calibri" w:hAnsi="Calibri" w:cs="Calibri"/>
                <w:szCs w:val="21"/>
              </w:rPr>
            </w:pPr>
            <w:r w:rsidRPr="00B5351C">
              <w:rPr>
                <w:rFonts w:ascii="Calibri" w:hAnsi="Calibri" w:cs="Calibri" w:hint="eastAsia"/>
                <w:szCs w:val="21"/>
              </w:rPr>
              <w:t>GCS</w:t>
            </w:r>
          </w:p>
        </w:tc>
        <w:tc>
          <w:tcPr>
            <w:tcW w:w="963" w:type="dxa"/>
            <w:vAlign w:val="center"/>
          </w:tcPr>
          <w:p w14:paraId="2DA92DC4" w14:textId="77777777" w:rsidR="008E6456" w:rsidRPr="00B5351C" w:rsidRDefault="008E6456" w:rsidP="00C84B92">
            <w:pPr>
              <w:rPr>
                <w:rFonts w:ascii="Calibri" w:hAnsi="Calibri" w:cs="Calibri"/>
                <w:szCs w:val="21"/>
              </w:rPr>
            </w:pPr>
            <w:r w:rsidRPr="00B5351C">
              <w:rPr>
                <w:rFonts w:ascii="Calibri" w:hAnsi="Calibri" w:cs="Calibri"/>
                <w:szCs w:val="21"/>
              </w:rPr>
              <w:t>0.712</w:t>
            </w:r>
          </w:p>
        </w:tc>
        <w:tc>
          <w:tcPr>
            <w:tcW w:w="1418" w:type="dxa"/>
            <w:vAlign w:val="center"/>
          </w:tcPr>
          <w:p w14:paraId="4E4D715F" w14:textId="77777777" w:rsidR="008E6456" w:rsidRPr="00B5351C" w:rsidRDefault="008E6456" w:rsidP="00C84B92">
            <w:pPr>
              <w:rPr>
                <w:rFonts w:ascii="Calibri" w:hAnsi="Calibri" w:cs="Calibri"/>
                <w:szCs w:val="21"/>
              </w:rPr>
            </w:pPr>
            <w:r w:rsidRPr="00B5351C">
              <w:rPr>
                <w:rFonts w:ascii="Calibri" w:hAnsi="Calibri" w:cs="Calibri"/>
                <w:szCs w:val="21"/>
              </w:rPr>
              <w:t>0.641-0.790</w:t>
            </w:r>
          </w:p>
        </w:tc>
        <w:tc>
          <w:tcPr>
            <w:tcW w:w="709" w:type="dxa"/>
          </w:tcPr>
          <w:p w14:paraId="0C033A0F" w14:textId="77777777" w:rsidR="008E6456" w:rsidRPr="00B5351C" w:rsidRDefault="008E6456" w:rsidP="00C84B92">
            <w:pPr>
              <w:rPr>
                <w:rFonts w:ascii="Calibri" w:hAnsi="Calibri" w:cs="Calibri"/>
                <w:szCs w:val="21"/>
              </w:rPr>
            </w:pPr>
            <w:r w:rsidRPr="00AB62DB">
              <w:rPr>
                <w:rFonts w:ascii="Calibri" w:hAnsi="Calibri" w:cs="Calibri" w:hint="eastAsia"/>
                <w:szCs w:val="21"/>
              </w:rPr>
              <w:t>&lt;</w:t>
            </w:r>
            <w:r w:rsidRPr="00AB62DB">
              <w:rPr>
                <w:rFonts w:ascii="Calibri" w:hAnsi="Calibri" w:cs="Calibri"/>
                <w:szCs w:val="21"/>
              </w:rPr>
              <w:t>0.001</w:t>
            </w:r>
          </w:p>
        </w:tc>
      </w:tr>
      <w:tr w:rsidR="008E6456" w:rsidRPr="00B5351C" w14:paraId="282C0AD6" w14:textId="77777777" w:rsidTr="002C6ECB">
        <w:tc>
          <w:tcPr>
            <w:tcW w:w="2434" w:type="dxa"/>
            <w:vAlign w:val="center"/>
          </w:tcPr>
          <w:p w14:paraId="3CE21569" w14:textId="77777777" w:rsidR="008E6456" w:rsidRPr="00B5351C" w:rsidRDefault="008E6456" w:rsidP="00C84B92">
            <w:pPr>
              <w:rPr>
                <w:rFonts w:ascii="Calibri" w:hAnsi="Calibri" w:cs="Calibri"/>
                <w:szCs w:val="21"/>
              </w:rPr>
            </w:pPr>
            <w:r w:rsidRPr="009D7172">
              <w:rPr>
                <w:rFonts w:ascii="Calibri" w:hAnsi="Calibri" w:cs="Calibri" w:hint="eastAsia"/>
                <w:noProof/>
              </w:rPr>
              <w:t>D</w:t>
            </w:r>
            <w:r>
              <w:rPr>
                <w:rFonts w:ascii="Calibri" w:hAnsi="Calibri" w:cs="Calibri"/>
                <w:noProof/>
              </w:rPr>
              <w:t>elayed cerebral ischemia</w:t>
            </w:r>
          </w:p>
        </w:tc>
        <w:tc>
          <w:tcPr>
            <w:tcW w:w="963" w:type="dxa"/>
            <w:vAlign w:val="center"/>
          </w:tcPr>
          <w:p w14:paraId="485C29CC" w14:textId="77777777" w:rsidR="008E6456" w:rsidRPr="00B5351C" w:rsidRDefault="008E6456" w:rsidP="00C84B92">
            <w:pPr>
              <w:rPr>
                <w:rFonts w:ascii="Calibri" w:hAnsi="Calibri" w:cs="Calibri"/>
                <w:szCs w:val="21"/>
              </w:rPr>
            </w:pPr>
            <w:r w:rsidRPr="00B5351C">
              <w:rPr>
                <w:rFonts w:ascii="Calibri" w:hAnsi="Calibri" w:cs="Calibri"/>
                <w:szCs w:val="21"/>
              </w:rPr>
              <w:t>7.608</w:t>
            </w:r>
          </w:p>
        </w:tc>
        <w:tc>
          <w:tcPr>
            <w:tcW w:w="1418" w:type="dxa"/>
            <w:vAlign w:val="center"/>
          </w:tcPr>
          <w:p w14:paraId="12BC49FC" w14:textId="77777777" w:rsidR="008E6456" w:rsidRPr="00B5351C" w:rsidRDefault="008E6456" w:rsidP="00C84B92">
            <w:pPr>
              <w:rPr>
                <w:rFonts w:ascii="Calibri" w:hAnsi="Calibri" w:cs="Calibri"/>
                <w:szCs w:val="21"/>
              </w:rPr>
            </w:pPr>
            <w:r w:rsidRPr="00B5351C">
              <w:rPr>
                <w:rFonts w:ascii="Calibri" w:hAnsi="Calibri" w:cs="Calibri"/>
                <w:szCs w:val="21"/>
              </w:rPr>
              <w:t>3.363-17.211</w:t>
            </w:r>
          </w:p>
        </w:tc>
        <w:tc>
          <w:tcPr>
            <w:tcW w:w="709" w:type="dxa"/>
          </w:tcPr>
          <w:p w14:paraId="5C6EF7FA" w14:textId="77777777" w:rsidR="008E6456" w:rsidRPr="00B5351C" w:rsidRDefault="008E6456" w:rsidP="00C84B92">
            <w:pPr>
              <w:rPr>
                <w:rFonts w:ascii="Calibri" w:hAnsi="Calibri" w:cs="Calibri"/>
                <w:szCs w:val="21"/>
              </w:rPr>
            </w:pPr>
            <w:r w:rsidRPr="00AB62DB">
              <w:rPr>
                <w:rFonts w:ascii="Calibri" w:hAnsi="Calibri" w:cs="Calibri" w:hint="eastAsia"/>
                <w:szCs w:val="21"/>
              </w:rPr>
              <w:t>&lt;</w:t>
            </w:r>
            <w:r w:rsidRPr="00AB62DB">
              <w:rPr>
                <w:rFonts w:ascii="Calibri" w:hAnsi="Calibri" w:cs="Calibri"/>
                <w:szCs w:val="21"/>
              </w:rPr>
              <w:t>0.001</w:t>
            </w:r>
          </w:p>
        </w:tc>
      </w:tr>
      <w:tr w:rsidR="008E6456" w:rsidRPr="00B5351C" w14:paraId="2815ECC5" w14:textId="77777777" w:rsidTr="002C6ECB">
        <w:tc>
          <w:tcPr>
            <w:tcW w:w="5524" w:type="dxa"/>
            <w:gridSpan w:val="4"/>
          </w:tcPr>
          <w:p w14:paraId="3CA8857D" w14:textId="77777777" w:rsidR="008E6456" w:rsidRPr="00B5351C" w:rsidRDefault="008E6456" w:rsidP="00C84B92">
            <w:pPr>
              <w:rPr>
                <w:rFonts w:ascii="Calibri" w:hAnsi="Calibri" w:cs="Calibri"/>
                <w:szCs w:val="21"/>
              </w:rPr>
            </w:pPr>
            <w:r w:rsidRPr="00000549">
              <w:rPr>
                <w:rFonts w:ascii="Calibri" w:hAnsi="Calibri" w:cs="Calibri"/>
                <w:i/>
                <w:iCs/>
                <w:noProof/>
              </w:rPr>
              <w:t>GCS</w:t>
            </w:r>
            <w:r>
              <w:rPr>
                <w:rFonts w:ascii="Calibri" w:hAnsi="Calibri" w:cs="Calibri"/>
                <w:noProof/>
              </w:rPr>
              <w:t xml:space="preserve"> Glasgow Coma Scale.</w:t>
            </w:r>
          </w:p>
        </w:tc>
      </w:tr>
    </w:tbl>
    <w:p w14:paraId="76B78566" w14:textId="2E019197" w:rsidR="008E6456" w:rsidRDefault="008E6456">
      <w:pPr>
        <w:rPr>
          <w:rFonts w:ascii="Calibri" w:hAnsi="Calibri" w:cs="Calibri"/>
          <w:szCs w:val="21"/>
        </w:rPr>
      </w:pPr>
    </w:p>
    <w:p w14:paraId="0D3B27B3" w14:textId="77777777" w:rsidR="00187C45" w:rsidRPr="00B5351C" w:rsidRDefault="00187C45">
      <w:pPr>
        <w:rPr>
          <w:rFonts w:ascii="Calibri" w:hAnsi="Calibri" w:cs="Calibri" w:hint="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4"/>
        <w:gridCol w:w="963"/>
        <w:gridCol w:w="1418"/>
        <w:gridCol w:w="800"/>
      </w:tblGrid>
      <w:tr w:rsidR="00692636" w:rsidRPr="00B5351C" w14:paraId="363EE3AA" w14:textId="77777777" w:rsidTr="002C6ECB">
        <w:tc>
          <w:tcPr>
            <w:tcW w:w="5524" w:type="dxa"/>
            <w:gridSpan w:val="4"/>
          </w:tcPr>
          <w:p w14:paraId="5FAACB1C" w14:textId="3781E971" w:rsidR="00692636" w:rsidRPr="00B5351C" w:rsidRDefault="00BF0A10" w:rsidP="00C84B92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Supplementary Table </w:t>
            </w:r>
            <w:r>
              <w:rPr>
                <w:rFonts w:ascii="Calibri" w:hAnsi="Calibri" w:cs="Calibri"/>
                <w:szCs w:val="21"/>
              </w:rPr>
              <w:t xml:space="preserve">2 </w:t>
            </w:r>
            <w:r>
              <w:rPr>
                <w:rFonts w:ascii="Calibri" w:hAnsi="Calibri" w:cs="Calibri"/>
                <w:szCs w:val="21"/>
              </w:rPr>
              <w:t xml:space="preserve">Independent risk factors of </w:t>
            </w:r>
            <w:r>
              <w:rPr>
                <w:rFonts w:ascii="Calibri" w:hAnsi="Calibri" w:cs="Calibri"/>
                <w:szCs w:val="21"/>
              </w:rPr>
              <w:t>unfavorable functional outcome</w:t>
            </w:r>
            <w:r>
              <w:rPr>
                <w:rFonts w:ascii="Calibri" w:hAnsi="Calibri" w:cs="Calibri"/>
                <w:szCs w:val="21"/>
              </w:rPr>
              <w:t xml:space="preserve"> analyzed by multivariate logistic regression</w:t>
            </w:r>
          </w:p>
        </w:tc>
      </w:tr>
      <w:tr w:rsidR="00BF0A10" w:rsidRPr="00B5351C" w14:paraId="7C8FC3A9" w14:textId="77777777" w:rsidTr="002C6ECB">
        <w:tc>
          <w:tcPr>
            <w:tcW w:w="2434" w:type="dxa"/>
          </w:tcPr>
          <w:p w14:paraId="6E023C76" w14:textId="43537DF1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V</w:t>
            </w:r>
            <w:r>
              <w:rPr>
                <w:rFonts w:ascii="Calibri" w:hAnsi="Calibri" w:cs="Calibri"/>
                <w:color w:val="000000"/>
                <w:szCs w:val="21"/>
              </w:rPr>
              <w:t>ariables</w:t>
            </w:r>
          </w:p>
        </w:tc>
        <w:tc>
          <w:tcPr>
            <w:tcW w:w="963" w:type="dxa"/>
          </w:tcPr>
          <w:p w14:paraId="66D665F0" w14:textId="70A5C782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O</w:t>
            </w:r>
            <w:r>
              <w:rPr>
                <w:rFonts w:ascii="Calibri" w:hAnsi="Calibri" w:cs="Calibri"/>
                <w:szCs w:val="21"/>
              </w:rPr>
              <w:t>R</w:t>
            </w:r>
          </w:p>
        </w:tc>
        <w:tc>
          <w:tcPr>
            <w:tcW w:w="1418" w:type="dxa"/>
          </w:tcPr>
          <w:p w14:paraId="4A1197C1" w14:textId="22E3AC95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9</w:t>
            </w:r>
            <w:r>
              <w:rPr>
                <w:rFonts w:ascii="Calibri" w:hAnsi="Calibri" w:cs="Calibri"/>
                <w:szCs w:val="21"/>
              </w:rPr>
              <w:t>5% CI</w:t>
            </w:r>
          </w:p>
        </w:tc>
        <w:tc>
          <w:tcPr>
            <w:tcW w:w="709" w:type="dxa"/>
          </w:tcPr>
          <w:p w14:paraId="1FF7B2B6" w14:textId="13608867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p</w:t>
            </w:r>
          </w:p>
        </w:tc>
      </w:tr>
      <w:tr w:rsidR="00BF0A10" w:rsidRPr="00B5351C" w14:paraId="7D0A16FF" w14:textId="77777777" w:rsidTr="002C6ECB">
        <w:tc>
          <w:tcPr>
            <w:tcW w:w="2434" w:type="dxa"/>
            <w:vAlign w:val="center"/>
          </w:tcPr>
          <w:p w14:paraId="25B0B937" w14:textId="0D5CEE5A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B5351C">
              <w:rPr>
                <w:rFonts w:ascii="Calibri" w:hAnsi="Calibri" w:cs="Calibri" w:hint="eastAsia"/>
                <w:color w:val="000000"/>
                <w:szCs w:val="21"/>
              </w:rPr>
              <w:t>age</w:t>
            </w:r>
          </w:p>
        </w:tc>
        <w:tc>
          <w:tcPr>
            <w:tcW w:w="963" w:type="dxa"/>
            <w:vAlign w:val="center"/>
          </w:tcPr>
          <w:p w14:paraId="07BE3F43" w14:textId="201E39F4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B5351C">
              <w:rPr>
                <w:rFonts w:ascii="Calibri" w:hAnsi="Calibri" w:cs="Calibri"/>
                <w:color w:val="000000"/>
                <w:szCs w:val="21"/>
              </w:rPr>
              <w:t>1.048</w:t>
            </w:r>
          </w:p>
        </w:tc>
        <w:tc>
          <w:tcPr>
            <w:tcW w:w="1418" w:type="dxa"/>
            <w:vAlign w:val="center"/>
          </w:tcPr>
          <w:p w14:paraId="288D9D5F" w14:textId="2DB1F045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B5351C">
              <w:rPr>
                <w:rFonts w:ascii="Calibri" w:hAnsi="Calibri" w:cs="Calibri"/>
                <w:color w:val="000000"/>
                <w:szCs w:val="21"/>
              </w:rPr>
              <w:t>1.018</w:t>
            </w:r>
            <w:r>
              <w:rPr>
                <w:rFonts w:ascii="Calibri" w:hAnsi="Calibri" w:cs="Calibri"/>
                <w:color w:val="000000"/>
                <w:szCs w:val="21"/>
              </w:rPr>
              <w:t>-</w:t>
            </w:r>
            <w:r w:rsidRPr="00B5351C">
              <w:rPr>
                <w:rFonts w:ascii="Calibri" w:hAnsi="Calibri" w:cs="Calibri"/>
                <w:color w:val="000000"/>
                <w:szCs w:val="21"/>
              </w:rPr>
              <w:t>1.079</w:t>
            </w:r>
          </w:p>
        </w:tc>
        <w:tc>
          <w:tcPr>
            <w:tcW w:w="709" w:type="dxa"/>
            <w:vAlign w:val="center"/>
          </w:tcPr>
          <w:p w14:paraId="5BDB098C" w14:textId="04F46EF8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B5351C">
              <w:rPr>
                <w:rFonts w:ascii="Calibri" w:hAnsi="Calibri" w:cs="Calibri" w:hint="eastAsia"/>
                <w:color w:val="000000"/>
                <w:szCs w:val="21"/>
              </w:rPr>
              <w:t>0.002</w:t>
            </w:r>
          </w:p>
        </w:tc>
      </w:tr>
      <w:tr w:rsidR="00BF0A10" w:rsidRPr="00B5351C" w14:paraId="4D766B7E" w14:textId="77777777" w:rsidTr="002C6ECB">
        <w:tc>
          <w:tcPr>
            <w:tcW w:w="2434" w:type="dxa"/>
            <w:vAlign w:val="center"/>
          </w:tcPr>
          <w:p w14:paraId="07213E5C" w14:textId="4130B708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B5351C">
              <w:rPr>
                <w:rFonts w:ascii="Calibri" w:hAnsi="Calibri" w:cs="Calibri" w:hint="eastAsia"/>
                <w:color w:val="000000"/>
                <w:szCs w:val="21"/>
              </w:rPr>
              <w:t>GCS</w:t>
            </w:r>
          </w:p>
        </w:tc>
        <w:tc>
          <w:tcPr>
            <w:tcW w:w="963" w:type="dxa"/>
            <w:vAlign w:val="center"/>
          </w:tcPr>
          <w:p w14:paraId="2161FD81" w14:textId="4472DDC2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B5351C">
              <w:rPr>
                <w:rFonts w:ascii="Calibri" w:hAnsi="Calibri" w:cs="Calibri"/>
                <w:color w:val="000000"/>
                <w:szCs w:val="21"/>
              </w:rPr>
              <w:t>0.76</w:t>
            </w:r>
            <w:r w:rsidR="009F03D2">
              <w:rPr>
                <w:rFonts w:ascii="Calibri" w:hAnsi="Calibri" w:cs="Calibri"/>
                <w:color w:val="000000"/>
                <w:szCs w:val="21"/>
              </w:rPr>
              <w:t>0</w:t>
            </w:r>
          </w:p>
        </w:tc>
        <w:tc>
          <w:tcPr>
            <w:tcW w:w="1418" w:type="dxa"/>
            <w:vAlign w:val="center"/>
          </w:tcPr>
          <w:p w14:paraId="47470C8A" w14:textId="66B72164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B5351C">
              <w:rPr>
                <w:rFonts w:ascii="Calibri" w:hAnsi="Calibri" w:cs="Calibri"/>
                <w:color w:val="000000"/>
                <w:szCs w:val="21"/>
              </w:rPr>
              <w:t>0.687</w:t>
            </w:r>
            <w:r>
              <w:rPr>
                <w:rFonts w:ascii="Calibri" w:hAnsi="Calibri" w:cs="Calibri"/>
                <w:color w:val="000000"/>
                <w:szCs w:val="21"/>
              </w:rPr>
              <w:t>-</w:t>
            </w:r>
            <w:r w:rsidRPr="00B5351C">
              <w:rPr>
                <w:rFonts w:ascii="Calibri" w:hAnsi="Calibri" w:cs="Calibri"/>
                <w:color w:val="000000"/>
                <w:szCs w:val="21"/>
              </w:rPr>
              <w:t>0.842</w:t>
            </w:r>
          </w:p>
        </w:tc>
        <w:tc>
          <w:tcPr>
            <w:tcW w:w="709" w:type="dxa"/>
            <w:vAlign w:val="center"/>
          </w:tcPr>
          <w:p w14:paraId="0BB8D956" w14:textId="0D08DDA6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B5351C">
              <w:rPr>
                <w:rFonts w:ascii="Calibri" w:hAnsi="Calibri" w:cs="Calibri" w:hint="eastAsia"/>
                <w:color w:val="000000"/>
                <w:szCs w:val="21"/>
              </w:rPr>
              <w:t>&lt;</w:t>
            </w:r>
            <w:r w:rsidRPr="00B5351C">
              <w:rPr>
                <w:rFonts w:ascii="Calibri" w:hAnsi="Calibri" w:cs="Calibri"/>
                <w:color w:val="000000"/>
                <w:szCs w:val="21"/>
              </w:rPr>
              <w:t>0.001</w:t>
            </w:r>
          </w:p>
        </w:tc>
      </w:tr>
      <w:tr w:rsidR="00BF0A10" w:rsidRPr="00B5351C" w14:paraId="20F605A2" w14:textId="77777777" w:rsidTr="002C6ECB">
        <w:tc>
          <w:tcPr>
            <w:tcW w:w="2434" w:type="dxa"/>
            <w:vAlign w:val="center"/>
          </w:tcPr>
          <w:p w14:paraId="5306A3E7" w14:textId="04EA7A90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B5351C">
              <w:rPr>
                <w:rFonts w:ascii="Calibri" w:hAnsi="Calibri" w:cs="Calibri" w:hint="eastAsia"/>
                <w:color w:val="000000"/>
                <w:szCs w:val="21"/>
              </w:rPr>
              <w:t>mFisher</w:t>
            </w:r>
          </w:p>
        </w:tc>
        <w:tc>
          <w:tcPr>
            <w:tcW w:w="963" w:type="dxa"/>
            <w:vAlign w:val="center"/>
          </w:tcPr>
          <w:p w14:paraId="40CABAAC" w14:textId="314DEB1D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B5351C">
              <w:rPr>
                <w:rFonts w:ascii="Calibri" w:hAnsi="Calibri" w:cs="Calibri"/>
                <w:color w:val="000000"/>
                <w:szCs w:val="21"/>
              </w:rPr>
              <w:t>1.616</w:t>
            </w:r>
          </w:p>
        </w:tc>
        <w:tc>
          <w:tcPr>
            <w:tcW w:w="1418" w:type="dxa"/>
            <w:vAlign w:val="center"/>
          </w:tcPr>
          <w:p w14:paraId="3C682596" w14:textId="1D1BF5F9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B5351C">
              <w:rPr>
                <w:rFonts w:ascii="Calibri" w:hAnsi="Calibri" w:cs="Calibri"/>
                <w:color w:val="000000"/>
                <w:szCs w:val="21"/>
              </w:rPr>
              <w:t>1.069</w:t>
            </w:r>
            <w:r>
              <w:rPr>
                <w:rFonts w:ascii="Calibri" w:hAnsi="Calibri" w:cs="Calibri"/>
                <w:color w:val="000000"/>
                <w:szCs w:val="21"/>
              </w:rPr>
              <w:t>-</w:t>
            </w:r>
            <w:r w:rsidRPr="00B5351C">
              <w:rPr>
                <w:rFonts w:ascii="Calibri" w:hAnsi="Calibri" w:cs="Calibri"/>
                <w:color w:val="000000"/>
                <w:szCs w:val="21"/>
              </w:rPr>
              <w:t>2.443</w:t>
            </w:r>
          </w:p>
        </w:tc>
        <w:tc>
          <w:tcPr>
            <w:tcW w:w="709" w:type="dxa"/>
            <w:vAlign w:val="center"/>
          </w:tcPr>
          <w:p w14:paraId="0276C1D0" w14:textId="4BEF7393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B5351C">
              <w:rPr>
                <w:rFonts w:ascii="Calibri" w:hAnsi="Calibri" w:cs="Calibri" w:hint="eastAsia"/>
                <w:color w:val="000000"/>
                <w:szCs w:val="21"/>
              </w:rPr>
              <w:t>0.023</w:t>
            </w:r>
          </w:p>
        </w:tc>
      </w:tr>
      <w:tr w:rsidR="00BF0A10" w:rsidRPr="00B5351C" w14:paraId="069F448A" w14:textId="77777777" w:rsidTr="002C6ECB">
        <w:tc>
          <w:tcPr>
            <w:tcW w:w="2434" w:type="dxa"/>
            <w:vAlign w:val="center"/>
          </w:tcPr>
          <w:p w14:paraId="1942CCC2" w14:textId="6817263B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9D7172">
              <w:rPr>
                <w:rFonts w:ascii="Calibri" w:hAnsi="Calibri" w:cs="Calibri" w:hint="eastAsia"/>
                <w:noProof/>
              </w:rPr>
              <w:t>D</w:t>
            </w:r>
            <w:r>
              <w:rPr>
                <w:rFonts w:ascii="Calibri" w:hAnsi="Calibri" w:cs="Calibri"/>
                <w:noProof/>
              </w:rPr>
              <w:t>elayed cerebral ischemia</w:t>
            </w:r>
          </w:p>
        </w:tc>
        <w:tc>
          <w:tcPr>
            <w:tcW w:w="963" w:type="dxa"/>
            <w:vAlign w:val="center"/>
          </w:tcPr>
          <w:p w14:paraId="32B5DBBC" w14:textId="739064FD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B5351C">
              <w:rPr>
                <w:rFonts w:ascii="Calibri" w:hAnsi="Calibri" w:cs="Calibri"/>
                <w:color w:val="000000"/>
                <w:szCs w:val="21"/>
              </w:rPr>
              <w:t>8.304</w:t>
            </w:r>
          </w:p>
        </w:tc>
        <w:tc>
          <w:tcPr>
            <w:tcW w:w="1418" w:type="dxa"/>
            <w:vAlign w:val="center"/>
          </w:tcPr>
          <w:p w14:paraId="05BB8A0D" w14:textId="3D553E97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B5351C">
              <w:rPr>
                <w:rFonts w:ascii="Calibri" w:hAnsi="Calibri" w:cs="Calibri"/>
                <w:color w:val="000000"/>
                <w:szCs w:val="21"/>
              </w:rPr>
              <w:t>3.35</w:t>
            </w:r>
            <w:r>
              <w:rPr>
                <w:rFonts w:ascii="Calibri" w:hAnsi="Calibri" w:cs="Calibri"/>
                <w:color w:val="000000"/>
                <w:szCs w:val="21"/>
              </w:rPr>
              <w:t>0-</w:t>
            </w:r>
            <w:r w:rsidRPr="00B5351C">
              <w:rPr>
                <w:rFonts w:ascii="Calibri" w:hAnsi="Calibri" w:cs="Calibri"/>
                <w:color w:val="000000"/>
                <w:szCs w:val="21"/>
              </w:rPr>
              <w:t>20.583</w:t>
            </w:r>
          </w:p>
        </w:tc>
        <w:tc>
          <w:tcPr>
            <w:tcW w:w="709" w:type="dxa"/>
            <w:vAlign w:val="center"/>
          </w:tcPr>
          <w:p w14:paraId="06ABC488" w14:textId="44156407" w:rsidR="00BF0A10" w:rsidRPr="00B5351C" w:rsidRDefault="00BF0A10" w:rsidP="00BF0A10">
            <w:pPr>
              <w:rPr>
                <w:rFonts w:ascii="Calibri" w:hAnsi="Calibri" w:cs="Calibri"/>
                <w:color w:val="000000"/>
                <w:szCs w:val="21"/>
              </w:rPr>
            </w:pPr>
            <w:r w:rsidRPr="00B5351C">
              <w:rPr>
                <w:rFonts w:ascii="Calibri" w:hAnsi="Calibri" w:cs="Calibri" w:hint="eastAsia"/>
                <w:color w:val="000000"/>
                <w:szCs w:val="21"/>
              </w:rPr>
              <w:t>&lt;</w:t>
            </w:r>
            <w:r w:rsidRPr="00B5351C">
              <w:rPr>
                <w:rFonts w:ascii="Calibri" w:hAnsi="Calibri" w:cs="Calibri"/>
                <w:color w:val="000000"/>
                <w:szCs w:val="21"/>
              </w:rPr>
              <w:t>0.001</w:t>
            </w:r>
          </w:p>
        </w:tc>
      </w:tr>
      <w:tr w:rsidR="00BF0A10" w14:paraId="322A5BB0" w14:textId="77777777" w:rsidTr="002C6ECB">
        <w:tc>
          <w:tcPr>
            <w:tcW w:w="5524" w:type="dxa"/>
            <w:gridSpan w:val="4"/>
          </w:tcPr>
          <w:p w14:paraId="79A7B727" w14:textId="35F99FD7" w:rsidR="00BF0A10" w:rsidRDefault="00BF0A10" w:rsidP="00BF0A10">
            <w:r w:rsidRPr="00000549">
              <w:rPr>
                <w:rFonts w:ascii="Calibri" w:hAnsi="Calibri" w:cs="Calibri"/>
                <w:i/>
                <w:iCs/>
                <w:noProof/>
              </w:rPr>
              <w:t>GCS</w:t>
            </w:r>
            <w:r>
              <w:rPr>
                <w:rFonts w:ascii="Calibri" w:hAnsi="Calibri" w:cs="Calibri"/>
                <w:noProof/>
              </w:rPr>
              <w:t xml:space="preserve"> Glasgow Coma Scale,</w:t>
            </w:r>
            <w:r w:rsidRPr="009D7172">
              <w:rPr>
                <w:rFonts w:ascii="Calibri" w:hAnsi="Calibri" w:cs="Calibri" w:hint="eastAsia"/>
                <w:noProof/>
              </w:rPr>
              <w:t xml:space="preserve"> </w:t>
            </w:r>
            <w:r w:rsidRPr="00000549">
              <w:rPr>
                <w:rFonts w:ascii="Calibri" w:hAnsi="Calibri" w:cs="Calibri" w:hint="eastAsia"/>
                <w:i/>
                <w:iCs/>
                <w:noProof/>
              </w:rPr>
              <w:t>mFisher</w:t>
            </w:r>
            <w:r w:rsidRPr="009D7172">
              <w:rPr>
                <w:rFonts w:ascii="Calibri" w:hAnsi="Calibri" w:cs="Calibri" w:hint="eastAsia"/>
                <w:noProof/>
              </w:rPr>
              <w:t xml:space="preserve"> </w:t>
            </w:r>
            <w:r w:rsidRPr="00000549">
              <w:rPr>
                <w:rFonts w:ascii="Calibri" w:hAnsi="Calibri" w:cs="Calibri"/>
                <w:noProof/>
              </w:rPr>
              <w:t>modified Fisher</w:t>
            </w:r>
            <w:r>
              <w:rPr>
                <w:rFonts w:ascii="Calibri" w:hAnsi="Calibri" w:cs="Calibri"/>
                <w:noProof/>
              </w:rPr>
              <w:t>.</w:t>
            </w:r>
          </w:p>
        </w:tc>
      </w:tr>
    </w:tbl>
    <w:p w14:paraId="6ED67BBC" w14:textId="77777777" w:rsidR="00B5351C" w:rsidRDefault="00B5351C">
      <w:pPr>
        <w:rPr>
          <w:rFonts w:hint="eastAsia"/>
        </w:rPr>
      </w:pPr>
    </w:p>
    <w:sectPr w:rsidR="00B5351C" w:rsidSect="00B5351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A614" w14:textId="77777777" w:rsidR="00417E53" w:rsidRDefault="00417E53" w:rsidP="00B5351C">
      <w:r>
        <w:separator/>
      </w:r>
    </w:p>
  </w:endnote>
  <w:endnote w:type="continuationSeparator" w:id="0">
    <w:p w14:paraId="2B9D977C" w14:textId="77777777" w:rsidR="00417E53" w:rsidRDefault="00417E53" w:rsidP="00B5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A5D03" w14:textId="77777777" w:rsidR="00417E53" w:rsidRDefault="00417E53" w:rsidP="00B5351C">
      <w:r>
        <w:separator/>
      </w:r>
    </w:p>
  </w:footnote>
  <w:footnote w:type="continuationSeparator" w:id="0">
    <w:p w14:paraId="5FB86697" w14:textId="77777777" w:rsidR="00417E53" w:rsidRDefault="00417E53" w:rsidP="00B53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1"/>
    <w:rsid w:val="00142AC9"/>
    <w:rsid w:val="00187C45"/>
    <w:rsid w:val="00235AC8"/>
    <w:rsid w:val="002C6ECB"/>
    <w:rsid w:val="0032250D"/>
    <w:rsid w:val="00417E53"/>
    <w:rsid w:val="00692636"/>
    <w:rsid w:val="00732361"/>
    <w:rsid w:val="008E6456"/>
    <w:rsid w:val="009F03D2"/>
    <w:rsid w:val="00B5351C"/>
    <w:rsid w:val="00B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2A1E4"/>
  <w15:chartTrackingRefBased/>
  <w15:docId w15:val="{04DAA93B-55BA-4E6B-AA13-73623CD9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35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3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351C"/>
    <w:rPr>
      <w:sz w:val="18"/>
      <w:szCs w:val="18"/>
    </w:rPr>
  </w:style>
  <w:style w:type="table" w:styleId="a7">
    <w:name w:val="Table Grid"/>
    <w:basedOn w:val="a1"/>
    <w:uiPriority w:val="39"/>
    <w:rsid w:val="00B53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wangruoran</dc:creator>
  <cp:keywords/>
  <dc:description/>
  <cp:lastModifiedBy>wangruoran</cp:lastModifiedBy>
  <cp:revision>9</cp:revision>
  <dcterms:created xsi:type="dcterms:W3CDTF">2022-02-15T08:16:00Z</dcterms:created>
  <dcterms:modified xsi:type="dcterms:W3CDTF">2022-02-15T09:11:00Z</dcterms:modified>
</cp:coreProperties>
</file>