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43F" w14:textId="77777777" w:rsidR="00567186" w:rsidRPr="00567186" w:rsidRDefault="00567186">
      <w:pPr>
        <w:rPr>
          <w:rFonts w:asciiTheme="minorHAnsi" w:hAnsiTheme="minorHAnsi" w:cstheme="minorHAnsi"/>
          <w:b/>
          <w:bCs/>
        </w:rPr>
      </w:pPr>
      <w:r w:rsidRPr="00567186">
        <w:rPr>
          <w:rFonts w:asciiTheme="minorHAnsi" w:hAnsiTheme="minorHAnsi" w:cstheme="minorHAnsi"/>
          <w:b/>
          <w:bCs/>
        </w:rPr>
        <w:t>Supplementary materials</w:t>
      </w:r>
    </w:p>
    <w:p w14:paraId="4A3C88C6" w14:textId="77777777" w:rsidR="00567186" w:rsidRPr="00567186" w:rsidRDefault="00567186">
      <w:pPr>
        <w:rPr>
          <w:rFonts w:asciiTheme="minorHAnsi" w:hAnsiTheme="minorHAnsi" w:cstheme="minorHAnsi"/>
        </w:rPr>
      </w:pPr>
    </w:p>
    <w:p w14:paraId="157F715E" w14:textId="51ADE6AA" w:rsidR="000B7DD6" w:rsidRPr="00567186" w:rsidRDefault="00567186">
      <w:pPr>
        <w:rPr>
          <w:rFonts w:asciiTheme="minorHAnsi" w:hAnsiTheme="minorHAnsi" w:cstheme="minorHAnsi"/>
        </w:rPr>
      </w:pPr>
      <w:r w:rsidRPr="00567186">
        <w:rPr>
          <w:rFonts w:asciiTheme="minorHAnsi" w:hAnsiTheme="minorHAnsi" w:cstheme="minorHAnsi"/>
        </w:rPr>
        <w:t xml:space="preserve">In this section we include four reconstructions to obtain the total volume of the brain in 3D motion of an experimental subject for </w:t>
      </w:r>
      <w:proofErr w:type="spellStart"/>
      <w:r w:rsidRPr="00567186">
        <w:rPr>
          <w:rFonts w:asciiTheme="minorHAnsi" w:hAnsiTheme="minorHAnsi" w:cstheme="minorHAnsi"/>
        </w:rPr>
        <w:t>thermonociceptive</w:t>
      </w:r>
      <w:proofErr w:type="spellEnd"/>
      <w:r w:rsidRPr="00567186">
        <w:rPr>
          <w:rFonts w:asciiTheme="minorHAnsi" w:hAnsiTheme="minorHAnsi" w:cstheme="minorHAnsi"/>
        </w:rPr>
        <w:t xml:space="preserve"> stimulation, </w:t>
      </w:r>
      <w:hyperlink r:id="rId6" w:history="1">
        <w:r w:rsidRPr="005F1918">
          <w:rPr>
            <w:rStyle w:val="Hyperlink"/>
            <w:rFonts w:asciiTheme="minorHAnsi" w:hAnsiTheme="minorHAnsi" w:cstheme="minorHAnsi"/>
          </w:rPr>
          <w:t>video</w:t>
        </w:r>
        <w:r w:rsidRPr="005F1918">
          <w:rPr>
            <w:rStyle w:val="Hyperlink"/>
            <w:rFonts w:asciiTheme="minorHAnsi" w:hAnsiTheme="minorHAnsi" w:cstheme="minorHAnsi"/>
          </w:rPr>
          <w:t xml:space="preserve"> </w:t>
        </w:r>
        <w:r w:rsidRPr="005F1918">
          <w:rPr>
            <w:rStyle w:val="Hyperlink"/>
            <w:rFonts w:asciiTheme="minorHAnsi" w:hAnsiTheme="minorHAnsi" w:cstheme="minorHAnsi"/>
          </w:rPr>
          <w:t>1</w:t>
        </w:r>
      </w:hyperlink>
      <w:r w:rsidRPr="00567186">
        <w:rPr>
          <w:rFonts w:asciiTheme="minorHAnsi" w:hAnsiTheme="minorHAnsi" w:cstheme="minorHAnsi"/>
        </w:rPr>
        <w:t xml:space="preserve">; for denervation T = 0, </w:t>
      </w:r>
      <w:hyperlink r:id="rId7" w:history="1">
        <w:r w:rsidRPr="005F1918">
          <w:rPr>
            <w:rStyle w:val="Hyperlink"/>
            <w:rFonts w:asciiTheme="minorHAnsi" w:hAnsiTheme="minorHAnsi" w:cstheme="minorHAnsi"/>
          </w:rPr>
          <w:t>vide</w:t>
        </w:r>
        <w:r w:rsidRPr="005F1918">
          <w:rPr>
            <w:rStyle w:val="Hyperlink"/>
            <w:rFonts w:asciiTheme="minorHAnsi" w:hAnsiTheme="minorHAnsi" w:cstheme="minorHAnsi"/>
          </w:rPr>
          <w:t>o</w:t>
        </w:r>
        <w:r w:rsidRPr="005F1918">
          <w:rPr>
            <w:rStyle w:val="Hyperlink"/>
            <w:rFonts w:asciiTheme="minorHAnsi" w:hAnsiTheme="minorHAnsi" w:cstheme="minorHAnsi"/>
          </w:rPr>
          <w:t xml:space="preserve"> 2</w:t>
        </w:r>
      </w:hyperlink>
      <w:r w:rsidRPr="00567186">
        <w:rPr>
          <w:rFonts w:asciiTheme="minorHAnsi" w:hAnsiTheme="minorHAnsi" w:cstheme="minorHAnsi"/>
        </w:rPr>
        <w:t xml:space="preserve">; for T = 30 post-denervation, </w:t>
      </w:r>
      <w:hyperlink r:id="rId8" w:history="1">
        <w:r w:rsidRPr="005F1918">
          <w:rPr>
            <w:rStyle w:val="Hyperlink"/>
            <w:rFonts w:asciiTheme="minorHAnsi" w:hAnsiTheme="minorHAnsi" w:cstheme="minorHAnsi"/>
          </w:rPr>
          <w:t>video</w:t>
        </w:r>
        <w:r w:rsidRPr="005F1918">
          <w:rPr>
            <w:rStyle w:val="Hyperlink"/>
            <w:rFonts w:asciiTheme="minorHAnsi" w:hAnsiTheme="minorHAnsi" w:cstheme="minorHAnsi"/>
          </w:rPr>
          <w:t xml:space="preserve"> </w:t>
        </w:r>
        <w:r w:rsidRPr="005F1918">
          <w:rPr>
            <w:rStyle w:val="Hyperlink"/>
            <w:rFonts w:asciiTheme="minorHAnsi" w:hAnsiTheme="minorHAnsi" w:cstheme="minorHAnsi"/>
          </w:rPr>
          <w:t>3</w:t>
        </w:r>
      </w:hyperlink>
      <w:r w:rsidRPr="00567186">
        <w:rPr>
          <w:rFonts w:asciiTheme="minorHAnsi" w:hAnsiTheme="minorHAnsi" w:cstheme="minorHAnsi"/>
        </w:rPr>
        <w:t xml:space="preserve"> and for T = 75 post-denervation, </w:t>
      </w:r>
      <w:hyperlink r:id="rId9" w:history="1">
        <w:r w:rsidRPr="005F1918">
          <w:rPr>
            <w:rStyle w:val="Hyperlink"/>
            <w:rFonts w:asciiTheme="minorHAnsi" w:hAnsiTheme="minorHAnsi" w:cstheme="minorHAnsi"/>
          </w:rPr>
          <w:t>vide</w:t>
        </w:r>
        <w:r w:rsidRPr="005F1918">
          <w:rPr>
            <w:rStyle w:val="Hyperlink"/>
            <w:rFonts w:asciiTheme="minorHAnsi" w:hAnsiTheme="minorHAnsi" w:cstheme="minorHAnsi"/>
          </w:rPr>
          <w:t>o</w:t>
        </w:r>
        <w:r w:rsidRPr="005F1918">
          <w:rPr>
            <w:rStyle w:val="Hyperlink"/>
            <w:rFonts w:asciiTheme="minorHAnsi" w:hAnsiTheme="minorHAnsi" w:cstheme="minorHAnsi"/>
          </w:rPr>
          <w:t xml:space="preserve"> 4</w:t>
        </w:r>
      </w:hyperlink>
      <w:r w:rsidRPr="00567186">
        <w:rPr>
          <w:rFonts w:asciiTheme="minorHAnsi" w:hAnsiTheme="minorHAnsi" w:cstheme="minorHAnsi"/>
        </w:rPr>
        <w:t xml:space="preserve">. The BOLD activation was predominantly present in the right hemisphere of the subjects, contralateral to the left hind limb which received the noxious stimuli. In particular, the ACC showed bilateral activation; see the reconstruction in </w:t>
      </w:r>
      <w:hyperlink r:id="rId10" w:history="1">
        <w:r w:rsidRPr="005F1918">
          <w:rPr>
            <w:rStyle w:val="Hyperlink"/>
            <w:rFonts w:asciiTheme="minorHAnsi" w:hAnsiTheme="minorHAnsi" w:cstheme="minorHAnsi"/>
          </w:rPr>
          <w:t>vid</w:t>
        </w:r>
        <w:r w:rsidRPr="005F1918">
          <w:rPr>
            <w:rStyle w:val="Hyperlink"/>
            <w:rFonts w:asciiTheme="minorHAnsi" w:hAnsiTheme="minorHAnsi" w:cstheme="minorHAnsi"/>
          </w:rPr>
          <w:t>e</w:t>
        </w:r>
        <w:r w:rsidRPr="005F1918">
          <w:rPr>
            <w:rStyle w:val="Hyperlink"/>
            <w:rFonts w:asciiTheme="minorHAnsi" w:hAnsiTheme="minorHAnsi" w:cstheme="minorHAnsi"/>
          </w:rPr>
          <w:t>o 1</w:t>
        </w:r>
      </w:hyperlink>
      <w:r w:rsidRPr="00567186">
        <w:rPr>
          <w:rFonts w:asciiTheme="minorHAnsi" w:hAnsiTheme="minorHAnsi" w:cstheme="minorHAnsi"/>
        </w:rPr>
        <w:t>.</w:t>
      </w:r>
    </w:p>
    <w:sectPr w:rsidR="000B7DD6" w:rsidRPr="00567186" w:rsidSect="00186DAF">
      <w:footerReference w:type="default" r:id="rId11"/>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14AB3" w14:textId="77777777" w:rsidR="003F3F99" w:rsidRDefault="003F3F99" w:rsidP="00186DAF">
      <w:r>
        <w:separator/>
      </w:r>
    </w:p>
  </w:endnote>
  <w:endnote w:type="continuationSeparator" w:id="0">
    <w:p w14:paraId="31B55876" w14:textId="77777777" w:rsidR="003F3F99" w:rsidRDefault="003F3F99" w:rsidP="0018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611"/>
      <w:docPartObj>
        <w:docPartGallery w:val="Page Numbers (Bottom of Page)"/>
        <w:docPartUnique/>
      </w:docPartObj>
    </w:sdtPr>
    <w:sdtEndPr/>
    <w:sdtContent>
      <w:p w14:paraId="75FE8C7D" w14:textId="77777777" w:rsidR="00186DAF" w:rsidRDefault="002E32A8">
        <w:pPr>
          <w:pStyle w:val="Footer"/>
          <w:jc w:val="right"/>
        </w:pPr>
        <w:r>
          <w:fldChar w:fldCharType="begin"/>
        </w:r>
        <w:r>
          <w:instrText xml:space="preserve"> PAGE   \* MERGEFORMAT </w:instrText>
        </w:r>
        <w:r>
          <w:fldChar w:fldCharType="separate"/>
        </w:r>
        <w:r w:rsidR="00395D98">
          <w:rPr>
            <w:noProof/>
          </w:rPr>
          <w:t>1</w:t>
        </w:r>
        <w:r>
          <w:rPr>
            <w:noProof/>
          </w:rPr>
          <w:fldChar w:fldCharType="end"/>
        </w:r>
      </w:p>
    </w:sdtContent>
  </w:sdt>
  <w:p w14:paraId="416083D5" w14:textId="77777777" w:rsidR="00186DAF" w:rsidRDefault="0018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260E" w14:textId="77777777" w:rsidR="003F3F99" w:rsidRDefault="003F3F99" w:rsidP="00186DAF">
      <w:r>
        <w:separator/>
      </w:r>
    </w:p>
  </w:footnote>
  <w:footnote w:type="continuationSeparator" w:id="0">
    <w:p w14:paraId="3E397986" w14:textId="77777777" w:rsidR="003F3F99" w:rsidRDefault="003F3F99" w:rsidP="00186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6DAF"/>
    <w:rsid w:val="000B7DD6"/>
    <w:rsid w:val="00186DAF"/>
    <w:rsid w:val="0024501F"/>
    <w:rsid w:val="002E32A8"/>
    <w:rsid w:val="00395D98"/>
    <w:rsid w:val="003F3F99"/>
    <w:rsid w:val="00505C86"/>
    <w:rsid w:val="00567186"/>
    <w:rsid w:val="005F1918"/>
    <w:rsid w:val="00BF77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77BE"/>
  <w15:docId w15:val="{AFC8444F-0FED-4889-A579-93AC3857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6DA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86DAF"/>
    <w:rPr>
      <w:sz w:val="20"/>
      <w:szCs w:val="20"/>
    </w:rPr>
  </w:style>
  <w:style w:type="character" w:customStyle="1" w:styleId="CommentTextChar">
    <w:name w:val="Comment Text Char"/>
    <w:basedOn w:val="DefaultParagraphFont"/>
    <w:link w:val="CommentText"/>
    <w:uiPriority w:val="99"/>
    <w:semiHidden/>
    <w:rsid w:val="00186DAF"/>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186DAF"/>
    <w:rPr>
      <w:sz w:val="16"/>
      <w:szCs w:val="16"/>
    </w:rPr>
  </w:style>
  <w:style w:type="paragraph" w:styleId="BalloonText">
    <w:name w:val="Balloon Text"/>
    <w:basedOn w:val="Normal"/>
    <w:link w:val="BalloonTextChar"/>
    <w:uiPriority w:val="99"/>
    <w:semiHidden/>
    <w:unhideWhenUsed/>
    <w:rsid w:val="00186DAF"/>
    <w:rPr>
      <w:rFonts w:ascii="Tahoma" w:hAnsi="Tahoma" w:cs="Tahoma"/>
      <w:sz w:val="16"/>
      <w:szCs w:val="16"/>
    </w:rPr>
  </w:style>
  <w:style w:type="character" w:customStyle="1" w:styleId="BalloonTextChar">
    <w:name w:val="Balloon Text Char"/>
    <w:basedOn w:val="DefaultParagraphFont"/>
    <w:link w:val="BalloonText"/>
    <w:uiPriority w:val="99"/>
    <w:semiHidden/>
    <w:rsid w:val="00186DAF"/>
    <w:rPr>
      <w:rFonts w:ascii="Tahoma" w:eastAsia="Arial Unicode MS" w:hAnsi="Tahoma" w:cs="Tahoma"/>
      <w:sz w:val="16"/>
      <w:szCs w:val="16"/>
      <w:bdr w:val="nil"/>
      <w:lang w:val="en-US"/>
    </w:rPr>
  </w:style>
  <w:style w:type="character" w:styleId="LineNumber">
    <w:name w:val="line number"/>
    <w:basedOn w:val="DefaultParagraphFont"/>
    <w:uiPriority w:val="99"/>
    <w:semiHidden/>
    <w:unhideWhenUsed/>
    <w:rsid w:val="00186DAF"/>
  </w:style>
  <w:style w:type="paragraph" w:styleId="Header">
    <w:name w:val="header"/>
    <w:basedOn w:val="Normal"/>
    <w:link w:val="HeaderChar"/>
    <w:uiPriority w:val="99"/>
    <w:semiHidden/>
    <w:unhideWhenUsed/>
    <w:rsid w:val="00186DAF"/>
    <w:pPr>
      <w:tabs>
        <w:tab w:val="center" w:pos="4419"/>
        <w:tab w:val="right" w:pos="8838"/>
      </w:tabs>
    </w:pPr>
  </w:style>
  <w:style w:type="character" w:customStyle="1" w:styleId="HeaderChar">
    <w:name w:val="Header Char"/>
    <w:basedOn w:val="DefaultParagraphFont"/>
    <w:link w:val="Header"/>
    <w:uiPriority w:val="99"/>
    <w:semiHidden/>
    <w:rsid w:val="00186DA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86DAF"/>
    <w:pPr>
      <w:tabs>
        <w:tab w:val="center" w:pos="4419"/>
        <w:tab w:val="right" w:pos="8838"/>
      </w:tabs>
    </w:pPr>
  </w:style>
  <w:style w:type="character" w:customStyle="1" w:styleId="FooterChar">
    <w:name w:val="Footer Char"/>
    <w:basedOn w:val="DefaultParagraphFont"/>
    <w:link w:val="Footer"/>
    <w:uiPriority w:val="99"/>
    <w:rsid w:val="00186DAF"/>
    <w:rPr>
      <w:rFonts w:ascii="Times New Roman" w:eastAsia="Arial Unicode MS" w:hAnsi="Times New Roman" w:cs="Times New Roman"/>
      <w:sz w:val="24"/>
      <w:szCs w:val="24"/>
      <w:bdr w:val="nil"/>
      <w:lang w:val="en-US"/>
    </w:rPr>
  </w:style>
  <w:style w:type="paragraph" w:styleId="CommentSubject">
    <w:name w:val="annotation subject"/>
    <w:basedOn w:val="CommentText"/>
    <w:next w:val="CommentText"/>
    <w:link w:val="CommentSubjectChar"/>
    <w:uiPriority w:val="99"/>
    <w:semiHidden/>
    <w:unhideWhenUsed/>
    <w:rsid w:val="00505C86"/>
    <w:rPr>
      <w:b/>
      <w:bCs/>
    </w:rPr>
  </w:style>
  <w:style w:type="character" w:customStyle="1" w:styleId="CommentSubjectChar">
    <w:name w:val="Comment Subject Char"/>
    <w:basedOn w:val="CommentTextChar"/>
    <w:link w:val="CommentSubject"/>
    <w:uiPriority w:val="99"/>
    <w:semiHidden/>
    <w:rsid w:val="00505C86"/>
    <w:rPr>
      <w:rFonts w:ascii="Times New Roman" w:eastAsia="Arial Unicode MS" w:hAnsi="Times New Roman" w:cs="Times New Roman"/>
      <w:b/>
      <w:bCs/>
      <w:sz w:val="20"/>
      <w:szCs w:val="20"/>
      <w:bdr w:val="nil"/>
      <w:lang w:val="en-US"/>
    </w:rPr>
  </w:style>
  <w:style w:type="character" w:styleId="Hyperlink">
    <w:name w:val="Hyperlink"/>
    <w:basedOn w:val="DefaultParagraphFont"/>
    <w:uiPriority w:val="99"/>
    <w:unhideWhenUsed/>
    <w:rsid w:val="005F1918"/>
    <w:rPr>
      <w:color w:val="0000FF" w:themeColor="hyperlink"/>
      <w:u w:val="single"/>
    </w:rPr>
  </w:style>
  <w:style w:type="character" w:styleId="UnresolvedMention">
    <w:name w:val="Unresolved Mention"/>
    <w:basedOn w:val="DefaultParagraphFont"/>
    <w:uiPriority w:val="99"/>
    <w:semiHidden/>
    <w:unhideWhenUsed/>
    <w:rsid w:val="005F1918"/>
    <w:rPr>
      <w:color w:val="605E5C"/>
      <w:shd w:val="clear" w:color="auto" w:fill="E1DFDD"/>
    </w:rPr>
  </w:style>
  <w:style w:type="character" w:styleId="FollowedHyperlink">
    <w:name w:val="FollowedHyperlink"/>
    <w:basedOn w:val="DefaultParagraphFont"/>
    <w:uiPriority w:val="99"/>
    <w:semiHidden/>
    <w:unhideWhenUsed/>
    <w:rsid w:val="005F1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pM4RlV5Smu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youtu.be/EZnKkjAFkQ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3jrqNOvBBt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youtu.be/3jrqNOvBBt4" TargetMode="External"/><Relationship Id="rId4" Type="http://schemas.openxmlformats.org/officeDocument/2006/relationships/footnotes" Target="footnotes.xml"/><Relationship Id="rId9" Type="http://schemas.openxmlformats.org/officeDocument/2006/relationships/hyperlink" Target="http://youtu.be/64HzuyirRC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fjpellicerg</dc:creator>
  <cp:lastModifiedBy>Olliver, Tania</cp:lastModifiedBy>
  <cp:revision>2</cp:revision>
  <dcterms:created xsi:type="dcterms:W3CDTF">2022-03-14T19:34:00Z</dcterms:created>
  <dcterms:modified xsi:type="dcterms:W3CDTF">2022-03-14T19:34:00Z</dcterms:modified>
</cp:coreProperties>
</file>