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F824" w14:textId="50CE446F" w:rsidR="00F60415" w:rsidRPr="000C4D67" w:rsidRDefault="000C4D67" w:rsidP="00F60415">
      <w:pPr>
        <w:pStyle w:val="Heading1"/>
        <w:rPr>
          <w:rFonts w:ascii="Arial" w:hAnsi="Arial" w:cs="Arial"/>
          <w:sz w:val="24"/>
          <w:szCs w:val="24"/>
          <w:shd w:val="clear" w:color="auto" w:fill="FFFFFF"/>
        </w:rPr>
      </w:pPr>
      <w:bookmarkStart w:id="0" w:name="_Toc489357805"/>
      <w:r w:rsidRPr="000C4D67">
        <w:rPr>
          <w:rFonts w:ascii="Arial" w:hAnsi="Arial" w:cs="Arial"/>
          <w:sz w:val="24"/>
          <w:szCs w:val="24"/>
          <w:shd w:val="clear" w:color="auto" w:fill="FFFFFF"/>
        </w:rPr>
        <w:t>Supplement A</w:t>
      </w:r>
      <w:r w:rsidR="00F60415" w:rsidRPr="000C4D67">
        <w:rPr>
          <w:rFonts w:ascii="Arial" w:hAnsi="Arial" w:cs="Arial"/>
          <w:sz w:val="24"/>
          <w:szCs w:val="24"/>
          <w:shd w:val="clear" w:color="auto" w:fill="FFFFFF"/>
        </w:rPr>
        <w:t>. Search Strategies</w:t>
      </w:r>
      <w:bookmarkEnd w:id="0"/>
    </w:p>
    <w:p w14:paraId="4B0D4875" w14:textId="77777777" w:rsidR="00F60415" w:rsidRPr="000C4D67" w:rsidRDefault="00F60415" w:rsidP="00F60415">
      <w:pPr>
        <w:pStyle w:val="NoSpacing"/>
        <w:rPr>
          <w:rFonts w:ascii="Arial" w:hAnsi="Arial" w:cs="Arial"/>
          <w:sz w:val="20"/>
          <w:szCs w:val="20"/>
          <w:lang w:val="en-US"/>
        </w:rPr>
      </w:pPr>
    </w:p>
    <w:p w14:paraId="57A18000" w14:textId="4A11CBE4" w:rsidR="00F60415" w:rsidRPr="000C4D67" w:rsidRDefault="000C4D67" w:rsidP="00F60415">
      <w:pPr>
        <w:pStyle w:val="NoSpacing"/>
        <w:rPr>
          <w:rFonts w:ascii="Arial" w:hAnsi="Arial" w:cs="Arial"/>
          <w:sz w:val="20"/>
          <w:szCs w:val="20"/>
          <w:lang w:val="en-US"/>
        </w:rPr>
      </w:pPr>
      <w:r>
        <w:rPr>
          <w:rFonts w:ascii="Arial" w:hAnsi="Arial" w:cs="Arial"/>
          <w:sz w:val="20"/>
          <w:szCs w:val="20"/>
          <w:lang w:val="en-US"/>
        </w:rPr>
        <w:t>Supplement</w:t>
      </w:r>
      <w:r w:rsidR="00F60415" w:rsidRPr="000C4D67">
        <w:rPr>
          <w:rFonts w:ascii="Arial" w:hAnsi="Arial" w:cs="Arial"/>
          <w:sz w:val="20"/>
          <w:szCs w:val="20"/>
          <w:lang w:val="en-US"/>
        </w:rPr>
        <w:t xml:space="preserve"> A1. Summary of Search Strategy Across all Databases</w:t>
      </w: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453"/>
        <w:gridCol w:w="1553"/>
        <w:gridCol w:w="1554"/>
        <w:gridCol w:w="1785"/>
        <w:gridCol w:w="1802"/>
      </w:tblGrid>
      <w:tr w:rsidR="00F60415" w:rsidRPr="000C4D67" w14:paraId="316E7750" w14:textId="77777777" w:rsidTr="00B87715">
        <w:tc>
          <w:tcPr>
            <w:tcW w:w="1185" w:type="dxa"/>
            <w:tcBorders>
              <w:top w:val="single" w:sz="4" w:space="0" w:color="auto"/>
              <w:bottom w:val="single" w:sz="24" w:space="0" w:color="auto"/>
              <w:right w:val="single" w:sz="4" w:space="0" w:color="auto"/>
            </w:tcBorders>
          </w:tcPr>
          <w:p w14:paraId="69B8757C"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Database</w:t>
            </w:r>
          </w:p>
        </w:tc>
        <w:tc>
          <w:tcPr>
            <w:tcW w:w="1464" w:type="dxa"/>
            <w:tcBorders>
              <w:top w:val="single" w:sz="4" w:space="0" w:color="auto"/>
              <w:left w:val="single" w:sz="4" w:space="0" w:color="auto"/>
              <w:bottom w:val="single" w:sz="24" w:space="0" w:color="auto"/>
            </w:tcBorders>
          </w:tcPr>
          <w:p w14:paraId="64800F0E"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Medline</w:t>
            </w:r>
          </w:p>
        </w:tc>
        <w:tc>
          <w:tcPr>
            <w:tcW w:w="1570" w:type="dxa"/>
            <w:tcBorders>
              <w:top w:val="single" w:sz="4" w:space="0" w:color="auto"/>
              <w:bottom w:val="single" w:sz="24" w:space="0" w:color="auto"/>
            </w:tcBorders>
          </w:tcPr>
          <w:p w14:paraId="1FCE7357"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Cochrane CENTRAL</w:t>
            </w:r>
          </w:p>
        </w:tc>
        <w:tc>
          <w:tcPr>
            <w:tcW w:w="1559" w:type="dxa"/>
            <w:tcBorders>
              <w:top w:val="single" w:sz="4" w:space="0" w:color="auto"/>
              <w:bottom w:val="single" w:sz="24" w:space="0" w:color="auto"/>
            </w:tcBorders>
          </w:tcPr>
          <w:p w14:paraId="4E2B8F9F"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Campbell Collaboration</w:t>
            </w:r>
          </w:p>
        </w:tc>
        <w:tc>
          <w:tcPr>
            <w:tcW w:w="1843" w:type="dxa"/>
            <w:tcBorders>
              <w:top w:val="single" w:sz="4" w:space="0" w:color="auto"/>
              <w:bottom w:val="single" w:sz="24" w:space="0" w:color="auto"/>
            </w:tcBorders>
          </w:tcPr>
          <w:p w14:paraId="78319762"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SSCI</w:t>
            </w:r>
          </w:p>
        </w:tc>
        <w:tc>
          <w:tcPr>
            <w:tcW w:w="1843" w:type="dxa"/>
            <w:tcBorders>
              <w:top w:val="single" w:sz="4" w:space="0" w:color="auto"/>
              <w:bottom w:val="single" w:sz="24" w:space="0" w:color="auto"/>
            </w:tcBorders>
          </w:tcPr>
          <w:p w14:paraId="21897587" w14:textId="77777777" w:rsidR="00F60415" w:rsidRPr="000C4D67" w:rsidRDefault="00F60415" w:rsidP="00B87715">
            <w:pPr>
              <w:pStyle w:val="NoSpacing"/>
              <w:rPr>
                <w:rFonts w:ascii="Arial" w:hAnsi="Arial" w:cs="Arial"/>
                <w:b/>
                <w:sz w:val="20"/>
                <w:szCs w:val="20"/>
              </w:rPr>
            </w:pPr>
            <w:proofErr w:type="spellStart"/>
            <w:r w:rsidRPr="000C4D67">
              <w:rPr>
                <w:rFonts w:ascii="Arial" w:hAnsi="Arial" w:cs="Arial"/>
                <w:b/>
                <w:sz w:val="20"/>
                <w:szCs w:val="20"/>
              </w:rPr>
              <w:t>TRoPHI</w:t>
            </w:r>
            <w:proofErr w:type="spellEnd"/>
          </w:p>
        </w:tc>
      </w:tr>
      <w:tr w:rsidR="00F60415" w:rsidRPr="000C4D67" w14:paraId="10E875B1" w14:textId="77777777" w:rsidTr="00B87715">
        <w:tc>
          <w:tcPr>
            <w:tcW w:w="1185" w:type="dxa"/>
            <w:tcBorders>
              <w:top w:val="single" w:sz="24" w:space="0" w:color="auto"/>
              <w:bottom w:val="single" w:sz="4" w:space="0" w:color="auto"/>
              <w:right w:val="single" w:sz="4" w:space="0" w:color="auto"/>
            </w:tcBorders>
          </w:tcPr>
          <w:p w14:paraId="75E40589"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Description</w:t>
            </w:r>
          </w:p>
        </w:tc>
        <w:tc>
          <w:tcPr>
            <w:tcW w:w="1464" w:type="dxa"/>
            <w:tcBorders>
              <w:top w:val="single" w:sz="24" w:space="0" w:color="auto"/>
              <w:left w:val="single" w:sz="4" w:space="0" w:color="auto"/>
              <w:bottom w:val="single" w:sz="4" w:space="0" w:color="auto"/>
            </w:tcBorders>
            <w:vAlign w:val="center"/>
          </w:tcPr>
          <w:p w14:paraId="47B551EE"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Database covers all aspects of clinical medicine, biomedicine, nursing, dentistry, allied health, health policy, genetics etc.</w:t>
            </w:r>
          </w:p>
        </w:tc>
        <w:tc>
          <w:tcPr>
            <w:tcW w:w="1570" w:type="dxa"/>
            <w:tcBorders>
              <w:top w:val="single" w:sz="24" w:space="0" w:color="auto"/>
              <w:bottom w:val="single" w:sz="4" w:space="0" w:color="auto"/>
            </w:tcBorders>
            <w:vAlign w:val="center"/>
          </w:tcPr>
          <w:p w14:paraId="1214E65D"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The Cochrane Central Register of Controlled Trials (CENTRAL) is a highly concentrated source of reports of randomized and quasi-randomized controlled trials.</w:t>
            </w:r>
          </w:p>
        </w:tc>
        <w:tc>
          <w:tcPr>
            <w:tcW w:w="1559" w:type="dxa"/>
            <w:tcBorders>
              <w:top w:val="single" w:sz="24" w:space="0" w:color="auto"/>
              <w:bottom w:val="single" w:sz="4" w:space="0" w:color="auto"/>
            </w:tcBorders>
            <w:vAlign w:val="center"/>
          </w:tcPr>
          <w:p w14:paraId="46D63B87"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Contains systematic reviews on the effects of interventions in the fields of education, crime and justice, and social policy.</w:t>
            </w:r>
          </w:p>
        </w:tc>
        <w:tc>
          <w:tcPr>
            <w:tcW w:w="1843" w:type="dxa"/>
            <w:tcBorders>
              <w:top w:val="single" w:sz="24" w:space="0" w:color="auto"/>
              <w:bottom w:val="single" w:sz="4" w:space="0" w:color="auto"/>
            </w:tcBorders>
            <w:vAlign w:val="center"/>
          </w:tcPr>
          <w:p w14:paraId="23B6774C"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Social Sciences Citation Index (SSCI) contains citations, author abstracts and cited references from over 1,700 scholarly social sciences journals.</w:t>
            </w:r>
          </w:p>
        </w:tc>
        <w:tc>
          <w:tcPr>
            <w:tcW w:w="1843" w:type="dxa"/>
            <w:tcBorders>
              <w:top w:val="single" w:sz="24" w:space="0" w:color="auto"/>
              <w:bottom w:val="single" w:sz="4" w:space="0" w:color="auto"/>
            </w:tcBorders>
            <w:vAlign w:val="center"/>
          </w:tcPr>
          <w:p w14:paraId="2A0B5C80"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The Trials Register of Promoting Health Interventions (</w:t>
            </w:r>
            <w:proofErr w:type="spellStart"/>
            <w:r w:rsidRPr="000C4D67">
              <w:rPr>
                <w:rFonts w:ascii="Arial" w:hAnsi="Arial" w:cs="Arial"/>
                <w:sz w:val="20"/>
                <w:szCs w:val="20"/>
              </w:rPr>
              <w:t>TRoPHI</w:t>
            </w:r>
            <w:proofErr w:type="spellEnd"/>
            <w:r w:rsidRPr="000C4D67">
              <w:rPr>
                <w:rFonts w:ascii="Arial" w:hAnsi="Arial" w:cs="Arial"/>
                <w:sz w:val="20"/>
                <w:szCs w:val="20"/>
              </w:rPr>
              <w:t>) is unique in its focus on the coverage of trials of interventions in health promotion and public health worldwide. It covers both randomized and non-randomized controlled trials.</w:t>
            </w:r>
          </w:p>
        </w:tc>
      </w:tr>
      <w:tr w:rsidR="00F60415" w:rsidRPr="000C4D67" w14:paraId="4F61C49B" w14:textId="77777777" w:rsidTr="00B87715">
        <w:tc>
          <w:tcPr>
            <w:tcW w:w="1185" w:type="dxa"/>
            <w:tcBorders>
              <w:top w:val="single" w:sz="4" w:space="0" w:color="auto"/>
              <w:bottom w:val="single" w:sz="4" w:space="0" w:color="auto"/>
              <w:right w:val="single" w:sz="4" w:space="0" w:color="auto"/>
            </w:tcBorders>
          </w:tcPr>
          <w:p w14:paraId="40F7BCF3"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Platform</w:t>
            </w:r>
          </w:p>
        </w:tc>
        <w:tc>
          <w:tcPr>
            <w:tcW w:w="1464" w:type="dxa"/>
            <w:tcBorders>
              <w:top w:val="single" w:sz="4" w:space="0" w:color="auto"/>
              <w:left w:val="single" w:sz="4" w:space="0" w:color="auto"/>
              <w:bottom w:val="single" w:sz="4" w:space="0" w:color="auto"/>
            </w:tcBorders>
            <w:vAlign w:val="center"/>
          </w:tcPr>
          <w:p w14:paraId="7B189236"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OVID</w:t>
            </w:r>
          </w:p>
        </w:tc>
        <w:tc>
          <w:tcPr>
            <w:tcW w:w="1570" w:type="dxa"/>
            <w:tcBorders>
              <w:top w:val="single" w:sz="4" w:space="0" w:color="auto"/>
              <w:bottom w:val="single" w:sz="4" w:space="0" w:color="auto"/>
            </w:tcBorders>
            <w:vAlign w:val="center"/>
          </w:tcPr>
          <w:p w14:paraId="78AE1CF2"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Cochrane Library</w:t>
            </w:r>
          </w:p>
        </w:tc>
        <w:tc>
          <w:tcPr>
            <w:tcW w:w="1559" w:type="dxa"/>
            <w:tcBorders>
              <w:top w:val="single" w:sz="4" w:space="0" w:color="auto"/>
              <w:bottom w:val="single" w:sz="4" w:space="0" w:color="auto"/>
            </w:tcBorders>
            <w:vAlign w:val="center"/>
          </w:tcPr>
          <w:p w14:paraId="4A996F84"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Campbell Collaboration</w:t>
            </w:r>
          </w:p>
        </w:tc>
        <w:tc>
          <w:tcPr>
            <w:tcW w:w="1843" w:type="dxa"/>
            <w:tcBorders>
              <w:top w:val="single" w:sz="4" w:space="0" w:color="auto"/>
              <w:bottom w:val="single" w:sz="4" w:space="0" w:color="auto"/>
            </w:tcBorders>
            <w:vAlign w:val="center"/>
          </w:tcPr>
          <w:p w14:paraId="7B5801AD"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Web of Science</w:t>
            </w:r>
          </w:p>
        </w:tc>
        <w:tc>
          <w:tcPr>
            <w:tcW w:w="1843" w:type="dxa"/>
            <w:tcBorders>
              <w:top w:val="single" w:sz="4" w:space="0" w:color="auto"/>
              <w:bottom w:val="single" w:sz="4" w:space="0" w:color="auto"/>
            </w:tcBorders>
            <w:vAlign w:val="center"/>
          </w:tcPr>
          <w:p w14:paraId="7A454B2C"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EPPI-Centre</w:t>
            </w:r>
          </w:p>
        </w:tc>
      </w:tr>
      <w:tr w:rsidR="00F60415" w:rsidRPr="000C4D67" w14:paraId="27858E4F" w14:textId="77777777" w:rsidTr="00B87715">
        <w:tc>
          <w:tcPr>
            <w:tcW w:w="1185" w:type="dxa"/>
            <w:tcBorders>
              <w:top w:val="single" w:sz="4" w:space="0" w:color="auto"/>
              <w:bottom w:val="single" w:sz="4" w:space="0" w:color="auto"/>
              <w:right w:val="single" w:sz="4" w:space="0" w:color="auto"/>
            </w:tcBorders>
          </w:tcPr>
          <w:p w14:paraId="74C03E41"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Search Last Updated</w:t>
            </w:r>
          </w:p>
        </w:tc>
        <w:tc>
          <w:tcPr>
            <w:tcW w:w="1464" w:type="dxa"/>
            <w:tcBorders>
              <w:top w:val="single" w:sz="4" w:space="0" w:color="auto"/>
              <w:left w:val="single" w:sz="4" w:space="0" w:color="auto"/>
              <w:bottom w:val="single" w:sz="4" w:space="0" w:color="auto"/>
            </w:tcBorders>
            <w:vAlign w:val="center"/>
          </w:tcPr>
          <w:p w14:paraId="0E213C8D"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May 10, 2021</w:t>
            </w:r>
          </w:p>
        </w:tc>
        <w:tc>
          <w:tcPr>
            <w:tcW w:w="1570" w:type="dxa"/>
            <w:tcBorders>
              <w:top w:val="single" w:sz="4" w:space="0" w:color="auto"/>
              <w:bottom w:val="single" w:sz="4" w:space="0" w:color="auto"/>
            </w:tcBorders>
            <w:vAlign w:val="center"/>
          </w:tcPr>
          <w:p w14:paraId="2C1CA74B"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May 10, 2021</w:t>
            </w:r>
          </w:p>
        </w:tc>
        <w:tc>
          <w:tcPr>
            <w:tcW w:w="1559" w:type="dxa"/>
            <w:tcBorders>
              <w:top w:val="single" w:sz="4" w:space="0" w:color="auto"/>
              <w:bottom w:val="single" w:sz="4" w:space="0" w:color="auto"/>
            </w:tcBorders>
            <w:vAlign w:val="center"/>
          </w:tcPr>
          <w:p w14:paraId="624AB951"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May 10, 2021</w:t>
            </w:r>
          </w:p>
        </w:tc>
        <w:tc>
          <w:tcPr>
            <w:tcW w:w="1843" w:type="dxa"/>
            <w:tcBorders>
              <w:top w:val="single" w:sz="4" w:space="0" w:color="auto"/>
              <w:bottom w:val="single" w:sz="4" w:space="0" w:color="auto"/>
            </w:tcBorders>
            <w:vAlign w:val="center"/>
          </w:tcPr>
          <w:p w14:paraId="67B446CB"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May 18, 2021</w:t>
            </w:r>
          </w:p>
        </w:tc>
        <w:tc>
          <w:tcPr>
            <w:tcW w:w="1843" w:type="dxa"/>
            <w:tcBorders>
              <w:top w:val="single" w:sz="4" w:space="0" w:color="auto"/>
              <w:bottom w:val="single" w:sz="4" w:space="0" w:color="auto"/>
            </w:tcBorders>
            <w:vAlign w:val="center"/>
          </w:tcPr>
          <w:p w14:paraId="0A0CC8F1"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May 17, 2021</w:t>
            </w:r>
          </w:p>
        </w:tc>
      </w:tr>
      <w:tr w:rsidR="00F60415" w:rsidRPr="000C4D67" w14:paraId="30201A25" w14:textId="77777777" w:rsidTr="00B87715">
        <w:tc>
          <w:tcPr>
            <w:tcW w:w="1185" w:type="dxa"/>
            <w:tcBorders>
              <w:top w:val="single" w:sz="4" w:space="0" w:color="auto"/>
              <w:bottom w:val="single" w:sz="4" w:space="0" w:color="auto"/>
              <w:right w:val="single" w:sz="4" w:space="0" w:color="auto"/>
            </w:tcBorders>
          </w:tcPr>
          <w:p w14:paraId="49B12E7C"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Database Timespan</w:t>
            </w:r>
          </w:p>
        </w:tc>
        <w:tc>
          <w:tcPr>
            <w:tcW w:w="1464" w:type="dxa"/>
            <w:tcBorders>
              <w:top w:val="single" w:sz="4" w:space="0" w:color="auto"/>
              <w:left w:val="single" w:sz="4" w:space="0" w:color="auto"/>
              <w:bottom w:val="single" w:sz="4" w:space="0" w:color="auto"/>
            </w:tcBorders>
            <w:vAlign w:val="center"/>
          </w:tcPr>
          <w:p w14:paraId="2D513752"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1946 to May 07, 2021</w:t>
            </w:r>
          </w:p>
        </w:tc>
        <w:tc>
          <w:tcPr>
            <w:tcW w:w="1570" w:type="dxa"/>
            <w:tcBorders>
              <w:top w:val="single" w:sz="4" w:space="0" w:color="auto"/>
              <w:bottom w:val="single" w:sz="4" w:space="0" w:color="auto"/>
            </w:tcBorders>
            <w:vAlign w:val="center"/>
          </w:tcPr>
          <w:p w14:paraId="1FC40A53"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No inception date</w:t>
            </w:r>
          </w:p>
        </w:tc>
        <w:tc>
          <w:tcPr>
            <w:tcW w:w="1559" w:type="dxa"/>
            <w:tcBorders>
              <w:top w:val="single" w:sz="4" w:space="0" w:color="auto"/>
              <w:bottom w:val="single" w:sz="4" w:space="0" w:color="auto"/>
            </w:tcBorders>
            <w:vAlign w:val="center"/>
          </w:tcPr>
          <w:p w14:paraId="3ECCDB35"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Unclear</w:t>
            </w:r>
          </w:p>
        </w:tc>
        <w:tc>
          <w:tcPr>
            <w:tcW w:w="1843" w:type="dxa"/>
            <w:tcBorders>
              <w:top w:val="single" w:sz="4" w:space="0" w:color="auto"/>
              <w:bottom w:val="single" w:sz="4" w:space="0" w:color="auto"/>
            </w:tcBorders>
            <w:vAlign w:val="center"/>
          </w:tcPr>
          <w:p w14:paraId="54025DEA"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1956-present</w:t>
            </w:r>
          </w:p>
        </w:tc>
        <w:tc>
          <w:tcPr>
            <w:tcW w:w="1843" w:type="dxa"/>
            <w:tcBorders>
              <w:top w:val="single" w:sz="4" w:space="0" w:color="auto"/>
              <w:bottom w:val="single" w:sz="4" w:space="0" w:color="auto"/>
            </w:tcBorders>
            <w:vAlign w:val="center"/>
          </w:tcPr>
          <w:p w14:paraId="79D9B5CB"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August 2004 - present</w:t>
            </w:r>
          </w:p>
        </w:tc>
      </w:tr>
      <w:tr w:rsidR="00F60415" w:rsidRPr="000C4D67" w14:paraId="0299C1FF" w14:textId="77777777" w:rsidTr="00B87715">
        <w:tc>
          <w:tcPr>
            <w:tcW w:w="1185" w:type="dxa"/>
            <w:tcBorders>
              <w:top w:val="single" w:sz="4" w:space="0" w:color="auto"/>
              <w:bottom w:val="single" w:sz="4" w:space="0" w:color="auto"/>
              <w:right w:val="single" w:sz="4" w:space="0" w:color="auto"/>
            </w:tcBorders>
          </w:tcPr>
          <w:p w14:paraId="5A97B869"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Number of Citations</w:t>
            </w:r>
          </w:p>
        </w:tc>
        <w:tc>
          <w:tcPr>
            <w:tcW w:w="1464" w:type="dxa"/>
            <w:tcBorders>
              <w:top w:val="single" w:sz="4" w:space="0" w:color="auto"/>
              <w:left w:val="single" w:sz="4" w:space="0" w:color="auto"/>
              <w:bottom w:val="single" w:sz="4" w:space="0" w:color="auto"/>
            </w:tcBorders>
            <w:vAlign w:val="center"/>
          </w:tcPr>
          <w:p w14:paraId="098A6C1D"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2,951</w:t>
            </w:r>
          </w:p>
        </w:tc>
        <w:tc>
          <w:tcPr>
            <w:tcW w:w="1570" w:type="dxa"/>
            <w:tcBorders>
              <w:top w:val="single" w:sz="4" w:space="0" w:color="auto"/>
              <w:bottom w:val="single" w:sz="4" w:space="0" w:color="auto"/>
            </w:tcBorders>
            <w:vAlign w:val="center"/>
          </w:tcPr>
          <w:p w14:paraId="1E625174"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25</w:t>
            </w:r>
          </w:p>
        </w:tc>
        <w:tc>
          <w:tcPr>
            <w:tcW w:w="1559" w:type="dxa"/>
            <w:tcBorders>
              <w:top w:val="single" w:sz="4" w:space="0" w:color="auto"/>
              <w:bottom w:val="single" w:sz="4" w:space="0" w:color="auto"/>
            </w:tcBorders>
            <w:vAlign w:val="center"/>
          </w:tcPr>
          <w:p w14:paraId="3CDB9C78"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2 reviews</w:t>
            </w:r>
          </w:p>
          <w:p w14:paraId="500E6C74"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(Hand searched)</w:t>
            </w:r>
          </w:p>
        </w:tc>
        <w:tc>
          <w:tcPr>
            <w:tcW w:w="1843" w:type="dxa"/>
            <w:tcBorders>
              <w:top w:val="single" w:sz="4" w:space="0" w:color="auto"/>
              <w:bottom w:val="single" w:sz="4" w:space="0" w:color="auto"/>
            </w:tcBorders>
            <w:vAlign w:val="center"/>
          </w:tcPr>
          <w:p w14:paraId="54637535"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2,080</w:t>
            </w:r>
          </w:p>
        </w:tc>
        <w:tc>
          <w:tcPr>
            <w:tcW w:w="1843" w:type="dxa"/>
            <w:tcBorders>
              <w:top w:val="single" w:sz="4" w:space="0" w:color="auto"/>
              <w:bottom w:val="single" w:sz="4" w:space="0" w:color="auto"/>
            </w:tcBorders>
            <w:vAlign w:val="center"/>
          </w:tcPr>
          <w:p w14:paraId="06944EA5"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136</w:t>
            </w:r>
          </w:p>
        </w:tc>
      </w:tr>
      <w:tr w:rsidR="00F60415" w:rsidRPr="000C4D67" w14:paraId="5A60C7D7" w14:textId="77777777" w:rsidTr="00B87715">
        <w:tc>
          <w:tcPr>
            <w:tcW w:w="1185" w:type="dxa"/>
            <w:tcBorders>
              <w:top w:val="single" w:sz="4" w:space="0" w:color="auto"/>
              <w:bottom w:val="single" w:sz="4" w:space="0" w:color="auto"/>
              <w:right w:val="single" w:sz="4" w:space="0" w:color="auto"/>
            </w:tcBorders>
          </w:tcPr>
          <w:p w14:paraId="5FB41400"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Total Citations from Databases</w:t>
            </w:r>
          </w:p>
        </w:tc>
        <w:tc>
          <w:tcPr>
            <w:tcW w:w="8279" w:type="dxa"/>
            <w:gridSpan w:val="5"/>
            <w:tcBorders>
              <w:top w:val="single" w:sz="4" w:space="0" w:color="auto"/>
              <w:left w:val="single" w:sz="4" w:space="0" w:color="auto"/>
              <w:bottom w:val="single" w:sz="4" w:space="0" w:color="auto"/>
            </w:tcBorders>
            <w:vAlign w:val="center"/>
          </w:tcPr>
          <w:p w14:paraId="1A701EF8"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5,192 (excludes 2 reviews)</w:t>
            </w:r>
          </w:p>
        </w:tc>
      </w:tr>
      <w:tr w:rsidR="00F60415" w:rsidRPr="000C4D67" w14:paraId="782EF902" w14:textId="77777777" w:rsidTr="00B87715">
        <w:tc>
          <w:tcPr>
            <w:tcW w:w="1185" w:type="dxa"/>
            <w:tcBorders>
              <w:top w:val="single" w:sz="4" w:space="0" w:color="auto"/>
              <w:bottom w:val="single" w:sz="4" w:space="0" w:color="auto"/>
              <w:right w:val="single" w:sz="4" w:space="0" w:color="auto"/>
            </w:tcBorders>
          </w:tcPr>
          <w:p w14:paraId="4DDF6257" w14:textId="77777777" w:rsidR="00F60415" w:rsidRPr="000C4D67" w:rsidRDefault="00F60415" w:rsidP="00B87715">
            <w:pPr>
              <w:pStyle w:val="NoSpacing"/>
              <w:rPr>
                <w:rFonts w:ascii="Arial" w:hAnsi="Arial" w:cs="Arial"/>
                <w:b/>
                <w:sz w:val="20"/>
                <w:szCs w:val="20"/>
              </w:rPr>
            </w:pPr>
            <w:r w:rsidRPr="000C4D67">
              <w:rPr>
                <w:rFonts w:ascii="Arial" w:hAnsi="Arial" w:cs="Arial"/>
                <w:b/>
                <w:sz w:val="20"/>
                <w:szCs w:val="20"/>
              </w:rPr>
              <w:t>Total Citations</w:t>
            </w:r>
          </w:p>
        </w:tc>
        <w:tc>
          <w:tcPr>
            <w:tcW w:w="8279" w:type="dxa"/>
            <w:gridSpan w:val="5"/>
            <w:tcBorders>
              <w:top w:val="single" w:sz="4" w:space="0" w:color="auto"/>
              <w:left w:val="single" w:sz="4" w:space="0" w:color="auto"/>
              <w:bottom w:val="single" w:sz="4" w:space="0" w:color="auto"/>
            </w:tcBorders>
          </w:tcPr>
          <w:p w14:paraId="0DCC7847"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5,192 (Databases) + 6 (Hand-searches – see Table 1)</w:t>
            </w:r>
          </w:p>
        </w:tc>
      </w:tr>
    </w:tbl>
    <w:p w14:paraId="025A1DCD" w14:textId="77777777" w:rsidR="00F60415" w:rsidRPr="000C4D67" w:rsidRDefault="00F60415" w:rsidP="00F60415">
      <w:pPr>
        <w:pStyle w:val="NoSpacing"/>
        <w:rPr>
          <w:rFonts w:ascii="Arial" w:hAnsi="Arial" w:cs="Arial"/>
          <w:sz w:val="20"/>
          <w:szCs w:val="20"/>
          <w:lang w:val="en-US"/>
        </w:rPr>
      </w:pPr>
    </w:p>
    <w:p w14:paraId="5635E9EF" w14:textId="77777777" w:rsidR="00F60415" w:rsidRPr="000C4D67" w:rsidRDefault="00F60415" w:rsidP="00F60415">
      <w:pPr>
        <w:pStyle w:val="NoSpacing"/>
        <w:rPr>
          <w:rFonts w:ascii="Arial" w:hAnsi="Arial" w:cs="Arial"/>
          <w:sz w:val="20"/>
          <w:szCs w:val="20"/>
          <w:lang w:val="en-US"/>
        </w:rPr>
      </w:pPr>
    </w:p>
    <w:p w14:paraId="6D5C69F5" w14:textId="77777777" w:rsidR="00F60415" w:rsidRPr="000C4D67" w:rsidRDefault="00F60415" w:rsidP="00F60415">
      <w:pPr>
        <w:pStyle w:val="NoSpacing"/>
        <w:rPr>
          <w:rFonts w:ascii="Arial" w:hAnsi="Arial" w:cs="Arial"/>
          <w:sz w:val="20"/>
          <w:szCs w:val="20"/>
          <w:lang w:val="en-US"/>
        </w:rPr>
      </w:pPr>
    </w:p>
    <w:p w14:paraId="0CEB4DDA" w14:textId="4780DCAE" w:rsidR="00F60415" w:rsidRPr="000C4D67" w:rsidRDefault="000C4D67" w:rsidP="00F60415">
      <w:pPr>
        <w:pStyle w:val="NoSpacing"/>
        <w:rPr>
          <w:rFonts w:ascii="Arial" w:hAnsi="Arial" w:cs="Arial"/>
          <w:sz w:val="20"/>
          <w:szCs w:val="20"/>
        </w:rPr>
      </w:pPr>
      <w:r>
        <w:rPr>
          <w:rFonts w:ascii="Arial" w:hAnsi="Arial" w:cs="Arial"/>
          <w:sz w:val="20"/>
          <w:szCs w:val="20"/>
        </w:rPr>
        <w:t xml:space="preserve">Supplement </w:t>
      </w:r>
      <w:r w:rsidR="00F60415" w:rsidRPr="000C4D67">
        <w:rPr>
          <w:rFonts w:ascii="Arial" w:hAnsi="Arial" w:cs="Arial"/>
          <w:sz w:val="20"/>
          <w:szCs w:val="20"/>
        </w:rPr>
        <w:t>A2. Grey literature: government and non-profit organizations hand-searches</w:t>
      </w:r>
    </w:p>
    <w:tbl>
      <w:tblPr>
        <w:tblStyle w:val="TableGrid"/>
        <w:tblW w:w="92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395"/>
      </w:tblGrid>
      <w:tr w:rsidR="00F60415" w:rsidRPr="000C4D67" w14:paraId="39796143" w14:textId="77777777" w:rsidTr="00B87715">
        <w:tc>
          <w:tcPr>
            <w:tcW w:w="4820" w:type="dxa"/>
            <w:tcBorders>
              <w:top w:val="single" w:sz="4" w:space="0" w:color="auto"/>
              <w:bottom w:val="single" w:sz="24" w:space="0" w:color="auto"/>
            </w:tcBorders>
          </w:tcPr>
          <w:p w14:paraId="3A165353" w14:textId="77777777" w:rsidR="00F60415" w:rsidRPr="000C4D67" w:rsidRDefault="00F60415" w:rsidP="00B87715">
            <w:pPr>
              <w:pStyle w:val="NoSpacing"/>
              <w:jc w:val="center"/>
              <w:rPr>
                <w:rFonts w:ascii="Arial" w:hAnsi="Arial" w:cs="Arial"/>
                <w:b/>
                <w:sz w:val="20"/>
                <w:szCs w:val="20"/>
              </w:rPr>
            </w:pPr>
            <w:r w:rsidRPr="000C4D67">
              <w:rPr>
                <w:rFonts w:ascii="Arial" w:hAnsi="Arial" w:cs="Arial"/>
                <w:b/>
                <w:sz w:val="20"/>
                <w:szCs w:val="20"/>
              </w:rPr>
              <w:t>Organization</w:t>
            </w:r>
          </w:p>
        </w:tc>
        <w:tc>
          <w:tcPr>
            <w:tcW w:w="4395" w:type="dxa"/>
            <w:tcBorders>
              <w:top w:val="single" w:sz="4" w:space="0" w:color="auto"/>
              <w:bottom w:val="single" w:sz="24" w:space="0" w:color="auto"/>
            </w:tcBorders>
          </w:tcPr>
          <w:p w14:paraId="05877AA9" w14:textId="77777777" w:rsidR="00F60415" w:rsidRPr="000C4D67" w:rsidRDefault="00F60415" w:rsidP="00B87715">
            <w:pPr>
              <w:pStyle w:val="NoSpacing"/>
              <w:jc w:val="center"/>
              <w:rPr>
                <w:rFonts w:ascii="Arial" w:hAnsi="Arial" w:cs="Arial"/>
                <w:b/>
                <w:sz w:val="20"/>
                <w:szCs w:val="20"/>
              </w:rPr>
            </w:pPr>
            <w:r w:rsidRPr="000C4D67">
              <w:rPr>
                <w:rFonts w:ascii="Arial" w:hAnsi="Arial" w:cs="Arial"/>
                <w:b/>
                <w:sz w:val="20"/>
                <w:szCs w:val="20"/>
              </w:rPr>
              <w:t>Website</w:t>
            </w:r>
          </w:p>
        </w:tc>
      </w:tr>
      <w:tr w:rsidR="00F60415" w:rsidRPr="000C4D67" w14:paraId="682A46AA" w14:textId="77777777" w:rsidTr="00B87715">
        <w:tc>
          <w:tcPr>
            <w:tcW w:w="4820" w:type="dxa"/>
            <w:tcBorders>
              <w:top w:val="single" w:sz="24" w:space="0" w:color="auto"/>
              <w:bottom w:val="single" w:sz="4" w:space="0" w:color="auto"/>
            </w:tcBorders>
          </w:tcPr>
          <w:p w14:paraId="00952634"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Administration for Community Living (United States Department of Health and Human Services)</w:t>
            </w:r>
          </w:p>
        </w:tc>
        <w:tc>
          <w:tcPr>
            <w:tcW w:w="4395" w:type="dxa"/>
            <w:tcBorders>
              <w:top w:val="single" w:sz="24" w:space="0" w:color="auto"/>
              <w:bottom w:val="single" w:sz="4" w:space="0" w:color="auto"/>
            </w:tcBorders>
          </w:tcPr>
          <w:p w14:paraId="74E74AB7" w14:textId="77777777" w:rsidR="00F60415" w:rsidRPr="000C4D67" w:rsidRDefault="000525F1" w:rsidP="00B87715">
            <w:pPr>
              <w:pStyle w:val="NoSpacing"/>
              <w:rPr>
                <w:rFonts w:ascii="Arial" w:hAnsi="Arial" w:cs="Arial"/>
                <w:sz w:val="20"/>
                <w:szCs w:val="20"/>
              </w:rPr>
            </w:pPr>
            <w:hyperlink r:id="rId8" w:history="1">
              <w:r w:rsidR="00F60415" w:rsidRPr="000C4D67">
                <w:rPr>
                  <w:rStyle w:val="Hyperlink"/>
                  <w:rFonts w:ascii="Arial" w:hAnsi="Arial" w:cs="Arial"/>
                  <w:sz w:val="20"/>
                  <w:szCs w:val="20"/>
                </w:rPr>
                <w:t>https://acl.gov/</w:t>
              </w:r>
            </w:hyperlink>
          </w:p>
        </w:tc>
      </w:tr>
      <w:tr w:rsidR="00F60415" w:rsidRPr="000C4D67" w14:paraId="7C952F4F" w14:textId="77777777" w:rsidTr="00B87715">
        <w:tc>
          <w:tcPr>
            <w:tcW w:w="4820" w:type="dxa"/>
            <w:tcBorders>
              <w:top w:val="single" w:sz="4" w:space="0" w:color="auto"/>
              <w:bottom w:val="single" w:sz="4" w:space="0" w:color="auto"/>
            </w:tcBorders>
          </w:tcPr>
          <w:p w14:paraId="38E5DAA0"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 xml:space="preserve">The Care Policy and Evaluation Centre (CPEC) An international research </w:t>
            </w:r>
            <w:proofErr w:type="spellStart"/>
            <w:r w:rsidRPr="000C4D67">
              <w:rPr>
                <w:rFonts w:ascii="Arial" w:hAnsi="Arial" w:cs="Arial"/>
                <w:sz w:val="20"/>
                <w:szCs w:val="20"/>
              </w:rPr>
              <w:t>centre</w:t>
            </w:r>
            <w:proofErr w:type="spellEnd"/>
            <w:r w:rsidRPr="000C4D67">
              <w:rPr>
                <w:rFonts w:ascii="Arial" w:hAnsi="Arial" w:cs="Arial"/>
                <w:sz w:val="20"/>
                <w:szCs w:val="20"/>
              </w:rPr>
              <w:t xml:space="preserve"> working mainly in the areas of long-term care (social care), mental health, developmental </w:t>
            </w:r>
            <w:proofErr w:type="gramStart"/>
            <w:r w:rsidRPr="000C4D67">
              <w:rPr>
                <w:rFonts w:ascii="Arial" w:hAnsi="Arial" w:cs="Arial"/>
                <w:sz w:val="20"/>
                <w:szCs w:val="20"/>
              </w:rPr>
              <w:t>disabilities</w:t>
            </w:r>
            <w:proofErr w:type="gramEnd"/>
            <w:r w:rsidRPr="000C4D67">
              <w:rPr>
                <w:rFonts w:ascii="Arial" w:hAnsi="Arial" w:cs="Arial"/>
                <w:sz w:val="20"/>
                <w:szCs w:val="20"/>
              </w:rPr>
              <w:t xml:space="preserve"> and other health issues.</w:t>
            </w:r>
          </w:p>
        </w:tc>
        <w:tc>
          <w:tcPr>
            <w:tcW w:w="4395" w:type="dxa"/>
            <w:tcBorders>
              <w:top w:val="single" w:sz="4" w:space="0" w:color="auto"/>
              <w:bottom w:val="single" w:sz="4" w:space="0" w:color="auto"/>
            </w:tcBorders>
          </w:tcPr>
          <w:p w14:paraId="6500F10F" w14:textId="77777777" w:rsidR="00F60415" w:rsidRPr="000C4D67" w:rsidRDefault="000525F1" w:rsidP="00B87715">
            <w:pPr>
              <w:pStyle w:val="NoSpacing"/>
              <w:rPr>
                <w:rFonts w:ascii="Arial" w:hAnsi="Arial" w:cs="Arial"/>
                <w:sz w:val="20"/>
                <w:szCs w:val="20"/>
              </w:rPr>
            </w:pPr>
            <w:hyperlink r:id="rId9" w:history="1">
              <w:r w:rsidR="00F60415" w:rsidRPr="000C4D67">
                <w:rPr>
                  <w:rStyle w:val="Hyperlink"/>
                  <w:rFonts w:ascii="Arial" w:hAnsi="Arial" w:cs="Arial"/>
                  <w:sz w:val="20"/>
                  <w:szCs w:val="20"/>
                </w:rPr>
                <w:t>https://www.lse.ac.uk/cpec/research</w:t>
              </w:r>
            </w:hyperlink>
          </w:p>
          <w:p w14:paraId="702CAA7B" w14:textId="77777777" w:rsidR="00F60415" w:rsidRPr="000C4D67" w:rsidRDefault="00F60415" w:rsidP="00B87715">
            <w:pPr>
              <w:pStyle w:val="NoSpacing"/>
              <w:rPr>
                <w:rFonts w:ascii="Arial" w:hAnsi="Arial" w:cs="Arial"/>
                <w:sz w:val="20"/>
                <w:szCs w:val="20"/>
              </w:rPr>
            </w:pPr>
          </w:p>
        </w:tc>
      </w:tr>
      <w:tr w:rsidR="00F60415" w:rsidRPr="000C4D67" w14:paraId="4447E55C" w14:textId="77777777" w:rsidTr="00B87715">
        <w:tc>
          <w:tcPr>
            <w:tcW w:w="4820" w:type="dxa"/>
            <w:tcBorders>
              <w:top w:val="single" w:sz="4" w:space="0" w:color="auto"/>
              <w:bottom w:val="single" w:sz="4" w:space="0" w:color="auto"/>
            </w:tcBorders>
          </w:tcPr>
          <w:p w14:paraId="0244E902"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Government of Canada (Programs and services for seniors and National Seniors Council)</w:t>
            </w:r>
          </w:p>
        </w:tc>
        <w:tc>
          <w:tcPr>
            <w:tcW w:w="4395" w:type="dxa"/>
            <w:tcBorders>
              <w:top w:val="single" w:sz="4" w:space="0" w:color="auto"/>
              <w:bottom w:val="single" w:sz="4" w:space="0" w:color="auto"/>
            </w:tcBorders>
          </w:tcPr>
          <w:p w14:paraId="28AB9638" w14:textId="77777777" w:rsidR="00F60415" w:rsidRPr="000C4D67" w:rsidRDefault="000525F1" w:rsidP="00B87715">
            <w:pPr>
              <w:pStyle w:val="NoSpacing"/>
              <w:rPr>
                <w:rFonts w:ascii="Arial" w:hAnsi="Arial" w:cs="Arial"/>
                <w:sz w:val="20"/>
                <w:szCs w:val="20"/>
              </w:rPr>
            </w:pPr>
            <w:hyperlink r:id="rId10" w:history="1">
              <w:r w:rsidR="00F60415" w:rsidRPr="000C4D67">
                <w:rPr>
                  <w:rStyle w:val="Hyperlink"/>
                  <w:rFonts w:ascii="Arial" w:hAnsi="Arial" w:cs="Arial"/>
                  <w:sz w:val="20"/>
                  <w:szCs w:val="20"/>
                </w:rPr>
                <w:t>https://www.canada.ca/en/employment-social-development/campaigns/seniors.html?utm_campaign=not-applicable&amp;utm_medium=vanity-url&amp;utm_source=canada-ca_seniors</w:t>
              </w:r>
            </w:hyperlink>
          </w:p>
          <w:p w14:paraId="59AEA76E" w14:textId="77777777" w:rsidR="00F60415" w:rsidRPr="000C4D67" w:rsidRDefault="00F60415" w:rsidP="00B87715">
            <w:pPr>
              <w:pStyle w:val="NoSpacing"/>
              <w:rPr>
                <w:rFonts w:ascii="Arial" w:hAnsi="Arial" w:cs="Arial"/>
                <w:sz w:val="20"/>
                <w:szCs w:val="20"/>
              </w:rPr>
            </w:pPr>
          </w:p>
          <w:p w14:paraId="1C5A0393" w14:textId="77777777" w:rsidR="00F60415" w:rsidRPr="000C4D67" w:rsidRDefault="000525F1" w:rsidP="00B87715">
            <w:pPr>
              <w:pStyle w:val="NoSpacing"/>
              <w:rPr>
                <w:rFonts w:ascii="Arial" w:hAnsi="Arial" w:cs="Arial"/>
                <w:sz w:val="20"/>
                <w:szCs w:val="20"/>
              </w:rPr>
            </w:pPr>
            <w:hyperlink r:id="rId11" w:anchor="h2.01" w:history="1">
              <w:r w:rsidR="00F60415" w:rsidRPr="000C4D67">
                <w:rPr>
                  <w:rStyle w:val="Hyperlink"/>
                  <w:rFonts w:ascii="Arial" w:hAnsi="Arial" w:cs="Arial"/>
                  <w:sz w:val="20"/>
                  <w:szCs w:val="20"/>
                </w:rPr>
                <w:t>https://www.canada.ca/en/national-seniors-council/programs/publications-reports.html#h2.01</w:t>
              </w:r>
            </w:hyperlink>
          </w:p>
        </w:tc>
      </w:tr>
      <w:tr w:rsidR="00F60415" w:rsidRPr="000C4D67" w14:paraId="298091B7" w14:textId="77777777" w:rsidTr="00B87715">
        <w:tc>
          <w:tcPr>
            <w:tcW w:w="4820" w:type="dxa"/>
            <w:tcBorders>
              <w:top w:val="single" w:sz="4" w:space="0" w:color="auto"/>
              <w:bottom w:val="single" w:sz="4" w:space="0" w:color="auto"/>
            </w:tcBorders>
          </w:tcPr>
          <w:p w14:paraId="1536D4CA"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HelpAge International</w:t>
            </w:r>
          </w:p>
        </w:tc>
        <w:tc>
          <w:tcPr>
            <w:tcW w:w="4395" w:type="dxa"/>
            <w:tcBorders>
              <w:top w:val="single" w:sz="4" w:space="0" w:color="auto"/>
              <w:bottom w:val="single" w:sz="4" w:space="0" w:color="auto"/>
            </w:tcBorders>
          </w:tcPr>
          <w:p w14:paraId="738DFF1B" w14:textId="77777777" w:rsidR="00F60415" w:rsidRPr="000C4D67" w:rsidRDefault="000525F1" w:rsidP="00B87715">
            <w:pPr>
              <w:pStyle w:val="NoSpacing"/>
              <w:rPr>
                <w:rFonts w:ascii="Arial" w:hAnsi="Arial" w:cs="Arial"/>
                <w:sz w:val="20"/>
                <w:szCs w:val="20"/>
              </w:rPr>
            </w:pPr>
            <w:hyperlink r:id="rId12" w:history="1">
              <w:r w:rsidR="00F60415" w:rsidRPr="000C4D67">
                <w:rPr>
                  <w:rStyle w:val="Hyperlink"/>
                  <w:rFonts w:ascii="Arial" w:hAnsi="Arial" w:cs="Arial"/>
                  <w:sz w:val="20"/>
                  <w:szCs w:val="20"/>
                </w:rPr>
                <w:t>https://www.helpage.org/what-we-do/health/</w:t>
              </w:r>
            </w:hyperlink>
          </w:p>
        </w:tc>
      </w:tr>
      <w:tr w:rsidR="00F60415" w:rsidRPr="000C4D67" w14:paraId="530473DE" w14:textId="77777777" w:rsidTr="00B87715">
        <w:tc>
          <w:tcPr>
            <w:tcW w:w="4820" w:type="dxa"/>
            <w:tcBorders>
              <w:top w:val="single" w:sz="4" w:space="0" w:color="auto"/>
              <w:bottom w:val="single" w:sz="4" w:space="0" w:color="auto"/>
            </w:tcBorders>
          </w:tcPr>
          <w:p w14:paraId="4462EA54"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t>The International Federation on Ageing (IFA)</w:t>
            </w:r>
          </w:p>
        </w:tc>
        <w:tc>
          <w:tcPr>
            <w:tcW w:w="4395" w:type="dxa"/>
            <w:tcBorders>
              <w:top w:val="single" w:sz="4" w:space="0" w:color="auto"/>
              <w:bottom w:val="single" w:sz="4" w:space="0" w:color="auto"/>
            </w:tcBorders>
          </w:tcPr>
          <w:p w14:paraId="21C471FB" w14:textId="77777777" w:rsidR="00F60415" w:rsidRPr="000C4D67" w:rsidRDefault="000525F1" w:rsidP="00B87715">
            <w:pPr>
              <w:pStyle w:val="NoSpacing"/>
              <w:rPr>
                <w:rFonts w:ascii="Arial" w:hAnsi="Arial" w:cs="Arial"/>
                <w:sz w:val="20"/>
                <w:szCs w:val="20"/>
              </w:rPr>
            </w:pPr>
            <w:hyperlink r:id="rId13" w:history="1">
              <w:r w:rsidR="00F60415" w:rsidRPr="000C4D67">
                <w:rPr>
                  <w:rStyle w:val="Hyperlink"/>
                  <w:rFonts w:ascii="Arial" w:hAnsi="Arial" w:cs="Arial"/>
                  <w:sz w:val="20"/>
                  <w:szCs w:val="20"/>
                </w:rPr>
                <w:t>https://ifa.ngo/positions/addressing-inequalities/</w:t>
              </w:r>
            </w:hyperlink>
          </w:p>
          <w:p w14:paraId="08557F61" w14:textId="77777777" w:rsidR="00F60415" w:rsidRPr="000C4D67" w:rsidRDefault="00F60415" w:rsidP="00B87715">
            <w:pPr>
              <w:pStyle w:val="NoSpacing"/>
              <w:rPr>
                <w:rFonts w:ascii="Arial" w:hAnsi="Arial" w:cs="Arial"/>
                <w:sz w:val="20"/>
                <w:szCs w:val="20"/>
              </w:rPr>
            </w:pPr>
          </w:p>
        </w:tc>
      </w:tr>
      <w:tr w:rsidR="00F60415" w:rsidRPr="000C4D67" w14:paraId="4F0F58DE" w14:textId="77777777" w:rsidTr="00B87715">
        <w:tc>
          <w:tcPr>
            <w:tcW w:w="4820" w:type="dxa"/>
            <w:tcBorders>
              <w:top w:val="single" w:sz="4" w:space="0" w:color="auto"/>
              <w:bottom w:val="single" w:sz="4" w:space="0" w:color="auto"/>
            </w:tcBorders>
          </w:tcPr>
          <w:p w14:paraId="6CDDFE5C" w14:textId="77777777" w:rsidR="00F60415" w:rsidRPr="000C4D67" w:rsidRDefault="00F60415" w:rsidP="00B87715">
            <w:pPr>
              <w:pStyle w:val="NoSpacing"/>
              <w:rPr>
                <w:rFonts w:ascii="Arial" w:hAnsi="Arial" w:cs="Arial"/>
                <w:sz w:val="20"/>
                <w:szCs w:val="20"/>
              </w:rPr>
            </w:pPr>
            <w:r w:rsidRPr="000C4D67">
              <w:rPr>
                <w:rFonts w:ascii="Arial" w:hAnsi="Arial" w:cs="Arial"/>
                <w:sz w:val="20"/>
                <w:szCs w:val="20"/>
              </w:rPr>
              <w:lastRenderedPageBreak/>
              <w:t>World Health Organization (WHO) Social Determinants of Health</w:t>
            </w:r>
          </w:p>
        </w:tc>
        <w:tc>
          <w:tcPr>
            <w:tcW w:w="4395" w:type="dxa"/>
            <w:tcBorders>
              <w:top w:val="single" w:sz="4" w:space="0" w:color="auto"/>
              <w:bottom w:val="single" w:sz="4" w:space="0" w:color="auto"/>
            </w:tcBorders>
          </w:tcPr>
          <w:p w14:paraId="1B741326" w14:textId="77777777" w:rsidR="00F60415" w:rsidRPr="000C4D67" w:rsidRDefault="000525F1" w:rsidP="00B87715">
            <w:pPr>
              <w:pStyle w:val="NoSpacing"/>
              <w:rPr>
                <w:rFonts w:ascii="Arial" w:hAnsi="Arial" w:cs="Arial"/>
                <w:sz w:val="20"/>
                <w:szCs w:val="20"/>
              </w:rPr>
            </w:pPr>
            <w:hyperlink r:id="rId14" w:anchor="tab=tab_2" w:history="1">
              <w:r w:rsidR="00F60415" w:rsidRPr="000C4D67">
                <w:rPr>
                  <w:rStyle w:val="Hyperlink"/>
                  <w:rFonts w:ascii="Arial" w:hAnsi="Arial" w:cs="Arial"/>
                  <w:sz w:val="20"/>
                  <w:szCs w:val="20"/>
                </w:rPr>
                <w:t>https://www.who.int/health-topics/social-determinants-of-health#tab=tab_2</w:t>
              </w:r>
            </w:hyperlink>
          </w:p>
        </w:tc>
      </w:tr>
    </w:tbl>
    <w:p w14:paraId="0198FFC2" w14:textId="77777777" w:rsidR="00F60415" w:rsidRPr="000C4D67" w:rsidRDefault="00F60415" w:rsidP="00F60415">
      <w:pPr>
        <w:pStyle w:val="NoSpacing"/>
        <w:rPr>
          <w:rFonts w:ascii="Arial" w:hAnsi="Arial" w:cs="Arial"/>
          <w:sz w:val="20"/>
          <w:szCs w:val="20"/>
          <w:lang w:val="en-US"/>
        </w:rPr>
      </w:pPr>
    </w:p>
    <w:p w14:paraId="2127BF86" w14:textId="7F2AC6AA" w:rsidR="00F60415" w:rsidRDefault="00F60415" w:rsidP="00F60415">
      <w:pPr>
        <w:pStyle w:val="NoSpacing"/>
        <w:rPr>
          <w:rFonts w:ascii="Arial" w:hAnsi="Arial" w:cs="Arial"/>
          <w:sz w:val="20"/>
          <w:szCs w:val="20"/>
          <w:lang w:val="en-US"/>
        </w:rPr>
      </w:pPr>
    </w:p>
    <w:p w14:paraId="58B33377" w14:textId="77777777" w:rsidR="00F67BEE" w:rsidRPr="000C4D67" w:rsidRDefault="00F67BEE" w:rsidP="00F67BEE">
      <w:pPr>
        <w:pStyle w:val="NoSpacing"/>
        <w:rPr>
          <w:rFonts w:ascii="Arial" w:hAnsi="Arial" w:cs="Arial"/>
          <w:sz w:val="20"/>
          <w:szCs w:val="20"/>
          <w:lang w:val="en-US"/>
        </w:rPr>
      </w:pPr>
    </w:p>
    <w:p w14:paraId="17D91154" w14:textId="62C1D2FC" w:rsidR="00F67BEE" w:rsidRPr="00F67BEE" w:rsidRDefault="00F67BEE" w:rsidP="00F60415">
      <w:pPr>
        <w:pStyle w:val="NoSpacing"/>
        <w:rPr>
          <w:rFonts w:ascii="Arial" w:hAnsi="Arial" w:cs="Arial"/>
          <w:sz w:val="20"/>
          <w:szCs w:val="20"/>
        </w:rPr>
      </w:pPr>
      <w:r w:rsidRPr="00F67BEE">
        <w:rPr>
          <w:rFonts w:ascii="Arial" w:hAnsi="Arial" w:cs="Arial"/>
          <w:sz w:val="20"/>
          <w:szCs w:val="20"/>
        </w:rPr>
        <w:t>Supplement A3. Search strategy: exclusion criteria, PICOT format</w:t>
      </w:r>
    </w:p>
    <w:tbl>
      <w:tblPr>
        <w:tblStyle w:val="TableGrid"/>
        <w:tblW w:w="96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3782"/>
        <w:gridCol w:w="4439"/>
      </w:tblGrid>
      <w:tr w:rsidR="00F67BEE" w:rsidRPr="00F67BEE" w14:paraId="2110D327" w14:textId="77777777" w:rsidTr="00F67BEE">
        <w:tc>
          <w:tcPr>
            <w:tcW w:w="1419" w:type="dxa"/>
            <w:tcBorders>
              <w:top w:val="single" w:sz="4" w:space="0" w:color="auto"/>
              <w:bottom w:val="single" w:sz="4" w:space="0" w:color="auto"/>
            </w:tcBorders>
          </w:tcPr>
          <w:p w14:paraId="14243E7A" w14:textId="77777777" w:rsidR="00F67BEE" w:rsidRPr="00F67BEE" w:rsidRDefault="00F67BEE" w:rsidP="00B87715">
            <w:pPr>
              <w:pStyle w:val="NoSpacing"/>
              <w:rPr>
                <w:rFonts w:ascii="Arial" w:hAnsi="Arial" w:cs="Arial"/>
                <w:sz w:val="20"/>
                <w:szCs w:val="20"/>
              </w:rPr>
            </w:pPr>
          </w:p>
        </w:tc>
        <w:tc>
          <w:tcPr>
            <w:tcW w:w="3782" w:type="dxa"/>
            <w:tcBorders>
              <w:top w:val="single" w:sz="4" w:space="0" w:color="auto"/>
              <w:bottom w:val="single" w:sz="24" w:space="0" w:color="auto"/>
            </w:tcBorders>
          </w:tcPr>
          <w:p w14:paraId="4D7D943A" w14:textId="77777777" w:rsidR="00F67BEE" w:rsidRPr="00F67BEE" w:rsidRDefault="00F67BEE" w:rsidP="00B87715">
            <w:pPr>
              <w:pStyle w:val="NoSpacing"/>
              <w:jc w:val="center"/>
              <w:rPr>
                <w:rFonts w:ascii="Arial" w:hAnsi="Arial" w:cs="Arial"/>
                <w:b/>
                <w:sz w:val="20"/>
                <w:szCs w:val="20"/>
              </w:rPr>
            </w:pPr>
            <w:r w:rsidRPr="00F67BEE">
              <w:rPr>
                <w:rFonts w:ascii="Arial" w:hAnsi="Arial" w:cs="Arial"/>
                <w:b/>
                <w:sz w:val="20"/>
                <w:szCs w:val="20"/>
              </w:rPr>
              <w:t>Criteria</w:t>
            </w:r>
          </w:p>
        </w:tc>
        <w:tc>
          <w:tcPr>
            <w:tcW w:w="4439" w:type="dxa"/>
            <w:tcBorders>
              <w:top w:val="single" w:sz="4" w:space="0" w:color="auto"/>
              <w:bottom w:val="single" w:sz="24" w:space="0" w:color="auto"/>
            </w:tcBorders>
          </w:tcPr>
          <w:p w14:paraId="65AC60F7" w14:textId="77777777" w:rsidR="00F67BEE" w:rsidRPr="00F67BEE" w:rsidRDefault="00F67BEE" w:rsidP="00B87715">
            <w:pPr>
              <w:pStyle w:val="NoSpacing"/>
              <w:jc w:val="center"/>
              <w:rPr>
                <w:rFonts w:ascii="Arial" w:hAnsi="Arial" w:cs="Arial"/>
                <w:b/>
                <w:sz w:val="20"/>
                <w:szCs w:val="20"/>
              </w:rPr>
            </w:pPr>
            <w:r w:rsidRPr="00F67BEE">
              <w:rPr>
                <w:rFonts w:ascii="Arial" w:hAnsi="Arial" w:cs="Arial"/>
                <w:b/>
                <w:sz w:val="20"/>
                <w:szCs w:val="20"/>
              </w:rPr>
              <w:t>Examples (reference)</w:t>
            </w:r>
          </w:p>
        </w:tc>
      </w:tr>
      <w:tr w:rsidR="00F67BEE" w:rsidRPr="00F67BEE" w14:paraId="01134F06" w14:textId="77777777" w:rsidTr="00B87715">
        <w:tc>
          <w:tcPr>
            <w:tcW w:w="9640" w:type="dxa"/>
            <w:gridSpan w:val="3"/>
            <w:tcBorders>
              <w:top w:val="single" w:sz="4" w:space="0" w:color="auto"/>
              <w:bottom w:val="single" w:sz="4" w:space="0" w:color="auto"/>
            </w:tcBorders>
          </w:tcPr>
          <w:p w14:paraId="1D813678"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Exclusion Criteria</w:t>
            </w:r>
          </w:p>
        </w:tc>
      </w:tr>
      <w:tr w:rsidR="00F67BEE" w:rsidRPr="00F67BEE" w14:paraId="127155C1" w14:textId="77777777" w:rsidTr="00B87715">
        <w:tc>
          <w:tcPr>
            <w:tcW w:w="1419" w:type="dxa"/>
          </w:tcPr>
          <w:p w14:paraId="5CCB39D9"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Intervention (I)</w:t>
            </w:r>
          </w:p>
        </w:tc>
        <w:tc>
          <w:tcPr>
            <w:tcW w:w="3782" w:type="dxa"/>
          </w:tcPr>
          <w:p w14:paraId="7B771B29"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(a) The intervention was disease specific.</w:t>
            </w:r>
          </w:p>
          <w:p w14:paraId="2359FDB1" w14:textId="77777777" w:rsidR="00F67BEE" w:rsidRPr="00F67BEE" w:rsidRDefault="00F67BEE" w:rsidP="00B87715">
            <w:pPr>
              <w:pStyle w:val="NoSpacing"/>
              <w:rPr>
                <w:rFonts w:ascii="Arial" w:hAnsi="Arial" w:cs="Arial"/>
                <w:sz w:val="20"/>
                <w:szCs w:val="20"/>
              </w:rPr>
            </w:pPr>
          </w:p>
          <w:p w14:paraId="4E662446" w14:textId="77777777" w:rsidR="00F67BEE" w:rsidRPr="00F67BEE" w:rsidRDefault="00F67BEE" w:rsidP="00B87715">
            <w:pPr>
              <w:pStyle w:val="NoSpacing"/>
              <w:rPr>
                <w:rFonts w:ascii="Arial" w:hAnsi="Arial" w:cs="Arial"/>
                <w:sz w:val="20"/>
                <w:szCs w:val="20"/>
              </w:rPr>
            </w:pPr>
          </w:p>
          <w:p w14:paraId="3F8A7B61" w14:textId="77777777" w:rsidR="00F67BEE" w:rsidRPr="00F67BEE" w:rsidRDefault="00F67BEE" w:rsidP="00B87715">
            <w:pPr>
              <w:pStyle w:val="NoSpacing"/>
              <w:rPr>
                <w:rFonts w:ascii="Arial" w:hAnsi="Arial" w:cs="Arial"/>
                <w:sz w:val="20"/>
                <w:szCs w:val="20"/>
              </w:rPr>
            </w:pPr>
          </w:p>
          <w:p w14:paraId="3EAC0BEF"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(b) The intervention included social workers or case managers as </w:t>
            </w:r>
            <w:proofErr w:type="gramStart"/>
            <w:r w:rsidRPr="00F67BEE">
              <w:rPr>
                <w:rFonts w:ascii="Arial" w:hAnsi="Arial" w:cs="Arial"/>
                <w:sz w:val="20"/>
                <w:szCs w:val="20"/>
              </w:rPr>
              <w:t>treatment, but</w:t>
            </w:r>
            <w:proofErr w:type="gramEnd"/>
            <w:r w:rsidRPr="00F67BEE">
              <w:rPr>
                <w:rFonts w:ascii="Arial" w:hAnsi="Arial" w:cs="Arial"/>
                <w:sz w:val="20"/>
                <w:szCs w:val="20"/>
              </w:rPr>
              <w:t xml:space="preserve"> was only a small part of the overall intervention.</w:t>
            </w:r>
          </w:p>
          <w:p w14:paraId="6952A58A" w14:textId="77777777" w:rsidR="00F67BEE" w:rsidRPr="00F67BEE" w:rsidRDefault="00F67BEE" w:rsidP="00B87715">
            <w:pPr>
              <w:pStyle w:val="NoSpacing"/>
              <w:rPr>
                <w:rFonts w:ascii="Arial" w:hAnsi="Arial" w:cs="Arial"/>
                <w:sz w:val="20"/>
                <w:szCs w:val="20"/>
              </w:rPr>
            </w:pPr>
          </w:p>
          <w:p w14:paraId="22A5978B"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(c) Intervention was a psychological intervention.</w:t>
            </w:r>
          </w:p>
          <w:p w14:paraId="45B3855D" w14:textId="77777777" w:rsidR="00F67BEE" w:rsidRPr="00F67BEE" w:rsidRDefault="00F67BEE" w:rsidP="00B87715">
            <w:pPr>
              <w:pStyle w:val="NoSpacing"/>
              <w:rPr>
                <w:rFonts w:ascii="Arial" w:hAnsi="Arial" w:cs="Arial"/>
                <w:sz w:val="20"/>
                <w:szCs w:val="20"/>
              </w:rPr>
            </w:pPr>
          </w:p>
          <w:p w14:paraId="131020C5" w14:textId="77777777" w:rsidR="00F67BEE" w:rsidRPr="00F67BEE" w:rsidRDefault="00F67BEE" w:rsidP="00B87715">
            <w:pPr>
              <w:pStyle w:val="NoSpacing"/>
              <w:rPr>
                <w:rFonts w:ascii="Arial" w:hAnsi="Arial" w:cs="Arial"/>
                <w:sz w:val="20"/>
                <w:szCs w:val="20"/>
              </w:rPr>
            </w:pPr>
          </w:p>
          <w:p w14:paraId="6CC5F331"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(d) The intervention focused only on physical exercise or falls.</w:t>
            </w:r>
          </w:p>
          <w:p w14:paraId="010F7F8A" w14:textId="77777777" w:rsidR="00F67BEE" w:rsidRPr="00F67BEE" w:rsidRDefault="00F67BEE" w:rsidP="00B87715">
            <w:pPr>
              <w:pStyle w:val="NoSpacing"/>
              <w:rPr>
                <w:rFonts w:ascii="Arial" w:hAnsi="Arial" w:cs="Arial"/>
                <w:sz w:val="20"/>
                <w:szCs w:val="20"/>
              </w:rPr>
            </w:pPr>
          </w:p>
          <w:p w14:paraId="4A9C716D"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(e) The intervention was primary healthcare based.</w:t>
            </w:r>
          </w:p>
          <w:p w14:paraId="6EB84773" w14:textId="77777777" w:rsidR="00F67BEE" w:rsidRPr="00F67BEE" w:rsidRDefault="00F67BEE" w:rsidP="00B87715">
            <w:pPr>
              <w:pStyle w:val="NoSpacing"/>
              <w:rPr>
                <w:rFonts w:ascii="Arial" w:hAnsi="Arial" w:cs="Arial"/>
                <w:sz w:val="20"/>
                <w:szCs w:val="20"/>
              </w:rPr>
            </w:pPr>
          </w:p>
          <w:p w14:paraId="2E99FED0" w14:textId="77777777" w:rsidR="00F67BEE" w:rsidRPr="00F67BEE" w:rsidRDefault="00F67BEE" w:rsidP="00B87715">
            <w:pPr>
              <w:pStyle w:val="NoSpacing"/>
              <w:rPr>
                <w:rFonts w:ascii="Arial" w:hAnsi="Arial" w:cs="Arial"/>
                <w:sz w:val="20"/>
                <w:szCs w:val="20"/>
              </w:rPr>
            </w:pPr>
          </w:p>
          <w:p w14:paraId="64D14B1A"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(f) Government policy (programs written into legislation or regulation) influencing social circumstances rather than an intervention.</w:t>
            </w:r>
          </w:p>
          <w:p w14:paraId="4C3B009B" w14:textId="77777777" w:rsidR="00F67BEE" w:rsidRPr="00F67BEE" w:rsidRDefault="00F67BEE" w:rsidP="00B87715">
            <w:pPr>
              <w:pStyle w:val="NoSpacing"/>
              <w:rPr>
                <w:rFonts w:ascii="Arial" w:hAnsi="Arial" w:cs="Arial"/>
                <w:sz w:val="20"/>
                <w:szCs w:val="20"/>
              </w:rPr>
            </w:pPr>
          </w:p>
          <w:p w14:paraId="0E932430"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(e) No intervention, but general models of care.</w:t>
            </w:r>
          </w:p>
          <w:p w14:paraId="3DDFEBCD" w14:textId="77777777" w:rsidR="00F67BEE" w:rsidRPr="00F67BEE" w:rsidRDefault="00F67BEE" w:rsidP="00B87715">
            <w:pPr>
              <w:pStyle w:val="NoSpacing"/>
              <w:rPr>
                <w:rFonts w:ascii="Arial" w:hAnsi="Arial" w:cs="Arial"/>
                <w:sz w:val="20"/>
                <w:szCs w:val="20"/>
              </w:rPr>
            </w:pPr>
          </w:p>
        </w:tc>
        <w:tc>
          <w:tcPr>
            <w:tcW w:w="4439" w:type="dxa"/>
          </w:tcPr>
          <w:p w14:paraId="5265F150" w14:textId="2C6F0E9F"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(a) Efficacy of a community-based physical activity program for stroke and heart attack prevention among senior hypertensive patients </w:t>
            </w:r>
            <w:r w:rsidRPr="00F67BEE">
              <w:rPr>
                <w:rFonts w:ascii="Arial" w:hAnsi="Arial" w:cs="Arial"/>
                <w:sz w:val="20"/>
                <w:szCs w:val="20"/>
              </w:rPr>
              <w:fldChar w:fldCharType="begin"/>
            </w:r>
            <w:r>
              <w:rPr>
                <w:rFonts w:ascii="Arial" w:hAnsi="Arial" w:cs="Arial"/>
                <w:sz w:val="20"/>
                <w:szCs w:val="20"/>
              </w:rPr>
              <w:instrText xml:space="preserve"> ADDIN ZOTERO_ITEM CSL_CITATION {"citationID":"Ukkdfb6G","properties":{"formattedCitation":"(Gong, Chen, and Li 2015)","plainCitation":"(Gong, Chen, and Li 2015)","noteIndex":0},"citationItems":[{"id":3374,"uris":["http://zotero.org/users/6152293/items/ADGSUQWB"],"uri":["http://zotero.org/users/6152293/items/ADGSUQWB"],"itemData":{"id":3374,"type":"article-journal","container-title":"PloS one","issue":"10","journalAbbreviation":"PloS one","title":"Efficacy of a Community-Based Physical Activity Program KM2H(2) for Stroke and Heart Attack Prevention among Senior Hypertensive Patients: A Cluster Randomized Controlled Phase-II Trial","volume":"10","author":[{"family":"Gong","given":"J"},{"family":"Chen","given":"X.G."},{"family":"Li","given":"S.J."}],"issued":{"date-parts":[["2015"]]}}}],"schema":"https://github.com/citation-style-language/schema/raw/master/csl-citation.json"}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(Gong, Chen, and Li 2015)</w:t>
            </w:r>
            <w:r w:rsidRPr="00F67BEE">
              <w:rPr>
                <w:rFonts w:ascii="Arial" w:hAnsi="Arial" w:cs="Arial"/>
                <w:sz w:val="20"/>
                <w:szCs w:val="20"/>
              </w:rPr>
              <w:fldChar w:fldCharType="end"/>
            </w:r>
          </w:p>
          <w:p w14:paraId="2BE75BBC" w14:textId="77777777" w:rsidR="00F67BEE" w:rsidRPr="00F67BEE" w:rsidRDefault="00F67BEE" w:rsidP="00B87715">
            <w:pPr>
              <w:pStyle w:val="NoSpacing"/>
              <w:rPr>
                <w:rFonts w:ascii="Arial" w:hAnsi="Arial" w:cs="Arial"/>
                <w:sz w:val="20"/>
                <w:szCs w:val="20"/>
              </w:rPr>
            </w:pPr>
          </w:p>
          <w:p w14:paraId="65B714AF" w14:textId="5B98B757"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(b) REACH and REACH-II trials </w:t>
            </w:r>
            <w:r w:rsidRPr="00F67BEE">
              <w:rPr>
                <w:rFonts w:ascii="Arial" w:hAnsi="Arial" w:cs="Arial"/>
                <w:sz w:val="20"/>
                <w:szCs w:val="20"/>
              </w:rPr>
              <w:fldChar w:fldCharType="begin"/>
            </w:r>
            <w:r>
              <w:rPr>
                <w:rFonts w:ascii="Arial" w:hAnsi="Arial" w:cs="Arial"/>
                <w:sz w:val="20"/>
                <w:szCs w:val="20"/>
              </w:rPr>
              <w:instrText xml:space="preserve"> ADDIN ZOTERO_ITEM CSL_CITATION {"citationID":"OWEPqtMa","properties":{"formattedCitation":"(Belle 2006; Nichols et al. 2017)","plainCitation":"(Belle 2006; Nichols et al. 2017)","noteIndex":0},"citationItems":[{"id":3389,"uris":["http://zotero.org/users/6152293/items/3HX7UJBT"],"uri":["http://zotero.org/users/6152293/items/3HX7UJBT"],"itemData":{"id":3389,"type":"article-journal","container-title":"Annals of Internal Medicine","DOI":"10.7326/0003-4819-145-10-200611210-00005","ISSN":"0003-4819","issue":"10","journalAbbreviation":"Ann Intern Med","language":"en","page":"727","source":"DOI.org (Crossref)","title":"Enhancing the Quality of Life of Dementia Caregivers from Different Ethnic or Racial Groups: A Randomized, Controlled Trial","title-short":"Enhancing the Quality of Life of Dementia Caregivers from Different Ethnic or Racial Groups","volume":"145","author":[{"family":"Belle","given":"Steven H."}],"issued":{"date-parts":[["2006",11,21]]}}},{"id":3388,"uris":["http://zotero.org/users/6152293/items/E8H6K6W6"],"uri":["http://zotero.org/users/6152293/items/E8H6K6W6"],"itemData":{"id":3388,"type":"article-journal","container-title":"Journal of the American Geriatrics Society","DOI":"10.1111/jgs.14716","ISSN":"00028614","issue":"5","journalAbbreviation":"J Am Geriatr Soc","language":"en","page":"931-936","source":"DOI.org (Crossref)","title":"Impact of the REACH II and REACH VA Dementia Caregiver Interventions on Healthcare Costs","volume":"65","author":[{"family":"Nichols","given":"Linda O."},{"family":"Martindale-Adams","given":"Jennifer"},{"family":"Zhu","given":"Carolyn W."},{"family":"Kaplan","given":"Erin K."},{"family":"Zuber","given":"Jeffrey K."},{"family":"Waters","given":"Teresa M."}],"issued":{"date-parts":[["2017",5]]}}}],"schema":"https://github.com/citation-style-language/schema/raw/master/csl-citation.json"}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(Belle 2006; Nichols et al. 2017)</w:t>
            </w:r>
            <w:r w:rsidRPr="00F67BEE">
              <w:rPr>
                <w:rFonts w:ascii="Arial" w:hAnsi="Arial" w:cs="Arial"/>
                <w:sz w:val="20"/>
                <w:szCs w:val="20"/>
              </w:rPr>
              <w:fldChar w:fldCharType="end"/>
            </w:r>
          </w:p>
          <w:p w14:paraId="3BA1722A"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 </w:t>
            </w:r>
          </w:p>
          <w:p w14:paraId="3BA58103" w14:textId="77777777" w:rsidR="00F67BEE" w:rsidRPr="00F67BEE" w:rsidRDefault="00F67BEE" w:rsidP="00B87715">
            <w:pPr>
              <w:pStyle w:val="NoSpacing"/>
              <w:rPr>
                <w:rFonts w:ascii="Arial" w:hAnsi="Arial" w:cs="Arial"/>
                <w:sz w:val="20"/>
                <w:szCs w:val="20"/>
              </w:rPr>
            </w:pPr>
          </w:p>
          <w:p w14:paraId="57531C11" w14:textId="77777777" w:rsidR="00F67BEE" w:rsidRPr="00F67BEE" w:rsidRDefault="00F67BEE" w:rsidP="00B87715">
            <w:pPr>
              <w:pStyle w:val="NoSpacing"/>
              <w:rPr>
                <w:rFonts w:ascii="Arial" w:hAnsi="Arial" w:cs="Arial"/>
                <w:sz w:val="20"/>
                <w:szCs w:val="20"/>
              </w:rPr>
            </w:pPr>
          </w:p>
          <w:p w14:paraId="2A68990F" w14:textId="529E418D"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(c) A positive psychological intervention for lonely people with health problems and low socioeconomic status </w:t>
            </w:r>
            <w:r w:rsidRPr="00F67BEE">
              <w:rPr>
                <w:rFonts w:ascii="Arial" w:hAnsi="Arial" w:cs="Arial"/>
                <w:sz w:val="20"/>
                <w:szCs w:val="20"/>
              </w:rPr>
              <w:fldChar w:fldCharType="begin"/>
            </w:r>
            <w:r>
              <w:rPr>
                <w:rFonts w:ascii="Arial" w:hAnsi="Arial" w:cs="Arial"/>
                <w:sz w:val="20"/>
                <w:szCs w:val="20"/>
              </w:rPr>
              <w:instrText xml:space="preserve"> ADDIN ZOTERO_ITEM CSL_CITATION {"citationID":"1Y646tYh","properties":{"formattedCitation":"(Weiss et al. 2020)","plainCitation":"(Weiss et al. 2020)","noteIndex":0},"citationItems":[{"id":3372,"uris":["http://zotero.org/users/6152293/items/2CEXDC8B"],"uri":["http://zotero.org/users/6152293/items/2CEXDC8B"],"itemData":{"id":3372,"type":"article-journal","container-title":"Health and quality of life outcomes","issue":"1","title":"The long and winding road to happiness: A randomized controlled trial and cost-effectiveness analysis of a positive psychology intervention for lonely people with health problems and a low socio-economic status","volume":"18","author":[{"family":"Weiss","given":"Laura A"},{"family":"Oude","given":"Voshaar"},{"family":"Martijn","given":"A.H."},{"family":"Bohlmeijer","given":"Ernst T"},{"family":"Westerhof","given":"Gerben J"}],"issued":{"date-parts":[["2020"]]}}}],"schema":"https://github.com/citation-style-language/schema/raw/master/csl-citation.json"}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(Weiss et al. 2020)</w:t>
            </w:r>
            <w:r w:rsidRPr="00F67BEE">
              <w:rPr>
                <w:rFonts w:ascii="Arial" w:hAnsi="Arial" w:cs="Arial"/>
                <w:sz w:val="20"/>
                <w:szCs w:val="20"/>
              </w:rPr>
              <w:fldChar w:fldCharType="end"/>
            </w:r>
          </w:p>
          <w:p w14:paraId="09C4A8F9" w14:textId="77777777" w:rsidR="00F67BEE" w:rsidRPr="00F67BEE" w:rsidRDefault="00F67BEE" w:rsidP="00B87715">
            <w:pPr>
              <w:pStyle w:val="NoSpacing"/>
              <w:rPr>
                <w:rFonts w:ascii="Arial" w:hAnsi="Arial" w:cs="Arial"/>
                <w:sz w:val="20"/>
                <w:szCs w:val="20"/>
              </w:rPr>
            </w:pPr>
          </w:p>
          <w:p w14:paraId="589307BC" w14:textId="1C5EE6C2"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(d) Home versus center based physical activity programs in older adults </w:t>
            </w:r>
            <w:r w:rsidRPr="00F67BEE">
              <w:rPr>
                <w:rFonts w:ascii="Arial" w:hAnsi="Arial" w:cs="Arial"/>
                <w:sz w:val="20"/>
                <w:szCs w:val="20"/>
              </w:rPr>
              <w:fldChar w:fldCharType="begin"/>
            </w:r>
            <w:r>
              <w:rPr>
                <w:rFonts w:ascii="Arial" w:hAnsi="Arial" w:cs="Arial"/>
                <w:sz w:val="20"/>
                <w:szCs w:val="20"/>
              </w:rPr>
              <w:instrText xml:space="preserve"> ADDIN ZOTERO_ITEM CSL_CITATION {"citationID":"UWOpauHB","properties":{"formattedCitation":"(Ashworth et al. 2005)","plainCitation":"(Ashworth et al. 2005)","noteIndex":0},"citationItems":[{"id":3362,"uris":["http://zotero.org/users/6152293/items/4VELPKCJ"],"uri":["http://zotero.org/users/6152293/items/4VELPKCJ"],"itemData":{"id":3362,"type":"article-journal","container-title":"Cochrane Database of Systematic Reviews","DOI":"10.1002/14651858.CD004017.pub2","ISSN":"14651858","language":"en","source":"DOI.org (Crossref)","title":"Home versus center based physical activity programs in older adults","URL":"https://onlinelibrary.wiley.com/doi/10.1002/14651858.CD004017.pub2","author":[{"family":"Ashworth","given":"Nigel L"},{"family":"Chad","given":"Karen E"},{"family":"Harrison","given":"Elizabeth L"},{"family":"Reeder","given":"Bruce A"},{"family":"Marshall","given":"Shawn C"}],"editor":[{"literal":"Cochrane Musculoskeletal Group"}],"accessed":{"date-parts":[["2021",7,8]]},"issued":{"date-parts":[["2005",1,24]]}}}],"schema":"https://github.com/citation-style-language/schema/raw/master/csl-citation.json"}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(Ashworth et al. 2005)</w:t>
            </w:r>
            <w:r w:rsidRPr="00F67BEE">
              <w:rPr>
                <w:rFonts w:ascii="Arial" w:hAnsi="Arial" w:cs="Arial"/>
                <w:sz w:val="20"/>
                <w:szCs w:val="20"/>
              </w:rPr>
              <w:fldChar w:fldCharType="end"/>
            </w:r>
          </w:p>
          <w:p w14:paraId="1B9CA8BE" w14:textId="77777777" w:rsidR="00F67BEE" w:rsidRPr="00F67BEE" w:rsidRDefault="00F67BEE" w:rsidP="00B87715">
            <w:pPr>
              <w:pStyle w:val="NoSpacing"/>
              <w:rPr>
                <w:rFonts w:ascii="Arial" w:hAnsi="Arial" w:cs="Arial"/>
                <w:sz w:val="20"/>
                <w:szCs w:val="20"/>
              </w:rPr>
            </w:pPr>
          </w:p>
          <w:p w14:paraId="640234A6" w14:textId="5F3EFD2A"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(e) Proactive primary care model for frail older people in New Zealand delays aged-residential care: A quasi-experiment </w:t>
            </w:r>
            <w:r w:rsidRPr="00F67BEE">
              <w:rPr>
                <w:rFonts w:ascii="Arial" w:hAnsi="Arial" w:cs="Arial"/>
                <w:sz w:val="20"/>
                <w:szCs w:val="20"/>
              </w:rPr>
              <w:fldChar w:fldCharType="begin"/>
            </w:r>
            <w:r>
              <w:rPr>
                <w:rFonts w:ascii="Arial" w:hAnsi="Arial" w:cs="Arial"/>
                <w:sz w:val="20"/>
                <w:szCs w:val="20"/>
              </w:rPr>
              <w:instrText xml:space="preserve"> ADDIN ZOTERO_ITEM CSL_CITATION {"citationID":"xkAiXxr7","properties":{"formattedCitation":"(Robinson et al. 2021)","plainCitation":"(Robinson et al. 2021)","noteIndex":0},"citationItems":[{"id":3371,"uris":["http://zotero.org/users/6152293/items/J95LS79R"],"uri":["http://zotero.org/users/6152293/items/J95LS79R"],"itemData":{"id":3371,"type":"article-journal","container-title":"Journal of the American Geriatrics Society","DOI":"10.1111/jgs.17064","issue":"6","page":"1617-1626","title":"Proactive primary care model for frail older people in New Zealand delays aged-residential care: A quasi-experiment","volume":"69","author":[{"family":"Robinson","given":"Thomas E"},{"family":"Boyd","given":"Michael L"},{"family":"North","given":"Diana"},{"family":"Wignall","given":"Jean"},{"family":"Dawe","given":"Martin"},{"family":"McQueen","given":"Jean"},{"family":"Frey","given":"Rosemary A"},{"family":"Raphael","given":"Deborah L."},{"family":"Kerse","given":"Ngaire"}],"issued":{"date-parts":[["2021"]]}}}],"schema":"https://github.com/citation-style-language/schema/raw/master/csl-citation.json"}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(Robinson et al. 2021)</w:t>
            </w:r>
            <w:r w:rsidRPr="00F67BEE">
              <w:rPr>
                <w:rFonts w:ascii="Arial" w:hAnsi="Arial" w:cs="Arial"/>
                <w:sz w:val="20"/>
                <w:szCs w:val="20"/>
              </w:rPr>
              <w:fldChar w:fldCharType="end"/>
            </w:r>
          </w:p>
          <w:p w14:paraId="43AAA3EA" w14:textId="77777777" w:rsidR="00F67BEE" w:rsidRPr="00F67BEE" w:rsidRDefault="00F67BEE" w:rsidP="00B87715">
            <w:pPr>
              <w:pStyle w:val="NoSpacing"/>
              <w:rPr>
                <w:rFonts w:ascii="Arial" w:hAnsi="Arial" w:cs="Arial"/>
                <w:sz w:val="20"/>
                <w:szCs w:val="20"/>
              </w:rPr>
            </w:pPr>
          </w:p>
          <w:p w14:paraId="045F1929" w14:textId="32B18AE2"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(f) Impact of a guaranteed annual income program (Old Age Security) on seniors’ physical, mental and functional health </w:t>
            </w:r>
            <w:r w:rsidRPr="00F67BEE">
              <w:rPr>
                <w:rFonts w:ascii="Arial" w:hAnsi="Arial" w:cs="Arial"/>
                <w:sz w:val="20"/>
                <w:szCs w:val="20"/>
              </w:rPr>
              <w:fldChar w:fldCharType="begin"/>
            </w:r>
            <w:r>
              <w:rPr>
                <w:rFonts w:ascii="Arial" w:hAnsi="Arial" w:cs="Arial"/>
                <w:sz w:val="20"/>
                <w:szCs w:val="20"/>
              </w:rPr>
              <w:instrText xml:space="preserve"> ADDIN ZOTERO_ITEM CSL_CITATION {"citationID":"HUPUfMqS","properties":{"formattedCitation":"(McIntyre et al. 2016)","plainCitation":"(McIntyre et al. 2016)","noteIndex":0},"citationItems":[{"id":3373,"uris":["http://zotero.org/users/6152293/items/AKDMSMVL"],"uri":["http://zotero.org/users/6152293/items/AKDMSMVL"],"itemData":{"id":3373,"type":"article-journal","container-title":"Canadian Journal of Public Health-Revue Canadienne De Sante Publique","issue":"2","page":"E176-E182","title":"Impact of a guaranteed annual income program on Canadian seniors' physical, mental and functional health","volume":"107","author":[{"family":"McIntyre","given":"L"},{"family":"Kwok","given":"C"},{"family":"Emery","given":"J.C.H"},{"family":"Dutton","given":"D.J."}],"issued":{"date-parts":[["2016"]]}}}],"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(McIntyre et al. 2016)</w:t>
            </w:r>
            <w:r w:rsidRPr="00F67BEE">
              <w:rPr>
                <w:rFonts w:ascii="Arial" w:hAnsi="Arial" w:cs="Arial"/>
                <w:sz w:val="20"/>
                <w:szCs w:val="20"/>
              </w:rPr>
              <w:fldChar w:fldCharType="end"/>
            </w:r>
          </w:p>
          <w:p w14:paraId="4F54E281" w14:textId="77777777" w:rsidR="00F67BEE" w:rsidRPr="00F67BEE" w:rsidRDefault="00F67BEE" w:rsidP="00B87715">
            <w:pPr>
              <w:pStyle w:val="NoSpacing"/>
              <w:rPr>
                <w:rFonts w:ascii="Arial" w:hAnsi="Arial" w:cs="Arial"/>
                <w:sz w:val="20"/>
                <w:szCs w:val="20"/>
              </w:rPr>
            </w:pPr>
          </w:p>
          <w:p w14:paraId="068259F1" w14:textId="77777777" w:rsidR="00F67BEE" w:rsidRPr="00F67BEE" w:rsidRDefault="00F67BEE" w:rsidP="00B87715">
            <w:pPr>
              <w:pStyle w:val="NoSpacing"/>
              <w:rPr>
                <w:rFonts w:ascii="Arial" w:hAnsi="Arial" w:cs="Arial"/>
                <w:sz w:val="20"/>
                <w:szCs w:val="20"/>
              </w:rPr>
            </w:pPr>
          </w:p>
          <w:p w14:paraId="51C11551" w14:textId="1179EFFA"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(e) Naturally occurring retirement communities or village models </w:t>
            </w:r>
            <w:r w:rsidRPr="00F67BEE">
              <w:rPr>
                <w:rFonts w:ascii="Arial" w:hAnsi="Arial" w:cs="Arial"/>
                <w:sz w:val="20"/>
                <w:szCs w:val="20"/>
              </w:rPr>
              <w:fldChar w:fldCharType="begin"/>
            </w:r>
            <w:r>
              <w:rPr>
                <w:rFonts w:ascii="Arial" w:hAnsi="Arial" w:cs="Arial"/>
                <w:sz w:val="20"/>
                <w:szCs w:val="20"/>
              </w:rPr>
              <w:instrText xml:space="preserve"> ADDIN ZOTERO_ITEM CSL_CITATION {"citationID":"ImBq8vna","properties":{"formattedCitation":"(Cohen-Mansfield, Dakheel-Ali, and Frank 2010; Graham, Scharlach, and Price Wolf 2014)","plainCitation":"(Cohen-Mansfield, Dakheel-Ali, and Frank 2010; Graham, Scharlach, and Price Wolf 2014)","noteIndex":0},"citationItems":[{"id":3184,"uris":["http://zotero.org/users/6152293/items/TBI64LL3"],"uri":["http://zotero.org/users/6152293/items/TBI64LL3"],"itemData":{"id":3184,"type":"article-journal","abstract":"Most older adults prefer to age in place and it is therefore vital to support them in maintaining a high quality of life in their place of residence. Many Naturally Occurring Retirement Communities (NORCs) have implemented services to fulﬁll a range of needs of their residents. Community Partners (CP) provided 58 NORC residents in six apartment buildings within two suburban neighborhoods in Maryland with health and social work services, activities and transportation services. Participants were compared with 70 residents who did not receive these services. Residents were assessed prior to initiation of services (e.g. transportation, social work and recreation) and after service usage through a membership program.","container-title":"Health Promotion International","DOI":"10.1093/heapro/daq006","ISSN":"0957-4824, 1460-2245","issue":"2","journalAbbreviation":"Health Promotion International","language":"en","page":"210-220","source":"DOI.org (Crossref)","title":"The impact of a Naturally Occurring Retirement Communities service program in Maryland, USA","volume":"25","author":[{"family":"Cohen-Mansfield","given":"J."},{"family":"Dakheel-Ali","given":"M."},{"family":"Frank","given":"J. K."}],"issued":{"date-parts":[["2010",6,1]]}}},{"id":3187,"uris":["http://zotero.org/users/6152293/items/ZTNZPVWE"],"uri":["http://zotero.org/users/6152293/items/ZTNZPVWE"],"itemData":{"id":3187,"type":"article-journal","abstract":"Background. Villages represent an emerging consumer-driven social support model that aims to enhance the social engagement, independence, and well-being of community-dwelling seniors through a combination of social activities, volunteer opportunities, service referral, and direct assistance. This study aimed to assess the perceived impact of Village membership on factors associated with the likelihood of aging in place. Additionally, the research examines the characteristics and service use of members who benefit the most. Method. Perceived impacts of Village membership in the areas of social engagement, service access, health and well-being, and self-efficacy for maintaining independence were assessed through a survey of 282 active Village members from five sites in California. Bivariate and multivariate analyses examined associations between member characteristics, volunteerism, service use, and self-reported impacts. Results. Villages have the strongest impact in the area of promoting social engagement and facilitating access to services. Three quarters of the participants report that the Village increases their ability to age in place. Positive impacts were associated with level of Village involvement, but less likely among members who had worse self-reported health. Conclusion. Villages represent a promising new model designed to support community-dwelling seniors with a number of positive impacts that may reduce social isolation, improve well-being, and increase confidence aging in place. Villages appear to have the greatest benefit for members who are most involved and fewer positive impacts for members in poor health, prompting questions about the long-term effectiveness of the Village model in helping more frail seniors to age in place.","container-title":"Health Education &amp; Behavior","DOI":"10.1177/1090198114532290","ISSN":"1090-1981, 1552-6127","issue":"1_suppl","journalAbbreviation":"Health Educ Behav","language":"en","page":"91S-97S","source":"DOI.org (Crossref)","title":"The Impact of the “Village” Model on Health, Well-Being, Service Access, and Social Engagement of Older Adults","volume":"41","author":[{"family":"Graham","given":"Carrie L."},{"family":"Scharlach","given":"Andrew E."},{"family":"Price Wolf","given":"Jennifer"}],"issued":{"date-parts":[["2014",10]]}}}],"schema":"https://github.com/citation-style-language/schema/raw/master/csl-citation.json"}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(Cohen-Mansfield, Dakheel-Ali, and Frank 2010; Graham, Scharlach, and Price Wolf 2014)</w:t>
            </w:r>
            <w:r w:rsidRPr="00F67BEE">
              <w:rPr>
                <w:rFonts w:ascii="Arial" w:hAnsi="Arial" w:cs="Arial"/>
                <w:sz w:val="20"/>
                <w:szCs w:val="20"/>
              </w:rPr>
              <w:fldChar w:fldCharType="end"/>
            </w:r>
          </w:p>
          <w:p w14:paraId="775BA90D" w14:textId="77777777" w:rsidR="00F67BEE" w:rsidRPr="00F67BEE" w:rsidRDefault="00F67BEE" w:rsidP="00B87715">
            <w:pPr>
              <w:pStyle w:val="NoSpacing"/>
              <w:rPr>
                <w:rFonts w:ascii="Arial" w:hAnsi="Arial" w:cs="Arial"/>
                <w:sz w:val="20"/>
                <w:szCs w:val="20"/>
              </w:rPr>
            </w:pPr>
          </w:p>
        </w:tc>
      </w:tr>
      <w:tr w:rsidR="00F67BEE" w:rsidRPr="00F67BEE" w14:paraId="76FA70FC" w14:textId="77777777" w:rsidTr="00B87715">
        <w:tc>
          <w:tcPr>
            <w:tcW w:w="1419" w:type="dxa"/>
          </w:tcPr>
          <w:p w14:paraId="20F394AC"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Outcome (O)</w:t>
            </w:r>
          </w:p>
        </w:tc>
        <w:tc>
          <w:tcPr>
            <w:tcW w:w="3782" w:type="dxa"/>
          </w:tcPr>
          <w:p w14:paraId="3B9B4FDE"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Studies evaluated outcomes in program volunteers or caregivers rather than program recipients.</w:t>
            </w:r>
          </w:p>
          <w:p w14:paraId="5053D921" w14:textId="77777777" w:rsidR="00F67BEE" w:rsidRPr="00F67BEE" w:rsidRDefault="00F67BEE" w:rsidP="00B87715">
            <w:pPr>
              <w:pStyle w:val="NoSpacing"/>
              <w:rPr>
                <w:rFonts w:ascii="Arial" w:hAnsi="Arial" w:cs="Arial"/>
                <w:sz w:val="20"/>
                <w:szCs w:val="20"/>
              </w:rPr>
            </w:pPr>
          </w:p>
          <w:p w14:paraId="3BBDACE4"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The outcome was physical activity.</w:t>
            </w:r>
          </w:p>
        </w:tc>
        <w:tc>
          <w:tcPr>
            <w:tcW w:w="4439" w:type="dxa"/>
          </w:tcPr>
          <w:p w14:paraId="769E81DD" w14:textId="4AE18BFC"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Senior Companion Program where the psychosocial benefits were measured in older adult women volunteers </w:t>
            </w:r>
            <w:r w:rsidRPr="00F67BEE">
              <w:rPr>
                <w:rFonts w:ascii="Arial" w:hAnsi="Arial" w:cs="Arial"/>
                <w:sz w:val="20"/>
                <w:szCs w:val="20"/>
              </w:rPr>
              <w:fldChar w:fldCharType="begin"/>
            </w:r>
            <w:r>
              <w:rPr>
                <w:rFonts w:ascii="Arial" w:hAnsi="Arial" w:cs="Arial"/>
                <w:sz w:val="20"/>
                <w:szCs w:val="20"/>
              </w:rPr>
              <w:instrText xml:space="preserve"> ADDIN ZOTERO_ITEM CSL_CITATION {"citationID":"141nyDg7","properties":{"formattedCitation":"(Hood et al. 2018)","plainCitation":"(Hood et al. 2018)","noteIndex":0},"citationItems":[{"id":3199,"uris":["http://zotero.org/users/6152293/items/UZD29VI8"],"uri":["http://zotero.org/users/6152293/items/UZD29VI8"],"itemData":{"id":3199,"type":"article-journal","abstract":"Background:  As the older adult population increases, it is imperative to increase older adults’ opportunities for social involvement, thus maintaining their important roles and contributions to society. While there are known health-related benefits of volunteerism among older adults, a dearth of information exists on the perceived benefits of volunteerism among low-income and ethnic minority older adults.","container-title":"Innovation in Aging","DOI":"10.1093/geroni/igy018","ISSN":"2399-5300","issue":"2","language":"en","source":"DOI.org (Crossref)","title":"Exploration of Perceived Psychosocial Benefits of Senior Companion Program Participation Among Urban-Dwelling, Low-Income Older Adult Women Volunteers","URL":"https://academic.oup.com/innovateage/article/doi/10.1093/geroni/igy018/5052910","volume":"2","author":[{"family":"Hood","given":"Sula"},{"family":"Lu","given":"Yvonne Yueh-Feng"},{"family":"Jenkins","given":"Kristen"},{"family":"Brown","given":"Ellen R"},{"family":"Beaven","given":"Joyce"},{"family":"Brown","given":"Steve A"},{"family":"Hendrie","given":"Hugh C"},{"family":"Austrom","given":"Mary Guerriero"}],"accessed":{"date-parts":[["2021",5,31]]},"issued":{"date-parts":[["2018",6,1]]}}}],"schema":"https://github.com/citation-style-language/schema/raw/master/csl-citation.json"}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(Hood et al. 2018)</w:t>
            </w:r>
            <w:r w:rsidRPr="00F67BEE">
              <w:rPr>
                <w:rFonts w:ascii="Arial" w:hAnsi="Arial" w:cs="Arial"/>
                <w:sz w:val="20"/>
                <w:szCs w:val="20"/>
              </w:rPr>
              <w:fldChar w:fldCharType="end"/>
            </w:r>
          </w:p>
          <w:p w14:paraId="39E8EFB9" w14:textId="77777777" w:rsidR="00F67BEE" w:rsidRPr="00F67BEE" w:rsidRDefault="00F67BEE" w:rsidP="00B87715">
            <w:pPr>
              <w:pStyle w:val="NoSpacing"/>
              <w:rPr>
                <w:rFonts w:ascii="Arial" w:hAnsi="Arial" w:cs="Arial"/>
                <w:sz w:val="20"/>
                <w:szCs w:val="20"/>
              </w:rPr>
            </w:pPr>
          </w:p>
          <w:p w14:paraId="38417089" w14:textId="295B5BB4"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Impact of a senior fitness program on measures of physical and emotion health and functioning </w:t>
            </w:r>
            <w:r w:rsidRPr="00F67BEE">
              <w:rPr>
                <w:rFonts w:ascii="Arial" w:hAnsi="Arial" w:cs="Arial"/>
                <w:sz w:val="20"/>
                <w:szCs w:val="20"/>
              </w:rPr>
              <w:fldChar w:fldCharType="begin"/>
            </w:r>
            <w:r>
              <w:rPr>
                <w:rFonts w:ascii="Arial" w:hAnsi="Arial" w:cs="Arial"/>
                <w:sz w:val="20"/>
                <w:szCs w:val="20"/>
              </w:rPr>
              <w:instrText xml:space="preserve"> ADDIN ZOTERO_ITEM CSL_CITATION {"citationID":"uYtcbSUR","properties":{"formattedCitation":"(Hamar et al. 2013)","plainCitation":"(Hamar et al. 2013)","noteIndex":0},"citationItems":[{"id":3370,"uris":["http://zotero.org/users/6152293/items/WKQ99QLS"],"uri":["http://zotero.org/users/6152293/items/WKQ99QLS"],"itemData":{"id":3370,"type":"article-journal","container-title":"Population health management","DOI":"10.1089/pop.2012.0111","issue":"6","page":"364-372","title":"Impact of a Senior Fitness Program on Measures of Physical and Emotional Health and Functioning","volume":"16","author":[{"family":"Hamar","given":"B"},{"family":"Coberley","given":"CR"},{"family":"Pope","given":"JE"},{"family":"Rula","given":"EY"}],"issued":{"date-parts":[["2013"]]}}}],"schema":"https://github.com/citation-style-language/schema/raw/master/csl-citation.json"} </w:instrText>
            </w:r>
            <w:r w:rsidRPr="00F67BEE">
              <w:rPr>
                <w:rFonts w:ascii="Arial" w:hAnsi="Arial" w:cs="Arial"/>
                <w:sz w:val="20"/>
                <w:szCs w:val="20"/>
              </w:rPr>
              <w:fldChar w:fldCharType="separate"/>
            </w:r>
            <w:r>
              <w:rPr>
                <w:rFonts w:ascii="Arial" w:hAnsi="Arial" w:cs="Arial"/>
                <w:noProof/>
                <w:sz w:val="20"/>
                <w:szCs w:val="20"/>
              </w:rPr>
              <w:t>(Hamar et al. 2013)</w:t>
            </w:r>
            <w:r w:rsidRPr="00F67BEE">
              <w:rPr>
                <w:rFonts w:ascii="Arial" w:hAnsi="Arial" w:cs="Arial"/>
                <w:sz w:val="20"/>
                <w:szCs w:val="20"/>
              </w:rPr>
              <w:fldChar w:fldCharType="end"/>
            </w:r>
            <w:r w:rsidRPr="00F67BEE">
              <w:rPr>
                <w:rFonts w:ascii="Arial" w:hAnsi="Arial" w:cs="Arial"/>
                <w:sz w:val="20"/>
                <w:szCs w:val="20"/>
              </w:rPr>
              <w:t xml:space="preserve"> </w:t>
            </w:r>
          </w:p>
          <w:p w14:paraId="418719ED" w14:textId="77777777" w:rsidR="00F67BEE" w:rsidRPr="00F67BEE" w:rsidRDefault="00F67BEE" w:rsidP="00B87715">
            <w:pPr>
              <w:pStyle w:val="NoSpacing"/>
              <w:rPr>
                <w:rFonts w:ascii="Arial" w:hAnsi="Arial" w:cs="Arial"/>
                <w:sz w:val="20"/>
                <w:szCs w:val="20"/>
              </w:rPr>
            </w:pPr>
          </w:p>
        </w:tc>
      </w:tr>
      <w:tr w:rsidR="00F67BEE" w:rsidRPr="00F67BEE" w14:paraId="30B4E082" w14:textId="77777777" w:rsidTr="00B87715">
        <w:tc>
          <w:tcPr>
            <w:tcW w:w="1419" w:type="dxa"/>
            <w:tcBorders>
              <w:bottom w:val="single" w:sz="4" w:space="0" w:color="auto"/>
            </w:tcBorders>
          </w:tcPr>
          <w:p w14:paraId="00CD763A"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Study Type (T)</w:t>
            </w:r>
          </w:p>
        </w:tc>
        <w:tc>
          <w:tcPr>
            <w:tcW w:w="3782" w:type="dxa"/>
            <w:tcBorders>
              <w:bottom w:val="single" w:sz="4" w:space="0" w:color="auto"/>
            </w:tcBorders>
          </w:tcPr>
          <w:p w14:paraId="653D3A27" w14:textId="77777777" w:rsidR="00F67BEE" w:rsidRPr="00F67BEE" w:rsidRDefault="00F67BEE" w:rsidP="00B87715">
            <w:pPr>
              <w:pStyle w:val="NoSpacing"/>
              <w:rPr>
                <w:rFonts w:ascii="Arial" w:hAnsi="Arial" w:cs="Arial"/>
                <w:sz w:val="20"/>
                <w:szCs w:val="20"/>
              </w:rPr>
            </w:pPr>
            <w:r w:rsidRPr="00F67BEE">
              <w:rPr>
                <w:rFonts w:ascii="Arial" w:hAnsi="Arial" w:cs="Arial"/>
                <w:sz w:val="20"/>
                <w:szCs w:val="20"/>
              </w:rPr>
              <w:t xml:space="preserve">Many of the interventions were reported in more than one citation. The publication with the outcomes of interest was defined as the main paper, but data could be extracted from other papers as well. </w:t>
            </w:r>
          </w:p>
        </w:tc>
        <w:tc>
          <w:tcPr>
            <w:tcW w:w="4439" w:type="dxa"/>
            <w:tcBorders>
              <w:bottom w:val="single" w:sz="4" w:space="0" w:color="auto"/>
            </w:tcBorders>
          </w:tcPr>
          <w:p w14:paraId="78ECD504" w14:textId="77777777" w:rsidR="00F67BEE" w:rsidRPr="00F67BEE" w:rsidRDefault="00F67BEE" w:rsidP="00B87715">
            <w:pPr>
              <w:pStyle w:val="NoSpacing"/>
              <w:rPr>
                <w:rFonts w:ascii="Arial" w:hAnsi="Arial" w:cs="Arial"/>
                <w:sz w:val="20"/>
                <w:szCs w:val="20"/>
              </w:rPr>
            </w:pPr>
          </w:p>
        </w:tc>
      </w:tr>
    </w:tbl>
    <w:p w14:paraId="07B29236" w14:textId="77777777" w:rsidR="00F60415" w:rsidRPr="00F67BEE" w:rsidRDefault="00F60415">
      <w:pPr>
        <w:rPr>
          <w:rFonts w:ascii="Arial" w:eastAsiaTheme="minorEastAsia" w:hAnsi="Arial" w:cs="Arial"/>
          <w:sz w:val="20"/>
          <w:szCs w:val="20"/>
          <w:shd w:val="clear" w:color="auto" w:fill="FFFFFF"/>
        </w:rPr>
      </w:pPr>
      <w:r w:rsidRPr="00F67BEE">
        <w:rPr>
          <w:rFonts w:ascii="Arial" w:hAnsi="Arial" w:cs="Arial"/>
          <w:sz w:val="20"/>
          <w:szCs w:val="20"/>
        </w:rPr>
        <w:br w:type="page"/>
      </w:r>
    </w:p>
    <w:p w14:paraId="0D59C309" w14:textId="6D6857D9" w:rsidR="00F60415" w:rsidRPr="00F67BEE" w:rsidRDefault="000C4D67" w:rsidP="00F60415">
      <w:pPr>
        <w:pStyle w:val="NoSpacing"/>
        <w:rPr>
          <w:rFonts w:ascii="Arial" w:hAnsi="Arial" w:cs="Arial"/>
          <w:sz w:val="20"/>
          <w:szCs w:val="20"/>
          <w:lang w:val="en-US"/>
        </w:rPr>
      </w:pPr>
      <w:r w:rsidRPr="00F67BEE">
        <w:rPr>
          <w:rFonts w:ascii="Arial" w:hAnsi="Arial" w:cs="Arial"/>
          <w:sz w:val="20"/>
          <w:szCs w:val="20"/>
          <w:lang w:val="en-US"/>
        </w:rPr>
        <w:lastRenderedPageBreak/>
        <w:t>Supplement</w:t>
      </w:r>
      <w:r w:rsidR="00F60415" w:rsidRPr="00F67BEE">
        <w:rPr>
          <w:rFonts w:ascii="Arial" w:hAnsi="Arial" w:cs="Arial"/>
          <w:sz w:val="20"/>
          <w:szCs w:val="20"/>
          <w:lang w:val="en-US"/>
        </w:rPr>
        <w:t xml:space="preserve"> A3. Unedited &amp; Exported Database Search Strategies</w:t>
      </w:r>
    </w:p>
    <w:p w14:paraId="479BDA74" w14:textId="77777777" w:rsidR="00F60415" w:rsidRPr="00F67BEE" w:rsidRDefault="00F60415" w:rsidP="00F60415">
      <w:pPr>
        <w:pStyle w:val="NoSpacing"/>
        <w:rPr>
          <w:rFonts w:ascii="Arial" w:hAnsi="Arial" w:cs="Arial"/>
          <w:sz w:val="20"/>
          <w:szCs w:val="20"/>
          <w:lang w:val="en-US"/>
        </w:rPr>
      </w:pPr>
    </w:p>
    <w:p w14:paraId="41187818" w14:textId="77777777" w:rsidR="00F60415" w:rsidRPr="00F67BEE" w:rsidRDefault="00F60415" w:rsidP="00F60415">
      <w:pPr>
        <w:pStyle w:val="NoSpacing"/>
        <w:rPr>
          <w:rFonts w:ascii="Arial" w:hAnsi="Arial" w:cs="Arial"/>
          <w:sz w:val="20"/>
          <w:szCs w:val="20"/>
          <w:lang w:val="en-US"/>
        </w:rPr>
      </w:pPr>
      <w:r w:rsidRPr="00F67BEE">
        <w:rPr>
          <w:rFonts w:ascii="Arial" w:hAnsi="Arial" w:cs="Arial"/>
          <w:b/>
          <w:sz w:val="20"/>
          <w:szCs w:val="20"/>
          <w:lang w:val="en-US"/>
        </w:rPr>
        <w:t>DATABASE:</w:t>
      </w:r>
      <w:r w:rsidRPr="00F67BEE">
        <w:rPr>
          <w:rFonts w:ascii="Arial" w:hAnsi="Arial" w:cs="Arial"/>
          <w:sz w:val="20"/>
          <w:szCs w:val="20"/>
          <w:lang w:val="en-US"/>
        </w:rPr>
        <w:t xml:space="preserve"> Ovid MEDLINE(R) ALL &lt;1946 to May 07, 2021&gt;</w:t>
      </w:r>
    </w:p>
    <w:p w14:paraId="62C41665"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Search Strategy:</w:t>
      </w:r>
    </w:p>
    <w:p w14:paraId="179C0D31" w14:textId="77777777" w:rsidR="00F60415" w:rsidRPr="00F67BEE" w:rsidRDefault="00F60415" w:rsidP="00F60415">
      <w:pPr>
        <w:pStyle w:val="NoSpacing"/>
        <w:rPr>
          <w:rFonts w:ascii="Arial" w:hAnsi="Arial" w:cs="Arial"/>
          <w:sz w:val="20"/>
          <w:szCs w:val="20"/>
          <w:lang w:val="en-US"/>
        </w:rPr>
      </w:pPr>
    </w:p>
    <w:p w14:paraId="58B2C4E0"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*Note: Medline search line 1 is a geriatric search filter from Campbell S. Filter to Retrieve Studies Related to Geriatrics from the Ovid MEDLINE Database. [Internet]. John W. Scott Health Sciences Library, University of Alberta; 2021. Available from: </w:t>
      </w:r>
      <w:hyperlink r:id="rId15" w:history="1">
        <w:r w:rsidRPr="00F67BEE">
          <w:rPr>
            <w:rStyle w:val="Hyperlink"/>
            <w:rFonts w:ascii="Arial" w:hAnsi="Arial" w:cs="Arial"/>
            <w:color w:val="000000" w:themeColor="text1"/>
            <w:sz w:val="20"/>
            <w:szCs w:val="20"/>
            <w:lang w:val="en-US"/>
          </w:rPr>
          <w:t>https://docs.google.com/document/d/1cawy4Zx8v_FyFBPBM7PGGAb8P5_ZAgegIlA6-zSi_mI/edit</w:t>
        </w:r>
      </w:hyperlink>
    </w:p>
    <w:p w14:paraId="5D37A86E" w14:textId="77777777" w:rsidR="00F60415" w:rsidRPr="00F67BEE" w:rsidRDefault="00F60415" w:rsidP="00F60415">
      <w:pPr>
        <w:pStyle w:val="NoSpacing"/>
        <w:rPr>
          <w:rFonts w:ascii="Arial" w:hAnsi="Arial" w:cs="Arial"/>
          <w:sz w:val="20"/>
          <w:szCs w:val="20"/>
          <w:lang w:val="en-US"/>
        </w:rPr>
      </w:pPr>
    </w:p>
    <w:p w14:paraId="3B4562BF"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w:t>
      </w:r>
    </w:p>
    <w:p w14:paraId="6FEA0A9B"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1     </w:t>
      </w:r>
      <w:r w:rsidRPr="00F67BEE">
        <w:rPr>
          <w:rFonts w:ascii="Arial" w:hAnsi="Arial" w:cs="Arial"/>
          <w:b/>
          <w:sz w:val="20"/>
          <w:szCs w:val="20"/>
          <w:lang w:val="en-US"/>
        </w:rPr>
        <w:t>exp Geriatrics/ or exp Aged/ or Health Services for the Aged/ or Senior Centers/ or (elders or elderly or geriatric* or "</w:t>
      </w:r>
      <w:proofErr w:type="spellStart"/>
      <w:r w:rsidRPr="00F67BEE">
        <w:rPr>
          <w:rFonts w:ascii="Arial" w:hAnsi="Arial" w:cs="Arial"/>
          <w:b/>
          <w:sz w:val="20"/>
          <w:szCs w:val="20"/>
          <w:lang w:val="en-US"/>
        </w:rPr>
        <w:t>gerontolog</w:t>
      </w:r>
      <w:proofErr w:type="spellEnd"/>
      <w:r w:rsidRPr="00F67BEE">
        <w:rPr>
          <w:rFonts w:ascii="Arial" w:hAnsi="Arial" w:cs="Arial"/>
          <w:b/>
          <w:sz w:val="20"/>
          <w:szCs w:val="20"/>
          <w:lang w:val="en-US"/>
        </w:rPr>
        <w:t xml:space="preserve">* old age" or (seniors not "high school") or (older adj3 (adult*or person* or people or man or men or woman or women)) or centenarian* or nonagenarian* or octogenarian* or septuagenarian* or sexagenarian* or </w:t>
      </w:r>
      <w:proofErr w:type="spellStart"/>
      <w:r w:rsidRPr="00F67BEE">
        <w:rPr>
          <w:rFonts w:ascii="Arial" w:hAnsi="Arial" w:cs="Arial"/>
          <w:b/>
          <w:sz w:val="20"/>
          <w:szCs w:val="20"/>
          <w:lang w:val="en-US"/>
        </w:rPr>
        <w:t>dottering</w:t>
      </w:r>
      <w:proofErr w:type="spellEnd"/>
      <w:r w:rsidRPr="00F67BEE">
        <w:rPr>
          <w:rFonts w:ascii="Arial" w:hAnsi="Arial" w:cs="Arial"/>
          <w:b/>
          <w:sz w:val="20"/>
          <w:szCs w:val="20"/>
          <w:lang w:val="en-US"/>
        </w:rPr>
        <w:t xml:space="preserve"> or decrepit or tottering or overaged or "oldest old" or supercentenarian*).</w:t>
      </w:r>
      <w:proofErr w:type="spellStart"/>
      <w:r w:rsidRPr="00F67BEE">
        <w:rPr>
          <w:rFonts w:ascii="Arial" w:hAnsi="Arial" w:cs="Arial"/>
          <w:b/>
          <w:sz w:val="20"/>
          <w:szCs w:val="20"/>
          <w:lang w:val="en-US"/>
        </w:rPr>
        <w:t>mp</w:t>
      </w:r>
      <w:proofErr w:type="spellEnd"/>
      <w:r w:rsidRPr="00F67BEE">
        <w:rPr>
          <w:rFonts w:ascii="Arial" w:hAnsi="Arial" w:cs="Arial"/>
          <w:sz w:val="20"/>
          <w:szCs w:val="20"/>
          <w:lang w:val="en-US"/>
        </w:rPr>
        <w:t>. (3368072)</w:t>
      </w:r>
    </w:p>
    <w:p w14:paraId="00A5D89E"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2  </w:t>
      </w:r>
      <w:proofErr w:type="gramStart"/>
      <w:r w:rsidRPr="00F67BEE">
        <w:rPr>
          <w:rFonts w:ascii="Arial" w:hAnsi="Arial" w:cs="Arial"/>
          <w:sz w:val="20"/>
          <w:szCs w:val="20"/>
          <w:lang w:val="en-US"/>
        </w:rPr>
        <w:t xml:space="preserve">   (</w:t>
      </w:r>
      <w:proofErr w:type="gramEnd"/>
      <w:r w:rsidRPr="00F67BEE">
        <w:rPr>
          <w:rFonts w:ascii="Arial" w:hAnsi="Arial" w:cs="Arial"/>
          <w:sz w:val="20"/>
          <w:szCs w:val="20"/>
          <w:lang w:val="en-US"/>
        </w:rPr>
        <w:t xml:space="preserve">(home* or in-home* or at-home* or home-based or domiciled* or </w:t>
      </w:r>
      <w:proofErr w:type="spellStart"/>
      <w:r w:rsidRPr="00F67BEE">
        <w:rPr>
          <w:rFonts w:ascii="Arial" w:hAnsi="Arial" w:cs="Arial"/>
          <w:sz w:val="20"/>
          <w:szCs w:val="20"/>
          <w:lang w:val="en-US"/>
        </w:rPr>
        <w:t>communit</w:t>
      </w:r>
      <w:proofErr w:type="spellEnd"/>
      <w:r w:rsidRPr="00F67BEE">
        <w:rPr>
          <w:rFonts w:ascii="Arial" w:hAnsi="Arial" w:cs="Arial"/>
          <w:sz w:val="20"/>
          <w:szCs w:val="20"/>
          <w:lang w:val="en-US"/>
        </w:rPr>
        <w:t xml:space="preserve">* or community-based or population-based or </w:t>
      </w:r>
      <w:proofErr w:type="spellStart"/>
      <w:r w:rsidRPr="00F67BEE">
        <w:rPr>
          <w:rFonts w:ascii="Arial" w:hAnsi="Arial" w:cs="Arial"/>
          <w:sz w:val="20"/>
          <w:szCs w:val="20"/>
          <w:lang w:val="en-US"/>
        </w:rPr>
        <w:t>neighbo?rhood</w:t>
      </w:r>
      <w:proofErr w:type="spellEnd"/>
      <w:r w:rsidRPr="00F67BEE">
        <w:rPr>
          <w:rFonts w:ascii="Arial" w:hAnsi="Arial" w:cs="Arial"/>
          <w:sz w:val="20"/>
          <w:szCs w:val="20"/>
          <w:lang w:val="en-US"/>
        </w:rPr>
        <w:t>* or primary-care or Senior) adj3 (visit* or support* or program* or intervention* or outreach* or Center* or Centre*)).</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(97765)</w:t>
      </w:r>
    </w:p>
    <w:p w14:paraId="7573E60F"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3     adult day care centers/ or community health nursing/ or community mental health services/ or community networks/ or community participation/ or home care services/ or occupational health services/ or exp senior centers/ (102086)</w:t>
      </w:r>
    </w:p>
    <w:p w14:paraId="7A4DC449"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4     exp Case Management/ (10244)</w:t>
      </w:r>
    </w:p>
    <w:p w14:paraId="14700D0C"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5     2 or 3 or 4 (196449)</w:t>
      </w:r>
    </w:p>
    <w:p w14:paraId="29B147D3"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6  </w:t>
      </w:r>
      <w:proofErr w:type="gramStart"/>
      <w:r w:rsidRPr="00F67BEE">
        <w:rPr>
          <w:rFonts w:ascii="Arial" w:hAnsi="Arial" w:cs="Arial"/>
          <w:sz w:val="20"/>
          <w:szCs w:val="20"/>
          <w:lang w:val="en-US"/>
        </w:rPr>
        <w:t xml:space="preserve">   (</w:t>
      </w:r>
      <w:proofErr w:type="gramEnd"/>
      <w:r w:rsidRPr="00F67BEE">
        <w:rPr>
          <w:rFonts w:ascii="Arial" w:hAnsi="Arial" w:cs="Arial"/>
          <w:sz w:val="20"/>
          <w:szCs w:val="20"/>
          <w:lang w:val="en-US"/>
        </w:rPr>
        <w:t>employment or employ* training or unemployment or food security or food insecurity or poverty or income or (income adj1 (supplement* or maintenance)) or welfare or social assistance).</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(265133)</w:t>
      </w:r>
    </w:p>
    <w:p w14:paraId="111D218D"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7     exp Socioeconomic Factors/ or exp Sociological Factors/ (840621)</w:t>
      </w:r>
    </w:p>
    <w:p w14:paraId="259CE508"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8     Food Security/ or Health literacy/ or Residence Characteristics/ or Environment Design/ or Built Environment/ (47587)</w:t>
      </w:r>
    </w:p>
    <w:p w14:paraId="0F0B3056"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9  </w:t>
      </w:r>
      <w:proofErr w:type="gramStart"/>
      <w:r w:rsidRPr="00F67BEE">
        <w:rPr>
          <w:rFonts w:ascii="Arial" w:hAnsi="Arial" w:cs="Arial"/>
          <w:sz w:val="20"/>
          <w:szCs w:val="20"/>
          <w:lang w:val="en-US"/>
        </w:rPr>
        <w:t xml:space="preserve">   (</w:t>
      </w:r>
      <w:proofErr w:type="gramEnd"/>
      <w:r w:rsidRPr="00F67BEE">
        <w:rPr>
          <w:rFonts w:ascii="Arial" w:hAnsi="Arial" w:cs="Arial"/>
          <w:sz w:val="20"/>
          <w:szCs w:val="20"/>
          <w:lang w:val="en-US"/>
        </w:rPr>
        <w:t xml:space="preserve">social* adj1 (capital or participation or interaction or support* or </w:t>
      </w:r>
      <w:proofErr w:type="spellStart"/>
      <w:r w:rsidRPr="00F67BEE">
        <w:rPr>
          <w:rFonts w:ascii="Arial" w:hAnsi="Arial" w:cs="Arial"/>
          <w:sz w:val="20"/>
          <w:szCs w:val="20"/>
          <w:lang w:val="en-US"/>
        </w:rPr>
        <w:t>marginali?ation</w:t>
      </w:r>
      <w:proofErr w:type="spellEnd"/>
      <w:r w:rsidRPr="00F67BEE">
        <w:rPr>
          <w:rFonts w:ascii="Arial" w:hAnsi="Arial" w:cs="Arial"/>
          <w:sz w:val="20"/>
          <w:szCs w:val="20"/>
          <w:lang w:val="en-US"/>
        </w:rPr>
        <w:t xml:space="preserve"> or integration or </w:t>
      </w:r>
      <w:proofErr w:type="spellStart"/>
      <w:r w:rsidRPr="00F67BEE">
        <w:rPr>
          <w:rFonts w:ascii="Arial" w:hAnsi="Arial" w:cs="Arial"/>
          <w:sz w:val="20"/>
          <w:szCs w:val="20"/>
          <w:lang w:val="en-US"/>
        </w:rPr>
        <w:t>activit</w:t>
      </w:r>
      <w:proofErr w:type="spellEnd"/>
      <w:r w:rsidRPr="00F67BEE">
        <w:rPr>
          <w:rFonts w:ascii="Arial" w:hAnsi="Arial" w:cs="Arial"/>
          <w:sz w:val="20"/>
          <w:szCs w:val="20"/>
          <w:lang w:val="en-US"/>
        </w:rPr>
        <w:t xml:space="preserve">* or invest* or </w:t>
      </w:r>
      <w:proofErr w:type="spellStart"/>
      <w:r w:rsidRPr="00F67BEE">
        <w:rPr>
          <w:rFonts w:ascii="Arial" w:hAnsi="Arial" w:cs="Arial"/>
          <w:sz w:val="20"/>
          <w:szCs w:val="20"/>
          <w:lang w:val="en-US"/>
        </w:rPr>
        <w:t>vulnerabl</w:t>
      </w:r>
      <w:proofErr w:type="spellEnd"/>
      <w:r w:rsidRPr="00F67BEE">
        <w:rPr>
          <w:rFonts w:ascii="Arial" w:hAnsi="Arial" w:cs="Arial"/>
          <w:sz w:val="20"/>
          <w:szCs w:val="20"/>
          <w:lang w:val="en-US"/>
        </w:rPr>
        <w:t>*)).</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(74006)</w:t>
      </w:r>
    </w:p>
    <w:p w14:paraId="3B4A1135"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10     6 or 7 or 8 or 9 (1061182)</w:t>
      </w:r>
    </w:p>
    <w:p w14:paraId="23830069"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11     Mortality/ or death/ or Frailty/ or Activities of Daily Living/ or Neurocognitive Disorders/ or "Quality of Life"/ or Memory disorders/ or cognition/ (455233)</w:t>
      </w:r>
    </w:p>
    <w:p w14:paraId="73B39408"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12  </w:t>
      </w:r>
      <w:proofErr w:type="gramStart"/>
      <w:r w:rsidRPr="00F67BEE">
        <w:rPr>
          <w:rFonts w:ascii="Arial" w:hAnsi="Arial" w:cs="Arial"/>
          <w:sz w:val="20"/>
          <w:szCs w:val="20"/>
          <w:lang w:val="en-US"/>
        </w:rPr>
        <w:t xml:space="preserve">   (</w:t>
      </w:r>
      <w:proofErr w:type="gramEnd"/>
      <w:r w:rsidRPr="00F67BEE">
        <w:rPr>
          <w:rFonts w:ascii="Arial" w:hAnsi="Arial" w:cs="Arial"/>
          <w:sz w:val="20"/>
          <w:szCs w:val="20"/>
          <w:lang w:val="en-US"/>
        </w:rPr>
        <w:t xml:space="preserve">(cognit* or </w:t>
      </w:r>
      <w:proofErr w:type="spellStart"/>
      <w:r w:rsidRPr="00F67BEE">
        <w:rPr>
          <w:rFonts w:ascii="Arial" w:hAnsi="Arial" w:cs="Arial"/>
          <w:sz w:val="20"/>
          <w:szCs w:val="20"/>
          <w:lang w:val="en-US"/>
        </w:rPr>
        <w:t>neurocognit</w:t>
      </w:r>
      <w:proofErr w:type="spellEnd"/>
      <w:r w:rsidRPr="00F67BEE">
        <w:rPr>
          <w:rFonts w:ascii="Arial" w:hAnsi="Arial" w:cs="Arial"/>
          <w:sz w:val="20"/>
          <w:szCs w:val="20"/>
          <w:lang w:val="en-US"/>
        </w:rPr>
        <w:t xml:space="preserve">* or memory or </w:t>
      </w:r>
      <w:proofErr w:type="spellStart"/>
      <w:r w:rsidRPr="00F67BEE">
        <w:rPr>
          <w:rFonts w:ascii="Arial" w:hAnsi="Arial" w:cs="Arial"/>
          <w:sz w:val="20"/>
          <w:szCs w:val="20"/>
          <w:lang w:val="en-US"/>
        </w:rPr>
        <w:t>neuropsy</w:t>
      </w:r>
      <w:proofErr w:type="spellEnd"/>
      <w:r w:rsidRPr="00F67BEE">
        <w:rPr>
          <w:rFonts w:ascii="Arial" w:hAnsi="Arial" w:cs="Arial"/>
          <w:sz w:val="20"/>
          <w:szCs w:val="20"/>
          <w:lang w:val="en-US"/>
        </w:rPr>
        <w:t xml:space="preserve">* or neuro*) adj (impair* or disorder* or dysfunction* or function* </w:t>
      </w:r>
      <w:proofErr w:type="spellStart"/>
      <w:r w:rsidRPr="00F67BEE">
        <w:rPr>
          <w:rFonts w:ascii="Arial" w:hAnsi="Arial" w:cs="Arial"/>
          <w:sz w:val="20"/>
          <w:szCs w:val="20"/>
          <w:lang w:val="en-US"/>
        </w:rPr>
        <w:t>ag?ing</w:t>
      </w:r>
      <w:proofErr w:type="spellEnd"/>
      <w:r w:rsidRPr="00F67BEE">
        <w:rPr>
          <w:rFonts w:ascii="Arial" w:hAnsi="Arial" w:cs="Arial"/>
          <w:sz w:val="20"/>
          <w:szCs w:val="20"/>
          <w:lang w:val="en-US"/>
        </w:rPr>
        <w:t xml:space="preserve"> or </w:t>
      </w:r>
      <w:proofErr w:type="spellStart"/>
      <w:r w:rsidRPr="00F67BEE">
        <w:rPr>
          <w:rFonts w:ascii="Arial" w:hAnsi="Arial" w:cs="Arial"/>
          <w:sz w:val="20"/>
          <w:szCs w:val="20"/>
          <w:lang w:val="en-US"/>
        </w:rPr>
        <w:t>declin</w:t>
      </w:r>
      <w:proofErr w:type="spellEnd"/>
      <w:r w:rsidRPr="00F67BEE">
        <w:rPr>
          <w:rFonts w:ascii="Arial" w:hAnsi="Arial" w:cs="Arial"/>
          <w:sz w:val="20"/>
          <w:szCs w:val="20"/>
          <w:lang w:val="en-US"/>
        </w:rPr>
        <w:t xml:space="preserve">* or status or perform* or </w:t>
      </w:r>
      <w:proofErr w:type="spellStart"/>
      <w:r w:rsidRPr="00F67BEE">
        <w:rPr>
          <w:rFonts w:ascii="Arial" w:hAnsi="Arial" w:cs="Arial"/>
          <w:sz w:val="20"/>
          <w:szCs w:val="20"/>
          <w:lang w:val="en-US"/>
        </w:rPr>
        <w:t>disabil</w:t>
      </w:r>
      <w:proofErr w:type="spellEnd"/>
      <w:r w:rsidRPr="00F67BEE">
        <w:rPr>
          <w:rFonts w:ascii="Arial" w:hAnsi="Arial" w:cs="Arial"/>
          <w:sz w:val="20"/>
          <w:szCs w:val="20"/>
          <w:lang w:val="en-US"/>
        </w:rPr>
        <w:t xml:space="preserve">* or disable* or </w:t>
      </w:r>
      <w:proofErr w:type="spellStart"/>
      <w:r w:rsidRPr="00F67BEE">
        <w:rPr>
          <w:rFonts w:ascii="Arial" w:hAnsi="Arial" w:cs="Arial"/>
          <w:sz w:val="20"/>
          <w:szCs w:val="20"/>
          <w:lang w:val="en-US"/>
        </w:rPr>
        <w:t>maint</w:t>
      </w:r>
      <w:proofErr w:type="spellEnd"/>
      <w:r w:rsidRPr="00F67BEE">
        <w:rPr>
          <w:rFonts w:ascii="Arial" w:hAnsi="Arial" w:cs="Arial"/>
          <w:sz w:val="20"/>
          <w:szCs w:val="20"/>
          <w:lang w:val="en-US"/>
        </w:rPr>
        <w:t xml:space="preserve">* or </w:t>
      </w:r>
      <w:proofErr w:type="spellStart"/>
      <w:r w:rsidRPr="00F67BEE">
        <w:rPr>
          <w:rFonts w:ascii="Arial" w:hAnsi="Arial" w:cs="Arial"/>
          <w:sz w:val="20"/>
          <w:szCs w:val="20"/>
          <w:lang w:val="en-US"/>
        </w:rPr>
        <w:t>enhanc</w:t>
      </w:r>
      <w:proofErr w:type="spellEnd"/>
      <w:r w:rsidRPr="00F67BEE">
        <w:rPr>
          <w:rFonts w:ascii="Arial" w:hAnsi="Arial" w:cs="Arial"/>
          <w:sz w:val="20"/>
          <w:szCs w:val="20"/>
          <w:lang w:val="en-US"/>
        </w:rPr>
        <w:t>*)).</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(287551)</w:t>
      </w:r>
    </w:p>
    <w:p w14:paraId="4B42F995"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13  </w:t>
      </w:r>
      <w:proofErr w:type="gramStart"/>
      <w:r w:rsidRPr="00F67BEE">
        <w:rPr>
          <w:rFonts w:ascii="Arial" w:hAnsi="Arial" w:cs="Arial"/>
          <w:sz w:val="20"/>
          <w:szCs w:val="20"/>
          <w:lang w:val="en-US"/>
        </w:rPr>
        <w:t xml:space="preserve">   (</w:t>
      </w:r>
      <w:proofErr w:type="gramEnd"/>
      <w:r w:rsidRPr="00F67BEE">
        <w:rPr>
          <w:rFonts w:ascii="Arial" w:hAnsi="Arial" w:cs="Arial"/>
          <w:sz w:val="20"/>
          <w:szCs w:val="20"/>
          <w:lang w:val="en-US"/>
        </w:rPr>
        <w:t xml:space="preserve">dement* or </w:t>
      </w:r>
      <w:proofErr w:type="spellStart"/>
      <w:r w:rsidRPr="00F67BEE">
        <w:rPr>
          <w:rFonts w:ascii="Arial" w:hAnsi="Arial" w:cs="Arial"/>
          <w:sz w:val="20"/>
          <w:szCs w:val="20"/>
          <w:lang w:val="en-US"/>
        </w:rPr>
        <w:t>alzheimer</w:t>
      </w:r>
      <w:proofErr w:type="spellEnd"/>
      <w:r w:rsidRPr="00F67BEE">
        <w:rPr>
          <w:rFonts w:ascii="Arial" w:hAnsi="Arial" w:cs="Arial"/>
          <w:sz w:val="20"/>
          <w:szCs w:val="20"/>
          <w:lang w:val="en-US"/>
        </w:rPr>
        <w:t>* or (chronic adj2 cerebrovascular) or memory or cognition).</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(524659)</w:t>
      </w:r>
    </w:p>
    <w:p w14:paraId="636D9A93"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14  </w:t>
      </w:r>
      <w:proofErr w:type="gramStart"/>
      <w:r w:rsidRPr="00F67BEE">
        <w:rPr>
          <w:rFonts w:ascii="Arial" w:hAnsi="Arial" w:cs="Arial"/>
          <w:sz w:val="20"/>
          <w:szCs w:val="20"/>
          <w:lang w:val="en-US"/>
        </w:rPr>
        <w:t xml:space="preserve">   (</w:t>
      </w:r>
      <w:proofErr w:type="gramEnd"/>
      <w:r w:rsidRPr="00F67BEE">
        <w:rPr>
          <w:rFonts w:ascii="Arial" w:hAnsi="Arial" w:cs="Arial"/>
          <w:sz w:val="20"/>
          <w:szCs w:val="20"/>
          <w:lang w:val="en-US"/>
        </w:rPr>
        <w:t xml:space="preserve">quality-of-life or </w:t>
      </w:r>
      <w:proofErr w:type="spellStart"/>
      <w:r w:rsidRPr="00F67BEE">
        <w:rPr>
          <w:rFonts w:ascii="Arial" w:hAnsi="Arial" w:cs="Arial"/>
          <w:sz w:val="20"/>
          <w:szCs w:val="20"/>
          <w:lang w:val="en-US"/>
        </w:rPr>
        <w:t>qol</w:t>
      </w:r>
      <w:proofErr w:type="spellEnd"/>
      <w:r w:rsidRPr="00F67BEE">
        <w:rPr>
          <w:rFonts w:ascii="Arial" w:hAnsi="Arial" w:cs="Arial"/>
          <w:sz w:val="20"/>
          <w:szCs w:val="20"/>
          <w:lang w:val="en-US"/>
        </w:rPr>
        <w:t xml:space="preserve"> or </w:t>
      </w:r>
      <w:proofErr w:type="spellStart"/>
      <w:r w:rsidRPr="00F67BEE">
        <w:rPr>
          <w:rFonts w:ascii="Arial" w:hAnsi="Arial" w:cs="Arial"/>
          <w:sz w:val="20"/>
          <w:szCs w:val="20"/>
          <w:lang w:val="en-US"/>
        </w:rPr>
        <w:t>hql</w:t>
      </w:r>
      <w:proofErr w:type="spellEnd"/>
      <w:r w:rsidRPr="00F67BEE">
        <w:rPr>
          <w:rFonts w:ascii="Arial" w:hAnsi="Arial" w:cs="Arial"/>
          <w:sz w:val="20"/>
          <w:szCs w:val="20"/>
          <w:lang w:val="en-US"/>
        </w:rPr>
        <w:t xml:space="preserve"> or h-</w:t>
      </w:r>
      <w:proofErr w:type="spellStart"/>
      <w:r w:rsidRPr="00F67BEE">
        <w:rPr>
          <w:rFonts w:ascii="Arial" w:hAnsi="Arial" w:cs="Arial"/>
          <w:sz w:val="20"/>
          <w:szCs w:val="20"/>
          <w:lang w:val="en-US"/>
        </w:rPr>
        <w:t>qol</w:t>
      </w:r>
      <w:proofErr w:type="spellEnd"/>
      <w:r w:rsidRPr="00F67BEE">
        <w:rPr>
          <w:rFonts w:ascii="Arial" w:hAnsi="Arial" w:cs="Arial"/>
          <w:sz w:val="20"/>
          <w:szCs w:val="20"/>
          <w:lang w:val="en-US"/>
        </w:rPr>
        <w:t xml:space="preserve"> or </w:t>
      </w:r>
      <w:proofErr w:type="spellStart"/>
      <w:r w:rsidRPr="00F67BEE">
        <w:rPr>
          <w:rFonts w:ascii="Arial" w:hAnsi="Arial" w:cs="Arial"/>
          <w:sz w:val="20"/>
          <w:szCs w:val="20"/>
          <w:lang w:val="en-US"/>
        </w:rPr>
        <w:t>hr-qol</w:t>
      </w:r>
      <w:proofErr w:type="spellEnd"/>
      <w:r w:rsidRPr="00F67BEE">
        <w:rPr>
          <w:rFonts w:ascii="Arial" w:hAnsi="Arial" w:cs="Arial"/>
          <w:sz w:val="20"/>
          <w:szCs w:val="20"/>
          <w:lang w:val="en-US"/>
        </w:rPr>
        <w:t xml:space="preserve"> or wellbeing).</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(325862)</w:t>
      </w:r>
    </w:p>
    <w:p w14:paraId="7ECFE43F"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15  </w:t>
      </w:r>
      <w:proofErr w:type="gramStart"/>
      <w:r w:rsidRPr="00F67BEE">
        <w:rPr>
          <w:rFonts w:ascii="Arial" w:hAnsi="Arial" w:cs="Arial"/>
          <w:sz w:val="20"/>
          <w:szCs w:val="20"/>
          <w:lang w:val="en-US"/>
        </w:rPr>
        <w:t xml:space="preserve">   (</w:t>
      </w:r>
      <w:proofErr w:type="gramEnd"/>
      <w:r w:rsidRPr="00F67BEE">
        <w:rPr>
          <w:rFonts w:ascii="Arial" w:hAnsi="Arial" w:cs="Arial"/>
          <w:sz w:val="20"/>
          <w:szCs w:val="20"/>
          <w:lang w:val="en-US"/>
        </w:rPr>
        <w:t xml:space="preserve">mortality or death or </w:t>
      </w:r>
      <w:proofErr w:type="spellStart"/>
      <w:r w:rsidRPr="00F67BEE">
        <w:rPr>
          <w:rFonts w:ascii="Arial" w:hAnsi="Arial" w:cs="Arial"/>
          <w:sz w:val="20"/>
          <w:szCs w:val="20"/>
          <w:lang w:val="en-US"/>
        </w:rPr>
        <w:t>surviv</w:t>
      </w:r>
      <w:proofErr w:type="spellEnd"/>
      <w:r w:rsidRPr="00F67BEE">
        <w:rPr>
          <w:rFonts w:ascii="Arial" w:hAnsi="Arial" w:cs="Arial"/>
          <w:sz w:val="20"/>
          <w:szCs w:val="20"/>
          <w:lang w:val="en-US"/>
        </w:rPr>
        <w:t>*).</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(2375542)</w:t>
      </w:r>
    </w:p>
    <w:p w14:paraId="087445D8"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16  </w:t>
      </w:r>
      <w:proofErr w:type="gramStart"/>
      <w:r w:rsidRPr="00F67BEE">
        <w:rPr>
          <w:rFonts w:ascii="Arial" w:hAnsi="Arial" w:cs="Arial"/>
          <w:sz w:val="20"/>
          <w:szCs w:val="20"/>
          <w:lang w:val="en-US"/>
        </w:rPr>
        <w:t xml:space="preserve">   (</w:t>
      </w:r>
      <w:proofErr w:type="spellStart"/>
      <w:proofErr w:type="gramEnd"/>
      <w:r w:rsidRPr="00F67BEE">
        <w:rPr>
          <w:rFonts w:ascii="Arial" w:hAnsi="Arial" w:cs="Arial"/>
          <w:sz w:val="20"/>
          <w:szCs w:val="20"/>
          <w:lang w:val="en-US"/>
        </w:rPr>
        <w:t>independ</w:t>
      </w:r>
      <w:proofErr w:type="spellEnd"/>
      <w:r w:rsidRPr="00F67BEE">
        <w:rPr>
          <w:rFonts w:ascii="Arial" w:hAnsi="Arial" w:cs="Arial"/>
          <w:sz w:val="20"/>
          <w:szCs w:val="20"/>
          <w:lang w:val="en-US"/>
        </w:rPr>
        <w:t>* or function* or disability or morbidity or ADL or frailty or frail* or depend*).</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(6856388)</w:t>
      </w:r>
    </w:p>
    <w:p w14:paraId="6FA813CE"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17  </w:t>
      </w:r>
      <w:proofErr w:type="gramStart"/>
      <w:r w:rsidRPr="00F67BEE">
        <w:rPr>
          <w:rFonts w:ascii="Arial" w:hAnsi="Arial" w:cs="Arial"/>
          <w:sz w:val="20"/>
          <w:szCs w:val="20"/>
          <w:lang w:val="en-US"/>
        </w:rPr>
        <w:t xml:space="preserve">   (</w:t>
      </w:r>
      <w:proofErr w:type="gramEnd"/>
      <w:r w:rsidRPr="00F67BEE">
        <w:rPr>
          <w:rFonts w:ascii="Arial" w:hAnsi="Arial" w:cs="Arial"/>
          <w:sz w:val="20"/>
          <w:szCs w:val="20"/>
          <w:lang w:val="en-US"/>
        </w:rPr>
        <w:t xml:space="preserve">((hospital* or emergency) adj2 (admission* or visit*)) or </w:t>
      </w:r>
      <w:proofErr w:type="spellStart"/>
      <w:r w:rsidRPr="00F67BEE">
        <w:rPr>
          <w:rFonts w:ascii="Arial" w:hAnsi="Arial" w:cs="Arial"/>
          <w:sz w:val="20"/>
          <w:szCs w:val="20"/>
          <w:lang w:val="en-US"/>
        </w:rPr>
        <w:t>hospitali?ation</w:t>
      </w:r>
      <w:proofErr w:type="spellEnd"/>
      <w:r w:rsidRPr="00F67BEE">
        <w:rPr>
          <w:rFonts w:ascii="Arial" w:hAnsi="Arial" w:cs="Arial"/>
          <w:sz w:val="20"/>
          <w:szCs w:val="20"/>
          <w:lang w:val="en-US"/>
        </w:rPr>
        <w:t>).</w:t>
      </w:r>
      <w:proofErr w:type="spellStart"/>
      <w:r w:rsidRPr="00F67BEE">
        <w:rPr>
          <w:rFonts w:ascii="Arial" w:hAnsi="Arial" w:cs="Arial"/>
          <w:sz w:val="20"/>
          <w:szCs w:val="20"/>
          <w:lang w:val="en-US"/>
        </w:rPr>
        <w:t>tw,kf</w:t>
      </w:r>
      <w:proofErr w:type="spellEnd"/>
      <w:r w:rsidRPr="00F67BEE">
        <w:rPr>
          <w:rFonts w:ascii="Arial" w:hAnsi="Arial" w:cs="Arial"/>
          <w:sz w:val="20"/>
          <w:szCs w:val="20"/>
          <w:lang w:val="en-US"/>
        </w:rPr>
        <w:t>. (214808)</w:t>
      </w:r>
    </w:p>
    <w:p w14:paraId="1E0CC9B6"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18     11 or 12 or 13 or 14 or 15 or 16 or 17 (8998607)</w:t>
      </w:r>
    </w:p>
    <w:p w14:paraId="6BA318F7"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19     1 and 5 and 10 and 18 (5614)</w:t>
      </w:r>
    </w:p>
    <w:p w14:paraId="6B01B15E"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20     limit 19 to </w:t>
      </w:r>
      <w:proofErr w:type="spellStart"/>
      <w:r w:rsidRPr="00F67BEE">
        <w:rPr>
          <w:rFonts w:ascii="Arial" w:hAnsi="Arial" w:cs="Arial"/>
          <w:sz w:val="20"/>
          <w:szCs w:val="20"/>
          <w:lang w:val="en-US"/>
        </w:rPr>
        <w:t>english</w:t>
      </w:r>
      <w:proofErr w:type="spellEnd"/>
      <w:r w:rsidRPr="00F67BEE">
        <w:rPr>
          <w:rFonts w:ascii="Arial" w:hAnsi="Arial" w:cs="Arial"/>
          <w:sz w:val="20"/>
          <w:szCs w:val="20"/>
          <w:lang w:val="en-US"/>
        </w:rPr>
        <w:t xml:space="preserve"> language (5140)</w:t>
      </w:r>
    </w:p>
    <w:p w14:paraId="3AFE43E2"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21     limit 20 to </w:t>
      </w:r>
      <w:proofErr w:type="spellStart"/>
      <w:r w:rsidRPr="00F67BEE">
        <w:rPr>
          <w:rFonts w:ascii="Arial" w:hAnsi="Arial" w:cs="Arial"/>
          <w:sz w:val="20"/>
          <w:szCs w:val="20"/>
          <w:lang w:val="en-US"/>
        </w:rPr>
        <w:t>yr</w:t>
      </w:r>
      <w:proofErr w:type="spellEnd"/>
      <w:r w:rsidRPr="00F67BEE">
        <w:rPr>
          <w:rFonts w:ascii="Arial" w:hAnsi="Arial" w:cs="Arial"/>
          <w:sz w:val="20"/>
          <w:szCs w:val="20"/>
          <w:lang w:val="en-US"/>
        </w:rPr>
        <w:t>="2010 -Current" (2951)</w:t>
      </w:r>
    </w:p>
    <w:p w14:paraId="477EFBC2" w14:textId="77777777" w:rsidR="00F60415" w:rsidRPr="00F67BEE" w:rsidRDefault="00F60415" w:rsidP="00F60415">
      <w:pPr>
        <w:pStyle w:val="NoSpacing"/>
        <w:rPr>
          <w:rFonts w:ascii="Arial" w:hAnsi="Arial" w:cs="Arial"/>
          <w:sz w:val="20"/>
          <w:szCs w:val="20"/>
          <w:lang w:val="en-US"/>
        </w:rPr>
      </w:pPr>
    </w:p>
    <w:p w14:paraId="6D8D2654" w14:textId="77777777" w:rsidR="00F60415" w:rsidRPr="00F67BEE" w:rsidRDefault="00F60415" w:rsidP="00F60415">
      <w:pPr>
        <w:pStyle w:val="NoSpacing"/>
        <w:rPr>
          <w:rFonts w:ascii="Arial" w:hAnsi="Arial" w:cs="Arial"/>
          <w:sz w:val="20"/>
          <w:szCs w:val="20"/>
          <w:lang w:val="en-US"/>
        </w:rPr>
      </w:pPr>
      <w:r w:rsidRPr="00F67BEE">
        <w:rPr>
          <w:rFonts w:ascii="Arial" w:hAnsi="Arial" w:cs="Arial"/>
          <w:b/>
          <w:sz w:val="20"/>
          <w:szCs w:val="20"/>
          <w:lang w:val="en-US"/>
        </w:rPr>
        <w:t>DATABASE:</w:t>
      </w:r>
      <w:r w:rsidRPr="00F67BEE">
        <w:rPr>
          <w:rFonts w:ascii="Arial" w:hAnsi="Arial" w:cs="Arial"/>
          <w:sz w:val="20"/>
          <w:szCs w:val="20"/>
          <w:lang w:val="en-US"/>
        </w:rPr>
        <w:t xml:space="preserve"> Cochrane CENTRAL</w:t>
      </w:r>
    </w:p>
    <w:p w14:paraId="5B045116"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Date: May 10, 2021</w:t>
      </w:r>
    </w:p>
    <w:p w14:paraId="4FA79A79"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Issue 4 of 12, April 2021</w:t>
      </w:r>
    </w:p>
    <w:p w14:paraId="6BDDF9DB"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1.</w:t>
      </w:r>
      <w:r w:rsidRPr="00F67BEE">
        <w:rPr>
          <w:rFonts w:ascii="Arial" w:hAnsi="Arial" w:cs="Arial"/>
          <w:sz w:val="20"/>
          <w:szCs w:val="20"/>
          <w:lang w:val="en-US"/>
        </w:rPr>
        <w:tab/>
      </w:r>
      <w:proofErr w:type="spellStart"/>
      <w:r w:rsidRPr="00F67BEE">
        <w:rPr>
          <w:rFonts w:ascii="Arial" w:hAnsi="Arial" w:cs="Arial"/>
          <w:sz w:val="20"/>
          <w:szCs w:val="20"/>
          <w:lang w:val="en-US"/>
        </w:rPr>
        <w:t>MeSH</w:t>
      </w:r>
      <w:proofErr w:type="spellEnd"/>
      <w:r w:rsidRPr="00F67BEE">
        <w:rPr>
          <w:rFonts w:ascii="Arial" w:hAnsi="Arial" w:cs="Arial"/>
          <w:sz w:val="20"/>
          <w:szCs w:val="20"/>
          <w:lang w:val="en-US"/>
        </w:rPr>
        <w:t xml:space="preserve"> descriptor: [Social Determinants of Health] explode all trees</w:t>
      </w:r>
    </w:p>
    <w:p w14:paraId="3DC747F6"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2.</w:t>
      </w:r>
      <w:r w:rsidRPr="00F67BEE">
        <w:rPr>
          <w:rFonts w:ascii="Arial" w:hAnsi="Arial" w:cs="Arial"/>
          <w:sz w:val="20"/>
          <w:szCs w:val="20"/>
          <w:lang w:val="en-US"/>
        </w:rPr>
        <w:tab/>
      </w:r>
      <w:proofErr w:type="spellStart"/>
      <w:r w:rsidRPr="00F67BEE">
        <w:rPr>
          <w:rFonts w:ascii="Arial" w:hAnsi="Arial" w:cs="Arial"/>
          <w:sz w:val="20"/>
          <w:szCs w:val="20"/>
          <w:lang w:val="en-US"/>
        </w:rPr>
        <w:t>MeSH</w:t>
      </w:r>
      <w:proofErr w:type="spellEnd"/>
      <w:r w:rsidRPr="00F67BEE">
        <w:rPr>
          <w:rFonts w:ascii="Arial" w:hAnsi="Arial" w:cs="Arial"/>
          <w:sz w:val="20"/>
          <w:szCs w:val="20"/>
          <w:lang w:val="en-US"/>
        </w:rPr>
        <w:t xml:space="preserve"> descriptor: [Sociological Factors] explode all trees</w:t>
      </w:r>
    </w:p>
    <w:p w14:paraId="21207685"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3.</w:t>
      </w:r>
      <w:r w:rsidRPr="00F67BEE">
        <w:rPr>
          <w:rFonts w:ascii="Arial" w:hAnsi="Arial" w:cs="Arial"/>
          <w:sz w:val="20"/>
          <w:szCs w:val="20"/>
          <w:lang w:val="en-US"/>
        </w:rPr>
        <w:tab/>
      </w:r>
      <w:proofErr w:type="spellStart"/>
      <w:r w:rsidRPr="00F67BEE">
        <w:rPr>
          <w:rFonts w:ascii="Arial" w:hAnsi="Arial" w:cs="Arial"/>
          <w:sz w:val="20"/>
          <w:szCs w:val="20"/>
          <w:lang w:val="en-US"/>
        </w:rPr>
        <w:t>MeSH</w:t>
      </w:r>
      <w:proofErr w:type="spellEnd"/>
      <w:r w:rsidRPr="00F67BEE">
        <w:rPr>
          <w:rFonts w:ascii="Arial" w:hAnsi="Arial" w:cs="Arial"/>
          <w:sz w:val="20"/>
          <w:szCs w:val="20"/>
          <w:lang w:val="en-US"/>
        </w:rPr>
        <w:t xml:space="preserve"> descriptor: [Geriatrics] explode all trees</w:t>
      </w:r>
    </w:p>
    <w:p w14:paraId="756F9119"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4.</w:t>
      </w:r>
      <w:r w:rsidRPr="00F67BEE">
        <w:rPr>
          <w:rFonts w:ascii="Arial" w:hAnsi="Arial" w:cs="Arial"/>
          <w:sz w:val="20"/>
          <w:szCs w:val="20"/>
          <w:lang w:val="en-US"/>
        </w:rPr>
        <w:tab/>
        <w:t>(1 or 2) and 3 (29)</w:t>
      </w:r>
    </w:p>
    <w:p w14:paraId="541E628B"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5.</w:t>
      </w:r>
      <w:r w:rsidRPr="00F67BEE">
        <w:rPr>
          <w:rFonts w:ascii="Arial" w:hAnsi="Arial" w:cs="Arial"/>
          <w:sz w:val="20"/>
          <w:szCs w:val="20"/>
          <w:lang w:val="en-US"/>
        </w:rPr>
        <w:tab/>
        <w:t>limit to 2010 (25)</w:t>
      </w:r>
      <w:r w:rsidRPr="00F67BEE">
        <w:rPr>
          <w:rFonts w:ascii="Arial" w:hAnsi="Arial" w:cs="Arial"/>
          <w:sz w:val="20"/>
          <w:szCs w:val="20"/>
          <w:lang w:val="en-US"/>
        </w:rPr>
        <w:tab/>
        <w:t xml:space="preserve"> </w:t>
      </w:r>
    </w:p>
    <w:p w14:paraId="2CB74F15"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 xml:space="preserve"> </w:t>
      </w:r>
    </w:p>
    <w:p w14:paraId="0F619147" w14:textId="77777777" w:rsidR="00F60415" w:rsidRPr="00F67BEE" w:rsidRDefault="00F60415" w:rsidP="00F60415">
      <w:pPr>
        <w:pStyle w:val="NoSpacing"/>
        <w:rPr>
          <w:rFonts w:ascii="Arial" w:hAnsi="Arial" w:cs="Arial"/>
          <w:sz w:val="20"/>
          <w:szCs w:val="20"/>
          <w:lang w:val="en-US"/>
        </w:rPr>
      </w:pPr>
      <w:r w:rsidRPr="00F67BEE">
        <w:rPr>
          <w:rFonts w:ascii="Arial" w:hAnsi="Arial" w:cs="Arial"/>
          <w:b/>
          <w:sz w:val="20"/>
          <w:szCs w:val="20"/>
          <w:lang w:val="en-US"/>
        </w:rPr>
        <w:t>DATABASE:</w:t>
      </w:r>
      <w:r w:rsidRPr="00F67BEE">
        <w:rPr>
          <w:rFonts w:ascii="Arial" w:hAnsi="Arial" w:cs="Arial"/>
          <w:sz w:val="20"/>
          <w:szCs w:val="20"/>
          <w:lang w:val="en-US"/>
        </w:rPr>
        <w:t xml:space="preserve"> CAMPBELL COLLABORATION</w:t>
      </w:r>
    </w:p>
    <w:p w14:paraId="2D0F108F"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Date: May 11, 2021</w:t>
      </w:r>
    </w:p>
    <w:p w14:paraId="35FB0788"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1.</w:t>
      </w:r>
      <w:r w:rsidRPr="00F67BEE">
        <w:rPr>
          <w:rFonts w:ascii="Arial" w:hAnsi="Arial" w:cs="Arial"/>
          <w:sz w:val="20"/>
          <w:szCs w:val="20"/>
          <w:lang w:val="en-US"/>
        </w:rPr>
        <w:tab/>
        <w:t>Social Welfare coordinating Group</w:t>
      </w:r>
    </w:p>
    <w:p w14:paraId="7A5CAE1D"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2.</w:t>
      </w:r>
      <w:r w:rsidRPr="00F67BEE">
        <w:rPr>
          <w:rFonts w:ascii="Arial" w:hAnsi="Arial" w:cs="Arial"/>
          <w:sz w:val="20"/>
          <w:szCs w:val="20"/>
          <w:lang w:val="en-US"/>
        </w:rPr>
        <w:tab/>
        <w:t>Records Available in English</w:t>
      </w:r>
    </w:p>
    <w:p w14:paraId="50909A33"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3.</w:t>
      </w:r>
      <w:r w:rsidRPr="00F67BEE">
        <w:rPr>
          <w:rFonts w:ascii="Arial" w:hAnsi="Arial" w:cs="Arial"/>
          <w:sz w:val="20"/>
          <w:szCs w:val="20"/>
          <w:lang w:val="en-US"/>
        </w:rPr>
        <w:tab/>
        <w:t>1 &amp; 2 (36)</w:t>
      </w:r>
    </w:p>
    <w:p w14:paraId="5678868B" w14:textId="77777777" w:rsidR="00F60415" w:rsidRPr="00F67BEE" w:rsidRDefault="00F60415" w:rsidP="00F60415">
      <w:pPr>
        <w:pStyle w:val="NoSpacing"/>
        <w:rPr>
          <w:rFonts w:ascii="Arial" w:hAnsi="Arial" w:cs="Arial"/>
          <w:sz w:val="20"/>
          <w:szCs w:val="20"/>
          <w:lang w:val="en-US"/>
        </w:rPr>
      </w:pPr>
      <w:r w:rsidRPr="00F67BEE">
        <w:rPr>
          <w:rFonts w:ascii="Arial" w:hAnsi="Arial" w:cs="Arial"/>
          <w:sz w:val="20"/>
          <w:szCs w:val="20"/>
          <w:lang w:val="en-US"/>
        </w:rPr>
        <w:t>4:</w:t>
      </w:r>
      <w:r w:rsidRPr="00F67BEE">
        <w:rPr>
          <w:rFonts w:ascii="Arial" w:hAnsi="Arial" w:cs="Arial"/>
          <w:sz w:val="20"/>
          <w:szCs w:val="20"/>
          <w:lang w:val="en-US"/>
        </w:rPr>
        <w:tab/>
        <w:t>Reviews hand searches (2)</w:t>
      </w:r>
    </w:p>
    <w:p w14:paraId="68CE718A" w14:textId="77777777" w:rsidR="00F60415" w:rsidRPr="00F67BEE" w:rsidRDefault="00F60415" w:rsidP="00F60415">
      <w:pPr>
        <w:pStyle w:val="NoSpacing"/>
        <w:numPr>
          <w:ilvl w:val="0"/>
          <w:numId w:val="1"/>
        </w:numPr>
        <w:rPr>
          <w:rFonts w:ascii="Arial" w:hAnsi="Arial" w:cs="Arial"/>
          <w:sz w:val="20"/>
          <w:szCs w:val="20"/>
          <w:lang w:val="en-US"/>
        </w:rPr>
      </w:pPr>
      <w:r w:rsidRPr="00F67BEE">
        <w:rPr>
          <w:rFonts w:ascii="Arial" w:hAnsi="Arial" w:cs="Arial"/>
          <w:sz w:val="20"/>
          <w:szCs w:val="20"/>
          <w:lang w:val="en-US"/>
        </w:rPr>
        <w:t>https://www.campbellcollaboration.org/better-evidence/older-volunteers-physical-mental-health.html</w:t>
      </w:r>
    </w:p>
    <w:p w14:paraId="52E69C50" w14:textId="77777777" w:rsidR="00F60415" w:rsidRPr="00F67BEE" w:rsidRDefault="00F60415" w:rsidP="00F60415">
      <w:pPr>
        <w:pStyle w:val="NoSpacing"/>
        <w:numPr>
          <w:ilvl w:val="0"/>
          <w:numId w:val="1"/>
        </w:numPr>
        <w:rPr>
          <w:rFonts w:ascii="Arial" w:hAnsi="Arial" w:cs="Arial"/>
          <w:sz w:val="20"/>
          <w:szCs w:val="20"/>
          <w:lang w:val="en-US"/>
        </w:rPr>
      </w:pPr>
      <w:r w:rsidRPr="00F67BEE">
        <w:rPr>
          <w:rFonts w:ascii="Arial" w:hAnsi="Arial" w:cs="Arial"/>
          <w:sz w:val="20"/>
          <w:szCs w:val="20"/>
          <w:lang w:val="en-US"/>
        </w:rPr>
        <w:t>https://www.campbellcollaboration.org/better-evidence/home-visits-for-prevention-of-impairment-death-older-adults.html</w:t>
      </w:r>
    </w:p>
    <w:p w14:paraId="74079974" w14:textId="77777777" w:rsidR="00F60415" w:rsidRPr="00F67BEE" w:rsidRDefault="00F60415" w:rsidP="00F60415">
      <w:pPr>
        <w:pStyle w:val="NoSpacing"/>
        <w:rPr>
          <w:rFonts w:ascii="Arial" w:hAnsi="Arial" w:cs="Arial"/>
          <w:sz w:val="20"/>
          <w:szCs w:val="20"/>
          <w:lang w:val="en-US"/>
        </w:rPr>
      </w:pPr>
    </w:p>
    <w:p w14:paraId="6296E2A9" w14:textId="77777777" w:rsidR="00F60415" w:rsidRPr="000C4D67" w:rsidRDefault="00F60415" w:rsidP="00F60415">
      <w:pPr>
        <w:pStyle w:val="NoSpacing"/>
        <w:rPr>
          <w:rFonts w:ascii="Arial" w:hAnsi="Arial" w:cs="Arial"/>
          <w:sz w:val="20"/>
          <w:szCs w:val="20"/>
          <w:lang w:val="en-US"/>
        </w:rPr>
      </w:pPr>
      <w:r w:rsidRPr="00F67BEE">
        <w:rPr>
          <w:rFonts w:ascii="Arial" w:hAnsi="Arial" w:cs="Arial"/>
          <w:b/>
          <w:sz w:val="20"/>
          <w:szCs w:val="20"/>
          <w:lang w:val="en-US"/>
        </w:rPr>
        <w:lastRenderedPageBreak/>
        <w:t>DATABASE:</w:t>
      </w:r>
      <w:r w:rsidRPr="00F67BEE">
        <w:rPr>
          <w:rFonts w:ascii="Arial" w:hAnsi="Arial" w:cs="Arial"/>
          <w:sz w:val="20"/>
          <w:szCs w:val="20"/>
          <w:lang w:val="en-US"/>
        </w:rPr>
        <w:t xml:space="preserve"> Social S</w:t>
      </w:r>
      <w:r w:rsidRPr="000C4D67">
        <w:rPr>
          <w:rFonts w:ascii="Arial" w:hAnsi="Arial" w:cs="Arial"/>
          <w:sz w:val="20"/>
          <w:szCs w:val="20"/>
          <w:lang w:val="en-US"/>
        </w:rPr>
        <w:t>ciences Citation Index (SSCI) --1956-present</w:t>
      </w:r>
    </w:p>
    <w:p w14:paraId="51826069" w14:textId="77777777" w:rsidR="00F60415" w:rsidRPr="000C4D67" w:rsidRDefault="00F60415" w:rsidP="00F60415">
      <w:pPr>
        <w:pStyle w:val="NoSpacing"/>
        <w:rPr>
          <w:rFonts w:ascii="Arial" w:hAnsi="Arial" w:cs="Arial"/>
          <w:sz w:val="20"/>
          <w:szCs w:val="20"/>
          <w:lang w:val="en-US"/>
        </w:rPr>
      </w:pPr>
      <w:r w:rsidRPr="000C4D67">
        <w:rPr>
          <w:rFonts w:ascii="Arial" w:hAnsi="Arial" w:cs="Arial"/>
          <w:sz w:val="20"/>
          <w:szCs w:val="20"/>
          <w:lang w:val="en-US"/>
        </w:rPr>
        <w:t>Platform: Web of Science</w:t>
      </w:r>
    </w:p>
    <w:p w14:paraId="11B96F05" w14:textId="77777777" w:rsidR="00F60415" w:rsidRPr="000C4D67" w:rsidRDefault="00F60415" w:rsidP="00F60415">
      <w:pPr>
        <w:pStyle w:val="NoSpacing"/>
        <w:rPr>
          <w:rFonts w:ascii="Arial" w:hAnsi="Arial" w:cs="Arial"/>
          <w:sz w:val="20"/>
          <w:szCs w:val="20"/>
          <w:lang w:val="en-US"/>
        </w:rPr>
      </w:pPr>
      <w:r w:rsidRPr="000C4D67">
        <w:rPr>
          <w:rFonts w:ascii="Arial" w:hAnsi="Arial" w:cs="Arial"/>
          <w:sz w:val="20"/>
          <w:szCs w:val="20"/>
          <w:lang w:val="en-US"/>
        </w:rPr>
        <w:t>Date: May 18, 2021</w:t>
      </w:r>
    </w:p>
    <w:p w14:paraId="11E4C240" w14:textId="77777777" w:rsidR="00F60415" w:rsidRPr="000C4D67" w:rsidRDefault="00F60415" w:rsidP="00F60415">
      <w:pPr>
        <w:pStyle w:val="NoSpacing"/>
        <w:rPr>
          <w:rFonts w:ascii="Arial" w:hAnsi="Arial" w:cs="Arial"/>
          <w:sz w:val="20"/>
          <w:szCs w:val="20"/>
          <w:lang w:val="en-US"/>
        </w:rPr>
      </w:pPr>
    </w:p>
    <w:tbl>
      <w:tblPr>
        <w:tblW w:w="5000" w:type="pct"/>
        <w:tblCellSpacing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
        <w:gridCol w:w="970"/>
        <w:gridCol w:w="9320"/>
      </w:tblGrid>
      <w:tr w:rsidR="00F60415" w:rsidRPr="000C4D67" w14:paraId="7C343F3A" w14:textId="77777777" w:rsidTr="00B87715">
        <w:trPr>
          <w:tblCellSpacing w:w="30" w:type="dxa"/>
        </w:trPr>
        <w:tc>
          <w:tcPr>
            <w:tcW w:w="0" w:type="auto"/>
            <w:noWrap/>
            <w:tcMar>
              <w:top w:w="60" w:type="dxa"/>
              <w:left w:w="0" w:type="dxa"/>
              <w:bottom w:w="0" w:type="dxa"/>
              <w:right w:w="0" w:type="dxa"/>
            </w:tcMar>
            <w:hideMark/>
          </w:tcPr>
          <w:p w14:paraId="0FFCC3E8"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20</w:t>
            </w:r>
          </w:p>
        </w:tc>
        <w:tc>
          <w:tcPr>
            <w:tcW w:w="0" w:type="auto"/>
            <w:hideMark/>
          </w:tcPr>
          <w:p w14:paraId="6EF446AA" w14:textId="77777777" w:rsidR="00F60415" w:rsidRPr="000C4D67" w:rsidRDefault="000525F1" w:rsidP="00B87715">
            <w:pPr>
              <w:pStyle w:val="NoSpacing"/>
              <w:rPr>
                <w:rFonts w:ascii="Arial" w:hAnsi="Arial" w:cs="Arial"/>
                <w:b/>
                <w:bCs/>
                <w:color w:val="000000" w:themeColor="text1"/>
                <w:sz w:val="20"/>
                <w:szCs w:val="20"/>
                <w:lang w:val="en-US"/>
              </w:rPr>
            </w:pPr>
            <w:hyperlink r:id="rId16" w:tooltip="Click to view the results" w:history="1">
              <w:r w:rsidR="00F60415" w:rsidRPr="000C4D67">
                <w:rPr>
                  <w:rStyle w:val="Hyperlink"/>
                  <w:rFonts w:ascii="Arial" w:hAnsi="Arial" w:cs="Arial"/>
                  <w:b/>
                  <w:bCs/>
                  <w:color w:val="000000" w:themeColor="text1"/>
                  <w:sz w:val="20"/>
                  <w:szCs w:val="20"/>
                  <w:lang w:val="en-US"/>
                </w:rPr>
                <w:t>2,080</w:t>
              </w:r>
            </w:hyperlink>
          </w:p>
        </w:tc>
        <w:tc>
          <w:tcPr>
            <w:tcW w:w="0" w:type="auto"/>
            <w:hideMark/>
          </w:tcPr>
          <w:p w14:paraId="2C47C81E"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(#19</w:t>
            </w:r>
            <w:proofErr w:type="gramStart"/>
            <w:r w:rsidRPr="000C4D67">
              <w:rPr>
                <w:rFonts w:ascii="Arial" w:hAnsi="Arial" w:cs="Arial"/>
                <w:sz w:val="20"/>
                <w:szCs w:val="20"/>
                <w:lang w:val="en-US"/>
              </w:rPr>
              <w:t>) </w:t>
            </w:r>
            <w:r w:rsidRPr="000C4D67">
              <w:rPr>
                <w:rFonts w:ascii="Arial" w:hAnsi="Arial" w:cs="Arial"/>
                <w:i/>
                <w:iCs/>
                <w:sz w:val="20"/>
                <w:szCs w:val="20"/>
                <w:lang w:val="en-US"/>
              </w:rPr>
              <w:t> AND</w:t>
            </w:r>
            <w:proofErr w:type="gramEnd"/>
            <w:r w:rsidRPr="000C4D67">
              <w:rPr>
                <w:rFonts w:ascii="Arial" w:hAnsi="Arial" w:cs="Arial"/>
                <w:i/>
                <w:iCs/>
                <w:sz w:val="20"/>
                <w:szCs w:val="20"/>
                <w:lang w:val="en-US"/>
              </w:rPr>
              <w:t> </w:t>
            </w:r>
            <w:r w:rsidRPr="000C4D67">
              <w:rPr>
                <w:rFonts w:ascii="Arial" w:hAnsi="Arial" w:cs="Arial"/>
                <w:b/>
                <w:bCs/>
                <w:sz w:val="20"/>
                <w:szCs w:val="20"/>
                <w:lang w:val="en-US"/>
              </w:rPr>
              <w:t>LANGUAGE:</w:t>
            </w:r>
            <w:r w:rsidRPr="000C4D67">
              <w:rPr>
                <w:rFonts w:ascii="Arial" w:hAnsi="Arial" w:cs="Arial"/>
                <w:sz w:val="20"/>
                <w:szCs w:val="20"/>
                <w:lang w:val="en-US"/>
              </w:rPr>
              <w:t>  (English) </w:t>
            </w:r>
          </w:p>
          <w:p w14:paraId="58D4F127" w14:textId="77777777" w:rsidR="00F60415" w:rsidRPr="000C4D67" w:rsidRDefault="00F60415" w:rsidP="00B87715">
            <w:pPr>
              <w:pStyle w:val="NoSpacing"/>
              <w:rPr>
                <w:rFonts w:ascii="Arial" w:hAnsi="Arial" w:cs="Arial"/>
                <w:i/>
                <w:iCs/>
                <w:sz w:val="20"/>
                <w:szCs w:val="20"/>
                <w:lang w:val="en-US"/>
              </w:rPr>
            </w:pPr>
            <w:r w:rsidRPr="000C4D67">
              <w:rPr>
                <w:rFonts w:ascii="Arial" w:hAnsi="Arial" w:cs="Arial"/>
                <w:i/>
                <w:iCs/>
                <w:sz w:val="20"/>
                <w:szCs w:val="20"/>
                <w:lang w:val="en-US"/>
              </w:rPr>
              <w:t>Indexes=SSCI Timespan=2010-2021</w:t>
            </w:r>
          </w:p>
        </w:tc>
      </w:tr>
      <w:tr w:rsidR="00F60415" w:rsidRPr="000C4D67" w14:paraId="582144AB" w14:textId="77777777" w:rsidTr="00B87715">
        <w:trPr>
          <w:tblCellSpacing w:w="30" w:type="dxa"/>
        </w:trPr>
        <w:tc>
          <w:tcPr>
            <w:tcW w:w="0" w:type="auto"/>
            <w:noWrap/>
            <w:tcMar>
              <w:top w:w="60" w:type="dxa"/>
              <w:left w:w="0" w:type="dxa"/>
              <w:bottom w:w="0" w:type="dxa"/>
              <w:right w:w="0" w:type="dxa"/>
            </w:tcMar>
            <w:hideMark/>
          </w:tcPr>
          <w:p w14:paraId="7B6AA10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19</w:t>
            </w:r>
          </w:p>
        </w:tc>
        <w:tc>
          <w:tcPr>
            <w:tcW w:w="0" w:type="auto"/>
            <w:hideMark/>
          </w:tcPr>
          <w:p w14:paraId="44AFBD31" w14:textId="77777777" w:rsidR="00F60415" w:rsidRPr="000C4D67" w:rsidRDefault="000525F1" w:rsidP="00B87715">
            <w:pPr>
              <w:pStyle w:val="NoSpacing"/>
              <w:rPr>
                <w:rFonts w:ascii="Arial" w:hAnsi="Arial" w:cs="Arial"/>
                <w:b/>
                <w:bCs/>
                <w:color w:val="000000" w:themeColor="text1"/>
                <w:sz w:val="20"/>
                <w:szCs w:val="20"/>
                <w:lang w:val="en-US"/>
              </w:rPr>
            </w:pPr>
            <w:hyperlink r:id="rId17" w:tooltip="Click to view the results" w:history="1">
              <w:r w:rsidR="00F60415" w:rsidRPr="000C4D67">
                <w:rPr>
                  <w:rStyle w:val="Hyperlink"/>
                  <w:rFonts w:ascii="Arial" w:hAnsi="Arial" w:cs="Arial"/>
                  <w:b/>
                  <w:bCs/>
                  <w:color w:val="000000" w:themeColor="text1"/>
                  <w:sz w:val="20"/>
                  <w:szCs w:val="20"/>
                  <w:lang w:val="en-US"/>
                </w:rPr>
                <w:t>2,778</w:t>
              </w:r>
            </w:hyperlink>
          </w:p>
        </w:tc>
        <w:tc>
          <w:tcPr>
            <w:tcW w:w="0" w:type="auto"/>
            <w:hideMark/>
          </w:tcPr>
          <w:p w14:paraId="24F9D73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#18 AND #12 AND #8 AND #4 </w:t>
            </w:r>
          </w:p>
          <w:p w14:paraId="1FC15D34"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1616A666"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0F54377B"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18</w:t>
            </w:r>
          </w:p>
        </w:tc>
        <w:tc>
          <w:tcPr>
            <w:tcW w:w="0" w:type="auto"/>
            <w:tcBorders>
              <w:top w:val="single" w:sz="4" w:space="0" w:color="auto"/>
              <w:left w:val="single" w:sz="4" w:space="0" w:color="auto"/>
              <w:bottom w:val="single" w:sz="4" w:space="0" w:color="auto"/>
              <w:right w:val="single" w:sz="4" w:space="0" w:color="auto"/>
            </w:tcBorders>
            <w:hideMark/>
          </w:tcPr>
          <w:p w14:paraId="2CE1179E" w14:textId="77777777" w:rsidR="00F60415" w:rsidRPr="000C4D67" w:rsidRDefault="000525F1" w:rsidP="00B87715">
            <w:pPr>
              <w:pStyle w:val="NoSpacing"/>
              <w:rPr>
                <w:rFonts w:ascii="Arial" w:hAnsi="Arial" w:cs="Arial"/>
                <w:b/>
                <w:bCs/>
                <w:color w:val="000000" w:themeColor="text1"/>
                <w:sz w:val="20"/>
                <w:szCs w:val="20"/>
                <w:lang w:val="en-US"/>
              </w:rPr>
            </w:pPr>
            <w:hyperlink r:id="rId18" w:tooltip="Click to view the results" w:history="1">
              <w:r w:rsidR="00F60415" w:rsidRPr="000C4D67">
                <w:rPr>
                  <w:rStyle w:val="Hyperlink"/>
                  <w:rFonts w:ascii="Arial" w:hAnsi="Arial" w:cs="Arial"/>
                  <w:b/>
                  <w:bCs/>
                  <w:color w:val="000000" w:themeColor="text1"/>
                  <w:sz w:val="20"/>
                  <w:szCs w:val="20"/>
                  <w:lang w:val="en-US"/>
                </w:rPr>
                <w:t>2,848,717</w:t>
              </w:r>
            </w:hyperlink>
          </w:p>
        </w:tc>
        <w:tc>
          <w:tcPr>
            <w:tcW w:w="0" w:type="auto"/>
            <w:tcBorders>
              <w:top w:val="single" w:sz="4" w:space="0" w:color="auto"/>
              <w:left w:val="single" w:sz="4" w:space="0" w:color="auto"/>
              <w:bottom w:val="single" w:sz="4" w:space="0" w:color="auto"/>
              <w:right w:val="single" w:sz="4" w:space="0" w:color="auto"/>
            </w:tcBorders>
            <w:hideMark/>
          </w:tcPr>
          <w:p w14:paraId="5253C923"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#17 OR #16 OR #15 OR #14 OR #13 </w:t>
            </w:r>
          </w:p>
          <w:p w14:paraId="73581B27"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116DC8B1"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7DFA5B03"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17</w:t>
            </w:r>
          </w:p>
        </w:tc>
        <w:tc>
          <w:tcPr>
            <w:tcW w:w="0" w:type="auto"/>
            <w:tcBorders>
              <w:top w:val="single" w:sz="4" w:space="0" w:color="auto"/>
              <w:left w:val="single" w:sz="4" w:space="0" w:color="auto"/>
              <w:bottom w:val="single" w:sz="4" w:space="0" w:color="auto"/>
              <w:right w:val="single" w:sz="4" w:space="0" w:color="auto"/>
            </w:tcBorders>
            <w:hideMark/>
          </w:tcPr>
          <w:p w14:paraId="088278A1" w14:textId="77777777" w:rsidR="00F60415" w:rsidRPr="000C4D67" w:rsidRDefault="000525F1" w:rsidP="00B87715">
            <w:pPr>
              <w:pStyle w:val="NoSpacing"/>
              <w:rPr>
                <w:rFonts w:ascii="Arial" w:hAnsi="Arial" w:cs="Arial"/>
                <w:b/>
                <w:bCs/>
                <w:color w:val="000000" w:themeColor="text1"/>
                <w:sz w:val="20"/>
                <w:szCs w:val="20"/>
                <w:lang w:val="en-US"/>
              </w:rPr>
            </w:pPr>
            <w:hyperlink r:id="rId19" w:tooltip="Click to view the results" w:history="1">
              <w:r w:rsidR="00F60415" w:rsidRPr="000C4D67">
                <w:rPr>
                  <w:rStyle w:val="Hyperlink"/>
                  <w:rFonts w:ascii="Arial" w:hAnsi="Arial" w:cs="Arial"/>
                  <w:b/>
                  <w:bCs/>
                  <w:color w:val="000000" w:themeColor="text1"/>
                  <w:sz w:val="20"/>
                  <w:szCs w:val="20"/>
                  <w:lang w:val="en-US"/>
                </w:rPr>
                <w:t>45,025</w:t>
              </w:r>
            </w:hyperlink>
          </w:p>
        </w:tc>
        <w:tc>
          <w:tcPr>
            <w:tcW w:w="0" w:type="auto"/>
            <w:tcBorders>
              <w:top w:val="single" w:sz="4" w:space="0" w:color="auto"/>
              <w:left w:val="single" w:sz="4" w:space="0" w:color="auto"/>
              <w:bottom w:val="single" w:sz="4" w:space="0" w:color="auto"/>
              <w:right w:val="single" w:sz="4" w:space="0" w:color="auto"/>
            </w:tcBorders>
            <w:hideMark/>
          </w:tcPr>
          <w:p w14:paraId="105A79C1"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((((hospital* or emergency) NEAR/2 (admission* or visit*</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or </w:t>
            </w:r>
            <w:proofErr w:type="spellStart"/>
            <w:r w:rsidRPr="000C4D67">
              <w:rPr>
                <w:rFonts w:ascii="Arial" w:hAnsi="Arial" w:cs="Arial"/>
                <w:sz w:val="20"/>
                <w:szCs w:val="20"/>
                <w:lang w:val="en-US"/>
              </w:rPr>
              <w:t>hospitali?ation</w:t>
            </w:r>
            <w:proofErr w:type="spellEnd"/>
            <w:r w:rsidRPr="000C4D67">
              <w:rPr>
                <w:rFonts w:ascii="Arial" w:hAnsi="Arial" w:cs="Arial"/>
                <w:sz w:val="20"/>
                <w:szCs w:val="20"/>
                <w:lang w:val="en-US"/>
              </w:rPr>
              <w:t>)))  AND LANGUAGE:  (English) </w:t>
            </w:r>
          </w:p>
          <w:p w14:paraId="79FD9C9A"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1D11630A"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3BB8F4CF"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16</w:t>
            </w:r>
          </w:p>
        </w:tc>
        <w:tc>
          <w:tcPr>
            <w:tcW w:w="0" w:type="auto"/>
            <w:tcBorders>
              <w:top w:val="single" w:sz="4" w:space="0" w:color="auto"/>
              <w:left w:val="single" w:sz="4" w:space="0" w:color="auto"/>
              <w:bottom w:val="single" w:sz="4" w:space="0" w:color="auto"/>
              <w:right w:val="single" w:sz="4" w:space="0" w:color="auto"/>
            </w:tcBorders>
            <w:hideMark/>
          </w:tcPr>
          <w:p w14:paraId="4194801E" w14:textId="77777777" w:rsidR="00F60415" w:rsidRPr="000C4D67" w:rsidRDefault="000525F1" w:rsidP="00B87715">
            <w:pPr>
              <w:pStyle w:val="NoSpacing"/>
              <w:rPr>
                <w:rFonts w:ascii="Arial" w:hAnsi="Arial" w:cs="Arial"/>
                <w:b/>
                <w:bCs/>
                <w:color w:val="000000" w:themeColor="text1"/>
                <w:sz w:val="20"/>
                <w:szCs w:val="20"/>
                <w:lang w:val="en-US"/>
              </w:rPr>
            </w:pPr>
            <w:hyperlink r:id="rId20" w:tooltip="Click to view the results" w:history="1">
              <w:r w:rsidR="00F60415" w:rsidRPr="000C4D67">
                <w:rPr>
                  <w:rStyle w:val="Hyperlink"/>
                  <w:rFonts w:ascii="Arial" w:hAnsi="Arial" w:cs="Arial"/>
                  <w:b/>
                  <w:bCs/>
                  <w:color w:val="000000" w:themeColor="text1"/>
                  <w:sz w:val="20"/>
                  <w:szCs w:val="20"/>
                  <w:lang w:val="en-US"/>
                </w:rPr>
                <w:t>1,121,136</w:t>
              </w:r>
            </w:hyperlink>
          </w:p>
        </w:tc>
        <w:tc>
          <w:tcPr>
            <w:tcW w:w="0" w:type="auto"/>
            <w:tcBorders>
              <w:top w:val="single" w:sz="4" w:space="0" w:color="auto"/>
              <w:left w:val="single" w:sz="4" w:space="0" w:color="auto"/>
              <w:bottom w:val="single" w:sz="4" w:space="0" w:color="auto"/>
              <w:right w:val="single" w:sz="4" w:space="0" w:color="auto"/>
            </w:tcBorders>
            <w:hideMark/>
          </w:tcPr>
          <w:p w14:paraId="7903CD58"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w:t>
            </w:r>
            <w:proofErr w:type="spellStart"/>
            <w:r w:rsidRPr="000C4D67">
              <w:rPr>
                <w:rFonts w:ascii="Arial" w:hAnsi="Arial" w:cs="Arial"/>
                <w:sz w:val="20"/>
                <w:szCs w:val="20"/>
                <w:lang w:val="en-US"/>
              </w:rPr>
              <w:t>qol</w:t>
            </w:r>
            <w:proofErr w:type="spellEnd"/>
            <w:r w:rsidRPr="000C4D67">
              <w:rPr>
                <w:rFonts w:ascii="Arial" w:hAnsi="Arial" w:cs="Arial"/>
                <w:sz w:val="20"/>
                <w:szCs w:val="20"/>
                <w:lang w:val="en-US"/>
              </w:rPr>
              <w:t xml:space="preserve"> or </w:t>
            </w:r>
            <w:proofErr w:type="spellStart"/>
            <w:r w:rsidRPr="000C4D67">
              <w:rPr>
                <w:rFonts w:ascii="Arial" w:hAnsi="Arial" w:cs="Arial"/>
                <w:sz w:val="20"/>
                <w:szCs w:val="20"/>
                <w:lang w:val="en-US"/>
              </w:rPr>
              <w:t>hql</w:t>
            </w:r>
            <w:proofErr w:type="spellEnd"/>
            <w:r w:rsidRPr="000C4D67">
              <w:rPr>
                <w:rFonts w:ascii="Arial" w:hAnsi="Arial" w:cs="Arial"/>
                <w:sz w:val="20"/>
                <w:szCs w:val="20"/>
                <w:lang w:val="en-US"/>
              </w:rPr>
              <w:t xml:space="preserve"> or h-</w:t>
            </w:r>
            <w:proofErr w:type="spellStart"/>
            <w:r w:rsidRPr="000C4D67">
              <w:rPr>
                <w:rFonts w:ascii="Arial" w:hAnsi="Arial" w:cs="Arial"/>
                <w:sz w:val="20"/>
                <w:szCs w:val="20"/>
                <w:lang w:val="en-US"/>
              </w:rPr>
              <w:t>qol</w:t>
            </w:r>
            <w:proofErr w:type="spellEnd"/>
            <w:r w:rsidRPr="000C4D67">
              <w:rPr>
                <w:rFonts w:ascii="Arial" w:hAnsi="Arial" w:cs="Arial"/>
                <w:sz w:val="20"/>
                <w:szCs w:val="20"/>
                <w:lang w:val="en-US"/>
              </w:rPr>
              <w:t xml:space="preserve"> or </w:t>
            </w:r>
            <w:proofErr w:type="spellStart"/>
            <w:r w:rsidRPr="000C4D67">
              <w:rPr>
                <w:rFonts w:ascii="Arial" w:hAnsi="Arial" w:cs="Arial"/>
                <w:sz w:val="20"/>
                <w:szCs w:val="20"/>
                <w:lang w:val="en-US"/>
              </w:rPr>
              <w:t>hr-qol</w:t>
            </w:r>
            <w:proofErr w:type="spellEnd"/>
            <w:r w:rsidRPr="000C4D67">
              <w:rPr>
                <w:rFonts w:ascii="Arial" w:hAnsi="Arial" w:cs="Arial"/>
                <w:sz w:val="20"/>
                <w:szCs w:val="20"/>
                <w:lang w:val="en-US"/>
              </w:rPr>
              <w:t xml:space="preserve"> or wellbeing or survival or </w:t>
            </w:r>
            <w:proofErr w:type="spellStart"/>
            <w:r w:rsidRPr="000C4D67">
              <w:rPr>
                <w:rFonts w:ascii="Arial" w:hAnsi="Arial" w:cs="Arial"/>
                <w:sz w:val="20"/>
                <w:szCs w:val="20"/>
                <w:lang w:val="en-US"/>
              </w:rPr>
              <w:t>independ</w:t>
            </w:r>
            <w:proofErr w:type="spellEnd"/>
            <w:r w:rsidRPr="000C4D67">
              <w:rPr>
                <w:rFonts w:ascii="Arial" w:hAnsi="Arial" w:cs="Arial"/>
                <w:sz w:val="20"/>
                <w:szCs w:val="20"/>
                <w:lang w:val="en-US"/>
              </w:rPr>
              <w:t>* or function* or disability or morbidity or ADL or frailty or frail* or depend*</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21E9AFFE"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1A21216A"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3F114036"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15</w:t>
            </w:r>
          </w:p>
        </w:tc>
        <w:tc>
          <w:tcPr>
            <w:tcW w:w="0" w:type="auto"/>
            <w:tcBorders>
              <w:top w:val="single" w:sz="4" w:space="0" w:color="auto"/>
              <w:left w:val="single" w:sz="4" w:space="0" w:color="auto"/>
              <w:bottom w:val="single" w:sz="4" w:space="0" w:color="auto"/>
              <w:right w:val="single" w:sz="4" w:space="0" w:color="auto"/>
            </w:tcBorders>
            <w:hideMark/>
          </w:tcPr>
          <w:p w14:paraId="13D93FB2" w14:textId="77777777" w:rsidR="00F60415" w:rsidRPr="000C4D67" w:rsidRDefault="000525F1" w:rsidP="00B87715">
            <w:pPr>
              <w:pStyle w:val="NoSpacing"/>
              <w:rPr>
                <w:rFonts w:ascii="Arial" w:hAnsi="Arial" w:cs="Arial"/>
                <w:b/>
                <w:bCs/>
                <w:color w:val="000000" w:themeColor="text1"/>
                <w:sz w:val="20"/>
                <w:szCs w:val="20"/>
                <w:lang w:val="en-US"/>
              </w:rPr>
            </w:pPr>
            <w:hyperlink r:id="rId21" w:tooltip="Click to view the results" w:history="1">
              <w:r w:rsidR="00F60415" w:rsidRPr="000C4D67">
                <w:rPr>
                  <w:rStyle w:val="Hyperlink"/>
                  <w:rFonts w:ascii="Arial" w:hAnsi="Arial" w:cs="Arial"/>
                  <w:b/>
                  <w:bCs/>
                  <w:color w:val="000000" w:themeColor="text1"/>
                  <w:sz w:val="20"/>
                  <w:szCs w:val="20"/>
                  <w:lang w:val="en-US"/>
                </w:rPr>
                <w:t>85,847</w:t>
              </w:r>
            </w:hyperlink>
          </w:p>
        </w:tc>
        <w:tc>
          <w:tcPr>
            <w:tcW w:w="0" w:type="auto"/>
            <w:tcBorders>
              <w:top w:val="single" w:sz="4" w:space="0" w:color="auto"/>
              <w:left w:val="single" w:sz="4" w:space="0" w:color="auto"/>
              <w:bottom w:val="single" w:sz="4" w:space="0" w:color="auto"/>
              <w:right w:val="single" w:sz="4" w:space="0" w:color="auto"/>
            </w:tcBorders>
            <w:hideMark/>
          </w:tcPr>
          <w:p w14:paraId="106D4E9B"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xml:space="preserve">(TS = (dement* or </w:t>
            </w:r>
            <w:proofErr w:type="spellStart"/>
            <w:r w:rsidRPr="000C4D67">
              <w:rPr>
                <w:rFonts w:ascii="Arial" w:hAnsi="Arial" w:cs="Arial"/>
                <w:sz w:val="20"/>
                <w:szCs w:val="20"/>
                <w:lang w:val="en-US"/>
              </w:rPr>
              <w:t>alzheimer</w:t>
            </w:r>
            <w:proofErr w:type="spellEnd"/>
            <w:r w:rsidRPr="000C4D67">
              <w:rPr>
                <w:rFonts w:ascii="Arial" w:hAnsi="Arial" w:cs="Arial"/>
                <w:sz w:val="20"/>
                <w:szCs w:val="20"/>
                <w:lang w:val="en-US"/>
              </w:rPr>
              <w:t>*</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4C6D59F6"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1CFD2499"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040B9A55"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14</w:t>
            </w:r>
          </w:p>
        </w:tc>
        <w:tc>
          <w:tcPr>
            <w:tcW w:w="0" w:type="auto"/>
            <w:tcBorders>
              <w:top w:val="single" w:sz="4" w:space="0" w:color="auto"/>
              <w:left w:val="single" w:sz="4" w:space="0" w:color="auto"/>
              <w:bottom w:val="single" w:sz="4" w:space="0" w:color="auto"/>
              <w:right w:val="single" w:sz="4" w:space="0" w:color="auto"/>
            </w:tcBorders>
            <w:hideMark/>
          </w:tcPr>
          <w:p w14:paraId="4C2C528B" w14:textId="77777777" w:rsidR="00F60415" w:rsidRPr="000C4D67" w:rsidRDefault="000525F1" w:rsidP="00B87715">
            <w:pPr>
              <w:pStyle w:val="NoSpacing"/>
              <w:rPr>
                <w:rFonts w:ascii="Arial" w:hAnsi="Arial" w:cs="Arial"/>
                <w:b/>
                <w:bCs/>
                <w:color w:val="000000" w:themeColor="text1"/>
                <w:sz w:val="20"/>
                <w:szCs w:val="20"/>
                <w:lang w:val="en-US"/>
              </w:rPr>
            </w:pPr>
            <w:hyperlink r:id="rId22" w:tooltip="Click to view the results" w:history="1">
              <w:r w:rsidR="00F60415" w:rsidRPr="000C4D67">
                <w:rPr>
                  <w:rStyle w:val="Hyperlink"/>
                  <w:rFonts w:ascii="Arial" w:hAnsi="Arial" w:cs="Arial"/>
                  <w:b/>
                  <w:bCs/>
                  <w:color w:val="000000" w:themeColor="text1"/>
                  <w:sz w:val="20"/>
                  <w:szCs w:val="20"/>
                  <w:lang w:val="en-US"/>
                </w:rPr>
                <w:t>1,542,149</w:t>
              </w:r>
            </w:hyperlink>
          </w:p>
        </w:tc>
        <w:tc>
          <w:tcPr>
            <w:tcW w:w="0" w:type="auto"/>
            <w:tcBorders>
              <w:top w:val="single" w:sz="4" w:space="0" w:color="auto"/>
              <w:left w:val="single" w:sz="4" w:space="0" w:color="auto"/>
              <w:bottom w:val="single" w:sz="4" w:space="0" w:color="auto"/>
              <w:right w:val="single" w:sz="4" w:space="0" w:color="auto"/>
            </w:tcBorders>
            <w:hideMark/>
          </w:tcPr>
          <w:p w14:paraId="5B678A04"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xml:space="preserve">(TS = (impair* or disorder* or dysfunction* or function* </w:t>
            </w:r>
            <w:proofErr w:type="spellStart"/>
            <w:proofErr w:type="gramStart"/>
            <w:r w:rsidRPr="000C4D67">
              <w:rPr>
                <w:rFonts w:ascii="Arial" w:hAnsi="Arial" w:cs="Arial"/>
                <w:sz w:val="20"/>
                <w:szCs w:val="20"/>
                <w:lang w:val="en-US"/>
              </w:rPr>
              <w:t>ag?ing</w:t>
            </w:r>
            <w:proofErr w:type="spellEnd"/>
            <w:proofErr w:type="gramEnd"/>
            <w:r w:rsidRPr="000C4D67">
              <w:rPr>
                <w:rFonts w:ascii="Arial" w:hAnsi="Arial" w:cs="Arial"/>
                <w:sz w:val="20"/>
                <w:szCs w:val="20"/>
                <w:lang w:val="en-US"/>
              </w:rPr>
              <w:t xml:space="preserve"> or </w:t>
            </w:r>
            <w:proofErr w:type="spellStart"/>
            <w:r w:rsidRPr="000C4D67">
              <w:rPr>
                <w:rFonts w:ascii="Arial" w:hAnsi="Arial" w:cs="Arial"/>
                <w:sz w:val="20"/>
                <w:szCs w:val="20"/>
                <w:lang w:val="en-US"/>
              </w:rPr>
              <w:t>declin</w:t>
            </w:r>
            <w:proofErr w:type="spellEnd"/>
            <w:r w:rsidRPr="000C4D67">
              <w:rPr>
                <w:rFonts w:ascii="Arial" w:hAnsi="Arial" w:cs="Arial"/>
                <w:sz w:val="20"/>
                <w:szCs w:val="20"/>
                <w:lang w:val="en-US"/>
              </w:rPr>
              <w:t xml:space="preserve">* or status or perform* or </w:t>
            </w:r>
            <w:proofErr w:type="spellStart"/>
            <w:r w:rsidRPr="000C4D67">
              <w:rPr>
                <w:rFonts w:ascii="Arial" w:hAnsi="Arial" w:cs="Arial"/>
                <w:sz w:val="20"/>
                <w:szCs w:val="20"/>
                <w:lang w:val="en-US"/>
              </w:rPr>
              <w:t>disabil</w:t>
            </w:r>
            <w:proofErr w:type="spellEnd"/>
            <w:r w:rsidRPr="000C4D67">
              <w:rPr>
                <w:rFonts w:ascii="Arial" w:hAnsi="Arial" w:cs="Arial"/>
                <w:sz w:val="20"/>
                <w:szCs w:val="20"/>
                <w:lang w:val="en-US"/>
              </w:rPr>
              <w:t>* or disable*) )  AND LANGUAGE:  (English) </w:t>
            </w:r>
          </w:p>
          <w:p w14:paraId="2E26AE65"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6B030050"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3671B52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13</w:t>
            </w:r>
          </w:p>
        </w:tc>
        <w:tc>
          <w:tcPr>
            <w:tcW w:w="0" w:type="auto"/>
            <w:tcBorders>
              <w:top w:val="single" w:sz="4" w:space="0" w:color="auto"/>
              <w:left w:val="single" w:sz="4" w:space="0" w:color="auto"/>
              <w:bottom w:val="single" w:sz="4" w:space="0" w:color="auto"/>
              <w:right w:val="single" w:sz="4" w:space="0" w:color="auto"/>
            </w:tcBorders>
            <w:hideMark/>
          </w:tcPr>
          <w:p w14:paraId="433EB1FE" w14:textId="77777777" w:rsidR="00F60415" w:rsidRPr="000C4D67" w:rsidRDefault="000525F1" w:rsidP="00B87715">
            <w:pPr>
              <w:pStyle w:val="NoSpacing"/>
              <w:rPr>
                <w:rFonts w:ascii="Arial" w:hAnsi="Arial" w:cs="Arial"/>
                <w:b/>
                <w:bCs/>
                <w:color w:val="000000" w:themeColor="text1"/>
                <w:sz w:val="20"/>
                <w:szCs w:val="20"/>
                <w:lang w:val="en-US"/>
              </w:rPr>
            </w:pPr>
            <w:hyperlink r:id="rId23" w:tooltip="Click to view the results" w:history="1">
              <w:r w:rsidR="00F60415" w:rsidRPr="000C4D67">
                <w:rPr>
                  <w:rStyle w:val="Hyperlink"/>
                  <w:rFonts w:ascii="Arial" w:hAnsi="Arial" w:cs="Arial"/>
                  <w:b/>
                  <w:bCs/>
                  <w:color w:val="000000" w:themeColor="text1"/>
                  <w:sz w:val="20"/>
                  <w:szCs w:val="20"/>
                  <w:lang w:val="en-US"/>
                </w:rPr>
                <w:t>1,439,480</w:t>
              </w:r>
            </w:hyperlink>
          </w:p>
        </w:tc>
        <w:tc>
          <w:tcPr>
            <w:tcW w:w="0" w:type="auto"/>
            <w:tcBorders>
              <w:top w:val="single" w:sz="4" w:space="0" w:color="auto"/>
              <w:left w:val="single" w:sz="4" w:space="0" w:color="auto"/>
              <w:bottom w:val="single" w:sz="4" w:space="0" w:color="auto"/>
              <w:right w:val="single" w:sz="4" w:space="0" w:color="auto"/>
            </w:tcBorders>
            <w:hideMark/>
          </w:tcPr>
          <w:p w14:paraId="573F328A"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(Mortality or death or Frailty or "</w:t>
            </w:r>
            <w:proofErr w:type="spellStart"/>
            <w:r w:rsidRPr="000C4D67">
              <w:rPr>
                <w:rFonts w:ascii="Arial" w:hAnsi="Arial" w:cs="Arial"/>
                <w:sz w:val="20"/>
                <w:szCs w:val="20"/>
                <w:lang w:val="en-US"/>
              </w:rPr>
              <w:t>Activit</w:t>
            </w:r>
            <w:proofErr w:type="spellEnd"/>
            <w:r w:rsidRPr="000C4D67">
              <w:rPr>
                <w:rFonts w:ascii="Arial" w:hAnsi="Arial" w:cs="Arial"/>
                <w:sz w:val="20"/>
                <w:szCs w:val="20"/>
                <w:lang w:val="en-US"/>
              </w:rPr>
              <w:t>* of Daily Living" or dementia* or "Quality of Life" or Memory or cognition or health</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2E82CD19"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46782B92"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6D2FDACC"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12</w:t>
            </w:r>
          </w:p>
        </w:tc>
        <w:tc>
          <w:tcPr>
            <w:tcW w:w="0" w:type="auto"/>
            <w:tcBorders>
              <w:top w:val="single" w:sz="4" w:space="0" w:color="auto"/>
              <w:left w:val="single" w:sz="4" w:space="0" w:color="auto"/>
              <w:bottom w:val="single" w:sz="4" w:space="0" w:color="auto"/>
              <w:right w:val="single" w:sz="4" w:space="0" w:color="auto"/>
            </w:tcBorders>
            <w:hideMark/>
          </w:tcPr>
          <w:p w14:paraId="5FE9A6F0" w14:textId="77777777" w:rsidR="00F60415" w:rsidRPr="000C4D67" w:rsidRDefault="000525F1" w:rsidP="00B87715">
            <w:pPr>
              <w:pStyle w:val="NoSpacing"/>
              <w:rPr>
                <w:rFonts w:ascii="Arial" w:hAnsi="Arial" w:cs="Arial"/>
                <w:b/>
                <w:bCs/>
                <w:color w:val="000000" w:themeColor="text1"/>
                <w:sz w:val="20"/>
                <w:szCs w:val="20"/>
                <w:lang w:val="en-US"/>
              </w:rPr>
            </w:pPr>
            <w:hyperlink r:id="rId24" w:tooltip="Click to view the results" w:history="1">
              <w:r w:rsidR="00F60415" w:rsidRPr="000C4D67">
                <w:rPr>
                  <w:rStyle w:val="Hyperlink"/>
                  <w:rFonts w:ascii="Arial" w:hAnsi="Arial" w:cs="Arial"/>
                  <w:b/>
                  <w:bCs/>
                  <w:color w:val="000000" w:themeColor="text1"/>
                  <w:sz w:val="20"/>
                  <w:szCs w:val="20"/>
                  <w:lang w:val="en-US"/>
                </w:rPr>
                <w:t>544,812</w:t>
              </w:r>
            </w:hyperlink>
          </w:p>
        </w:tc>
        <w:tc>
          <w:tcPr>
            <w:tcW w:w="0" w:type="auto"/>
            <w:tcBorders>
              <w:top w:val="single" w:sz="4" w:space="0" w:color="auto"/>
              <w:left w:val="single" w:sz="4" w:space="0" w:color="auto"/>
              <w:bottom w:val="single" w:sz="4" w:space="0" w:color="auto"/>
              <w:right w:val="single" w:sz="4" w:space="0" w:color="auto"/>
            </w:tcBorders>
            <w:hideMark/>
          </w:tcPr>
          <w:p w14:paraId="21B6358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#11 OR #10 OR #9 </w:t>
            </w:r>
          </w:p>
          <w:p w14:paraId="662F7A6A"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6A5286E9"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0B2C4B9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11</w:t>
            </w:r>
          </w:p>
        </w:tc>
        <w:tc>
          <w:tcPr>
            <w:tcW w:w="0" w:type="auto"/>
            <w:tcBorders>
              <w:top w:val="single" w:sz="4" w:space="0" w:color="auto"/>
              <w:left w:val="single" w:sz="4" w:space="0" w:color="auto"/>
              <w:bottom w:val="single" w:sz="4" w:space="0" w:color="auto"/>
              <w:right w:val="single" w:sz="4" w:space="0" w:color="auto"/>
            </w:tcBorders>
            <w:hideMark/>
          </w:tcPr>
          <w:p w14:paraId="3D5BD71D" w14:textId="77777777" w:rsidR="00F60415" w:rsidRPr="000C4D67" w:rsidRDefault="000525F1" w:rsidP="00B87715">
            <w:pPr>
              <w:pStyle w:val="NoSpacing"/>
              <w:rPr>
                <w:rFonts w:ascii="Arial" w:hAnsi="Arial" w:cs="Arial"/>
                <w:b/>
                <w:bCs/>
                <w:color w:val="000000" w:themeColor="text1"/>
                <w:sz w:val="20"/>
                <w:szCs w:val="20"/>
                <w:lang w:val="en-US"/>
              </w:rPr>
            </w:pPr>
            <w:hyperlink r:id="rId25" w:tooltip="Click to view the results" w:history="1">
              <w:r w:rsidR="00F60415" w:rsidRPr="000C4D67">
                <w:rPr>
                  <w:rStyle w:val="Hyperlink"/>
                  <w:rFonts w:ascii="Arial" w:hAnsi="Arial" w:cs="Arial"/>
                  <w:b/>
                  <w:bCs/>
                  <w:color w:val="000000" w:themeColor="text1"/>
                  <w:sz w:val="20"/>
                  <w:szCs w:val="20"/>
                  <w:lang w:val="en-US"/>
                </w:rPr>
                <w:t>127,608</w:t>
              </w:r>
            </w:hyperlink>
          </w:p>
        </w:tc>
        <w:tc>
          <w:tcPr>
            <w:tcW w:w="0" w:type="auto"/>
            <w:tcBorders>
              <w:top w:val="single" w:sz="4" w:space="0" w:color="auto"/>
              <w:left w:val="single" w:sz="4" w:space="0" w:color="auto"/>
              <w:bottom w:val="single" w:sz="4" w:space="0" w:color="auto"/>
              <w:right w:val="single" w:sz="4" w:space="0" w:color="auto"/>
            </w:tcBorders>
            <w:hideMark/>
          </w:tcPr>
          <w:p w14:paraId="07583A6C"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xml:space="preserve">(TS = (social* NEAR/1 (capital or participation or interaction or support* or </w:t>
            </w:r>
            <w:proofErr w:type="spellStart"/>
            <w:proofErr w:type="gramStart"/>
            <w:r w:rsidRPr="000C4D67">
              <w:rPr>
                <w:rFonts w:ascii="Arial" w:hAnsi="Arial" w:cs="Arial"/>
                <w:sz w:val="20"/>
                <w:szCs w:val="20"/>
                <w:lang w:val="en-US"/>
              </w:rPr>
              <w:t>marginali?ation</w:t>
            </w:r>
            <w:proofErr w:type="spellEnd"/>
            <w:proofErr w:type="gramEnd"/>
            <w:r w:rsidRPr="000C4D67">
              <w:rPr>
                <w:rFonts w:ascii="Arial" w:hAnsi="Arial" w:cs="Arial"/>
                <w:sz w:val="20"/>
                <w:szCs w:val="20"/>
                <w:lang w:val="en-US"/>
              </w:rPr>
              <w:t xml:space="preserve"> or integration or </w:t>
            </w:r>
            <w:proofErr w:type="spellStart"/>
            <w:r w:rsidRPr="000C4D67">
              <w:rPr>
                <w:rFonts w:ascii="Arial" w:hAnsi="Arial" w:cs="Arial"/>
                <w:sz w:val="20"/>
                <w:szCs w:val="20"/>
                <w:lang w:val="en-US"/>
              </w:rPr>
              <w:t>activit</w:t>
            </w:r>
            <w:proofErr w:type="spellEnd"/>
            <w:r w:rsidRPr="000C4D67">
              <w:rPr>
                <w:rFonts w:ascii="Arial" w:hAnsi="Arial" w:cs="Arial"/>
                <w:sz w:val="20"/>
                <w:szCs w:val="20"/>
                <w:lang w:val="en-US"/>
              </w:rPr>
              <w:t xml:space="preserve">* or invest* or </w:t>
            </w:r>
            <w:proofErr w:type="spellStart"/>
            <w:r w:rsidRPr="000C4D67">
              <w:rPr>
                <w:rFonts w:ascii="Arial" w:hAnsi="Arial" w:cs="Arial"/>
                <w:sz w:val="20"/>
                <w:szCs w:val="20"/>
                <w:lang w:val="en-US"/>
              </w:rPr>
              <w:t>vulnerabl</w:t>
            </w:r>
            <w:proofErr w:type="spellEnd"/>
            <w:r w:rsidRPr="000C4D67">
              <w:rPr>
                <w:rFonts w:ascii="Arial" w:hAnsi="Arial" w:cs="Arial"/>
                <w:sz w:val="20"/>
                <w:szCs w:val="20"/>
                <w:lang w:val="en-US"/>
              </w:rPr>
              <w:t>*) ))  AND LANGUAGE:  (English) </w:t>
            </w:r>
          </w:p>
          <w:p w14:paraId="5EC5EE44"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7220F476"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7B0E7B2C"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10</w:t>
            </w:r>
          </w:p>
        </w:tc>
        <w:tc>
          <w:tcPr>
            <w:tcW w:w="0" w:type="auto"/>
            <w:tcBorders>
              <w:top w:val="single" w:sz="4" w:space="0" w:color="auto"/>
              <w:left w:val="single" w:sz="4" w:space="0" w:color="auto"/>
              <w:bottom w:val="single" w:sz="4" w:space="0" w:color="auto"/>
              <w:right w:val="single" w:sz="4" w:space="0" w:color="auto"/>
            </w:tcBorders>
            <w:hideMark/>
          </w:tcPr>
          <w:p w14:paraId="759841B7" w14:textId="77777777" w:rsidR="00F60415" w:rsidRPr="000C4D67" w:rsidRDefault="000525F1" w:rsidP="00B87715">
            <w:pPr>
              <w:pStyle w:val="NoSpacing"/>
              <w:rPr>
                <w:rFonts w:ascii="Arial" w:hAnsi="Arial" w:cs="Arial"/>
                <w:b/>
                <w:bCs/>
                <w:color w:val="000000" w:themeColor="text1"/>
                <w:sz w:val="20"/>
                <w:szCs w:val="20"/>
                <w:lang w:val="en-US"/>
              </w:rPr>
            </w:pPr>
            <w:hyperlink r:id="rId26" w:tooltip="Click to view the results" w:history="1">
              <w:r w:rsidR="00F60415" w:rsidRPr="000C4D67">
                <w:rPr>
                  <w:rStyle w:val="Hyperlink"/>
                  <w:rFonts w:ascii="Arial" w:hAnsi="Arial" w:cs="Arial"/>
                  <w:b/>
                  <w:bCs/>
                  <w:color w:val="000000" w:themeColor="text1"/>
                  <w:sz w:val="20"/>
                  <w:szCs w:val="20"/>
                  <w:lang w:val="en-US"/>
                </w:rPr>
                <w:t>37,482</w:t>
              </w:r>
            </w:hyperlink>
          </w:p>
        </w:tc>
        <w:tc>
          <w:tcPr>
            <w:tcW w:w="0" w:type="auto"/>
            <w:tcBorders>
              <w:top w:val="single" w:sz="4" w:space="0" w:color="auto"/>
              <w:left w:val="single" w:sz="4" w:space="0" w:color="auto"/>
              <w:bottom w:val="single" w:sz="4" w:space="0" w:color="auto"/>
              <w:right w:val="single" w:sz="4" w:space="0" w:color="auto"/>
            </w:tcBorders>
            <w:hideMark/>
          </w:tcPr>
          <w:p w14:paraId="6D1DF7B3"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("Socioeconomic Factor*" or "Sociological Factor*" or "social determinant" or "social factor" or "Food Security" or "Health literacy" or "Residence Characteristic*" or "Environment Design" or "Built Environment"</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31B46F5C"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4A8EC972"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754F3D1D"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9</w:t>
            </w:r>
          </w:p>
        </w:tc>
        <w:tc>
          <w:tcPr>
            <w:tcW w:w="0" w:type="auto"/>
            <w:tcBorders>
              <w:top w:val="single" w:sz="4" w:space="0" w:color="auto"/>
              <w:left w:val="single" w:sz="4" w:space="0" w:color="auto"/>
              <w:bottom w:val="single" w:sz="4" w:space="0" w:color="auto"/>
              <w:right w:val="single" w:sz="4" w:space="0" w:color="auto"/>
            </w:tcBorders>
            <w:hideMark/>
          </w:tcPr>
          <w:p w14:paraId="7BE87140" w14:textId="77777777" w:rsidR="00F60415" w:rsidRPr="000C4D67" w:rsidRDefault="000525F1" w:rsidP="00B87715">
            <w:pPr>
              <w:pStyle w:val="NoSpacing"/>
              <w:rPr>
                <w:rFonts w:ascii="Arial" w:hAnsi="Arial" w:cs="Arial"/>
                <w:b/>
                <w:bCs/>
                <w:color w:val="000000" w:themeColor="text1"/>
                <w:sz w:val="20"/>
                <w:szCs w:val="20"/>
                <w:lang w:val="en-US"/>
              </w:rPr>
            </w:pPr>
            <w:hyperlink r:id="rId27" w:tooltip="Click to view the results" w:history="1">
              <w:r w:rsidR="00F60415" w:rsidRPr="000C4D67">
                <w:rPr>
                  <w:rStyle w:val="Hyperlink"/>
                  <w:rFonts w:ascii="Arial" w:hAnsi="Arial" w:cs="Arial"/>
                  <w:b/>
                  <w:bCs/>
                  <w:color w:val="000000" w:themeColor="text1"/>
                  <w:sz w:val="20"/>
                  <w:szCs w:val="20"/>
                  <w:lang w:val="en-US"/>
                </w:rPr>
                <w:t>414,403</w:t>
              </w:r>
            </w:hyperlink>
          </w:p>
        </w:tc>
        <w:tc>
          <w:tcPr>
            <w:tcW w:w="0" w:type="auto"/>
            <w:tcBorders>
              <w:top w:val="single" w:sz="4" w:space="0" w:color="auto"/>
              <w:left w:val="single" w:sz="4" w:space="0" w:color="auto"/>
              <w:bottom w:val="single" w:sz="4" w:space="0" w:color="auto"/>
              <w:right w:val="single" w:sz="4" w:space="0" w:color="auto"/>
            </w:tcBorders>
            <w:hideMark/>
          </w:tcPr>
          <w:p w14:paraId="1F4D9DDC"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(employment or employ* training or unemployment or food security or food insecurity or poverty or income or (income NEAR/1 (supplement* or maintenance</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or welfare or social assistance))  AND LANGUAGE:  (English) </w:t>
            </w:r>
          </w:p>
          <w:p w14:paraId="7FADD344"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6A017494"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62D2EA10"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8</w:t>
            </w:r>
          </w:p>
        </w:tc>
        <w:tc>
          <w:tcPr>
            <w:tcW w:w="0" w:type="auto"/>
            <w:tcBorders>
              <w:top w:val="single" w:sz="4" w:space="0" w:color="auto"/>
              <w:left w:val="single" w:sz="4" w:space="0" w:color="auto"/>
              <w:bottom w:val="single" w:sz="4" w:space="0" w:color="auto"/>
              <w:right w:val="single" w:sz="4" w:space="0" w:color="auto"/>
            </w:tcBorders>
            <w:hideMark/>
          </w:tcPr>
          <w:p w14:paraId="506A44DF" w14:textId="77777777" w:rsidR="00F60415" w:rsidRPr="000C4D67" w:rsidRDefault="000525F1" w:rsidP="00B87715">
            <w:pPr>
              <w:pStyle w:val="NoSpacing"/>
              <w:rPr>
                <w:rFonts w:ascii="Arial" w:hAnsi="Arial" w:cs="Arial"/>
                <w:b/>
                <w:bCs/>
                <w:color w:val="000000" w:themeColor="text1"/>
                <w:sz w:val="20"/>
                <w:szCs w:val="20"/>
                <w:lang w:val="en-US"/>
              </w:rPr>
            </w:pPr>
            <w:hyperlink r:id="rId28" w:tooltip="Click to view the results" w:history="1">
              <w:r w:rsidR="00F60415" w:rsidRPr="000C4D67">
                <w:rPr>
                  <w:rStyle w:val="Hyperlink"/>
                  <w:rFonts w:ascii="Arial" w:hAnsi="Arial" w:cs="Arial"/>
                  <w:b/>
                  <w:bCs/>
                  <w:color w:val="000000" w:themeColor="text1"/>
                  <w:sz w:val="20"/>
                  <w:szCs w:val="20"/>
                  <w:lang w:val="en-US"/>
                </w:rPr>
                <w:t>78,758</w:t>
              </w:r>
            </w:hyperlink>
          </w:p>
        </w:tc>
        <w:tc>
          <w:tcPr>
            <w:tcW w:w="0" w:type="auto"/>
            <w:tcBorders>
              <w:top w:val="single" w:sz="4" w:space="0" w:color="auto"/>
              <w:left w:val="single" w:sz="4" w:space="0" w:color="auto"/>
              <w:bottom w:val="single" w:sz="4" w:space="0" w:color="auto"/>
              <w:right w:val="single" w:sz="4" w:space="0" w:color="auto"/>
            </w:tcBorders>
            <w:hideMark/>
          </w:tcPr>
          <w:p w14:paraId="17E10FC8"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#7 OR #6 OR #5 </w:t>
            </w:r>
          </w:p>
          <w:p w14:paraId="30272D4B"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4BEC8FC2"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54E245E7"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7</w:t>
            </w:r>
          </w:p>
        </w:tc>
        <w:tc>
          <w:tcPr>
            <w:tcW w:w="0" w:type="auto"/>
            <w:tcBorders>
              <w:top w:val="single" w:sz="4" w:space="0" w:color="auto"/>
              <w:left w:val="single" w:sz="4" w:space="0" w:color="auto"/>
              <w:bottom w:val="single" w:sz="4" w:space="0" w:color="auto"/>
              <w:right w:val="single" w:sz="4" w:space="0" w:color="auto"/>
            </w:tcBorders>
            <w:hideMark/>
          </w:tcPr>
          <w:p w14:paraId="07A09D97" w14:textId="77777777" w:rsidR="00F60415" w:rsidRPr="000C4D67" w:rsidRDefault="000525F1" w:rsidP="00B87715">
            <w:pPr>
              <w:pStyle w:val="NoSpacing"/>
              <w:rPr>
                <w:rFonts w:ascii="Arial" w:hAnsi="Arial" w:cs="Arial"/>
                <w:b/>
                <w:bCs/>
                <w:color w:val="000000" w:themeColor="text1"/>
                <w:sz w:val="20"/>
                <w:szCs w:val="20"/>
                <w:lang w:val="en-US"/>
              </w:rPr>
            </w:pPr>
            <w:hyperlink r:id="rId29" w:tooltip="Click to view the results" w:history="1">
              <w:r w:rsidR="00F60415" w:rsidRPr="000C4D67">
                <w:rPr>
                  <w:rStyle w:val="Hyperlink"/>
                  <w:rFonts w:ascii="Arial" w:hAnsi="Arial" w:cs="Arial"/>
                  <w:b/>
                  <w:bCs/>
                  <w:color w:val="000000" w:themeColor="text1"/>
                  <w:sz w:val="20"/>
                  <w:szCs w:val="20"/>
                  <w:lang w:val="en-US"/>
                </w:rPr>
                <w:t>8,306</w:t>
              </w:r>
            </w:hyperlink>
          </w:p>
        </w:tc>
        <w:tc>
          <w:tcPr>
            <w:tcW w:w="0" w:type="auto"/>
            <w:tcBorders>
              <w:top w:val="single" w:sz="4" w:space="0" w:color="auto"/>
              <w:left w:val="single" w:sz="4" w:space="0" w:color="auto"/>
              <w:bottom w:val="single" w:sz="4" w:space="0" w:color="auto"/>
              <w:right w:val="single" w:sz="4" w:space="0" w:color="auto"/>
            </w:tcBorders>
            <w:hideMark/>
          </w:tcPr>
          <w:p w14:paraId="37CA683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("case management" or navigator</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6B0C24CC"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38F9B0F8"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4D53E3D0"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6</w:t>
            </w:r>
          </w:p>
        </w:tc>
        <w:tc>
          <w:tcPr>
            <w:tcW w:w="0" w:type="auto"/>
            <w:tcBorders>
              <w:top w:val="single" w:sz="4" w:space="0" w:color="auto"/>
              <w:left w:val="single" w:sz="4" w:space="0" w:color="auto"/>
              <w:bottom w:val="single" w:sz="4" w:space="0" w:color="auto"/>
              <w:right w:val="single" w:sz="4" w:space="0" w:color="auto"/>
            </w:tcBorders>
            <w:hideMark/>
          </w:tcPr>
          <w:p w14:paraId="26577057" w14:textId="77777777" w:rsidR="00F60415" w:rsidRPr="000C4D67" w:rsidRDefault="000525F1" w:rsidP="00B87715">
            <w:pPr>
              <w:pStyle w:val="NoSpacing"/>
              <w:rPr>
                <w:rFonts w:ascii="Arial" w:hAnsi="Arial" w:cs="Arial"/>
                <w:b/>
                <w:bCs/>
                <w:color w:val="000000" w:themeColor="text1"/>
                <w:sz w:val="20"/>
                <w:szCs w:val="20"/>
                <w:lang w:val="en-US"/>
              </w:rPr>
            </w:pPr>
            <w:hyperlink r:id="rId30" w:tooltip="Click to view the results" w:history="1">
              <w:r w:rsidR="00F60415" w:rsidRPr="000C4D67">
                <w:rPr>
                  <w:rStyle w:val="Hyperlink"/>
                  <w:rFonts w:ascii="Arial" w:hAnsi="Arial" w:cs="Arial"/>
                  <w:b/>
                  <w:bCs/>
                  <w:color w:val="000000" w:themeColor="text1"/>
                  <w:sz w:val="20"/>
                  <w:szCs w:val="20"/>
                  <w:lang w:val="en-US"/>
                </w:rPr>
                <w:t>12,206</w:t>
              </w:r>
            </w:hyperlink>
          </w:p>
        </w:tc>
        <w:tc>
          <w:tcPr>
            <w:tcW w:w="0" w:type="auto"/>
            <w:tcBorders>
              <w:top w:val="single" w:sz="4" w:space="0" w:color="auto"/>
              <w:left w:val="single" w:sz="4" w:space="0" w:color="auto"/>
              <w:bottom w:val="single" w:sz="4" w:space="0" w:color="auto"/>
              <w:right w:val="single" w:sz="4" w:space="0" w:color="auto"/>
            </w:tcBorders>
            <w:hideMark/>
          </w:tcPr>
          <w:p w14:paraId="037D81EA"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("adult day care center*" or "community health nursing" or "community network*" or "home care" or "senior center*"</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00EDAC5A"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3B0552C6"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5E06DD61"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br/>
              <w:t># 5</w:t>
            </w:r>
          </w:p>
        </w:tc>
        <w:tc>
          <w:tcPr>
            <w:tcW w:w="0" w:type="auto"/>
            <w:tcBorders>
              <w:top w:val="single" w:sz="4" w:space="0" w:color="auto"/>
              <w:left w:val="single" w:sz="4" w:space="0" w:color="auto"/>
              <w:bottom w:val="single" w:sz="4" w:space="0" w:color="auto"/>
              <w:right w:val="single" w:sz="4" w:space="0" w:color="auto"/>
            </w:tcBorders>
            <w:hideMark/>
          </w:tcPr>
          <w:p w14:paraId="4867BBE3" w14:textId="77777777" w:rsidR="00F60415" w:rsidRPr="000C4D67" w:rsidRDefault="000525F1" w:rsidP="00B87715">
            <w:pPr>
              <w:pStyle w:val="NoSpacing"/>
              <w:rPr>
                <w:rFonts w:ascii="Arial" w:hAnsi="Arial" w:cs="Arial"/>
                <w:b/>
                <w:bCs/>
                <w:color w:val="000000" w:themeColor="text1"/>
                <w:sz w:val="20"/>
                <w:szCs w:val="20"/>
                <w:lang w:val="en-US"/>
              </w:rPr>
            </w:pPr>
            <w:hyperlink r:id="rId31" w:tooltip="Click to view the results" w:history="1">
              <w:r w:rsidR="00F60415" w:rsidRPr="000C4D67">
                <w:rPr>
                  <w:rStyle w:val="Hyperlink"/>
                  <w:rFonts w:ascii="Arial" w:hAnsi="Arial" w:cs="Arial"/>
                  <w:b/>
                  <w:bCs/>
                  <w:color w:val="000000" w:themeColor="text1"/>
                  <w:sz w:val="20"/>
                  <w:szCs w:val="20"/>
                  <w:lang w:val="en-US"/>
                </w:rPr>
                <w:t>62,209</w:t>
              </w:r>
            </w:hyperlink>
          </w:p>
        </w:tc>
        <w:tc>
          <w:tcPr>
            <w:tcW w:w="0" w:type="auto"/>
            <w:tcBorders>
              <w:top w:val="single" w:sz="4" w:space="0" w:color="auto"/>
              <w:left w:val="single" w:sz="4" w:space="0" w:color="auto"/>
              <w:bottom w:val="single" w:sz="4" w:space="0" w:color="auto"/>
              <w:right w:val="single" w:sz="4" w:space="0" w:color="auto"/>
            </w:tcBorders>
            <w:hideMark/>
          </w:tcPr>
          <w:p w14:paraId="4E9FD1A6"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xml:space="preserve">(TS = ((home* or in-home* or at-home* or home-based or domiciled* or </w:t>
            </w:r>
            <w:proofErr w:type="spellStart"/>
            <w:r w:rsidRPr="000C4D67">
              <w:rPr>
                <w:rFonts w:ascii="Arial" w:hAnsi="Arial" w:cs="Arial"/>
                <w:sz w:val="20"/>
                <w:szCs w:val="20"/>
                <w:lang w:val="en-US"/>
              </w:rPr>
              <w:t>communit</w:t>
            </w:r>
            <w:proofErr w:type="spellEnd"/>
            <w:r w:rsidRPr="000C4D67">
              <w:rPr>
                <w:rFonts w:ascii="Arial" w:hAnsi="Arial" w:cs="Arial"/>
                <w:sz w:val="20"/>
                <w:szCs w:val="20"/>
                <w:lang w:val="en-US"/>
              </w:rPr>
              <w:t xml:space="preserve">* or community-based or population-based or </w:t>
            </w:r>
            <w:proofErr w:type="spellStart"/>
            <w:proofErr w:type="gramStart"/>
            <w:r w:rsidRPr="000C4D67">
              <w:rPr>
                <w:rFonts w:ascii="Arial" w:hAnsi="Arial" w:cs="Arial"/>
                <w:sz w:val="20"/>
                <w:szCs w:val="20"/>
                <w:lang w:val="en-US"/>
              </w:rPr>
              <w:t>neighbo?rhood</w:t>
            </w:r>
            <w:proofErr w:type="spellEnd"/>
            <w:proofErr w:type="gramEnd"/>
            <w:r w:rsidRPr="000C4D67">
              <w:rPr>
                <w:rFonts w:ascii="Arial" w:hAnsi="Arial" w:cs="Arial"/>
                <w:sz w:val="20"/>
                <w:szCs w:val="20"/>
                <w:lang w:val="en-US"/>
              </w:rPr>
              <w:t>* or primary-care or Senior) NEAR/2 (visit* or support* or program* or intervention* or outreach* or Center* or Centre*) ))  AND LANGUAGE:  (English) </w:t>
            </w:r>
          </w:p>
          <w:p w14:paraId="643AB381"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43F44458"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564559E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br/>
              <w:t># 4</w:t>
            </w:r>
          </w:p>
        </w:tc>
        <w:tc>
          <w:tcPr>
            <w:tcW w:w="0" w:type="auto"/>
            <w:tcBorders>
              <w:top w:val="single" w:sz="4" w:space="0" w:color="auto"/>
              <w:left w:val="single" w:sz="4" w:space="0" w:color="auto"/>
              <w:bottom w:val="single" w:sz="4" w:space="0" w:color="auto"/>
              <w:right w:val="single" w:sz="4" w:space="0" w:color="auto"/>
            </w:tcBorders>
            <w:hideMark/>
          </w:tcPr>
          <w:p w14:paraId="3D9618C8" w14:textId="77777777" w:rsidR="00F60415" w:rsidRPr="000C4D67" w:rsidRDefault="000525F1" w:rsidP="00B87715">
            <w:pPr>
              <w:pStyle w:val="NoSpacing"/>
              <w:rPr>
                <w:rFonts w:ascii="Arial" w:hAnsi="Arial" w:cs="Arial"/>
                <w:b/>
                <w:bCs/>
                <w:color w:val="000000" w:themeColor="text1"/>
                <w:sz w:val="20"/>
                <w:szCs w:val="20"/>
                <w:lang w:val="en-US"/>
              </w:rPr>
            </w:pPr>
            <w:hyperlink r:id="rId32" w:tooltip="Click to view the results" w:history="1">
              <w:r w:rsidR="00F60415" w:rsidRPr="000C4D67">
                <w:rPr>
                  <w:rStyle w:val="Hyperlink"/>
                  <w:rFonts w:ascii="Arial" w:hAnsi="Arial" w:cs="Arial"/>
                  <w:b/>
                  <w:bCs/>
                  <w:color w:val="000000" w:themeColor="text1"/>
                  <w:sz w:val="20"/>
                  <w:szCs w:val="20"/>
                  <w:lang w:val="en-US"/>
                </w:rPr>
                <w:t>345,148</w:t>
              </w:r>
            </w:hyperlink>
          </w:p>
        </w:tc>
        <w:tc>
          <w:tcPr>
            <w:tcW w:w="0" w:type="auto"/>
            <w:tcBorders>
              <w:top w:val="single" w:sz="4" w:space="0" w:color="auto"/>
              <w:left w:val="single" w:sz="4" w:space="0" w:color="auto"/>
              <w:bottom w:val="single" w:sz="4" w:space="0" w:color="auto"/>
              <w:right w:val="single" w:sz="4" w:space="0" w:color="auto"/>
            </w:tcBorders>
            <w:hideMark/>
          </w:tcPr>
          <w:p w14:paraId="424176CA"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#3 OR #2 OR #1 </w:t>
            </w:r>
          </w:p>
          <w:p w14:paraId="6476FDD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7C73140B"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0CEEC2C2"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lastRenderedPageBreak/>
              <w:t># 3</w:t>
            </w:r>
          </w:p>
        </w:tc>
        <w:tc>
          <w:tcPr>
            <w:tcW w:w="0" w:type="auto"/>
            <w:tcBorders>
              <w:top w:val="single" w:sz="4" w:space="0" w:color="auto"/>
              <w:left w:val="single" w:sz="4" w:space="0" w:color="auto"/>
              <w:bottom w:val="single" w:sz="4" w:space="0" w:color="auto"/>
              <w:right w:val="single" w:sz="4" w:space="0" w:color="auto"/>
            </w:tcBorders>
            <w:hideMark/>
          </w:tcPr>
          <w:p w14:paraId="3EB23756" w14:textId="77777777" w:rsidR="00F60415" w:rsidRPr="000C4D67" w:rsidRDefault="000525F1" w:rsidP="00B87715">
            <w:pPr>
              <w:pStyle w:val="NoSpacing"/>
              <w:rPr>
                <w:rFonts w:ascii="Arial" w:hAnsi="Arial" w:cs="Arial"/>
                <w:b/>
                <w:bCs/>
                <w:color w:val="000000" w:themeColor="text1"/>
                <w:sz w:val="20"/>
                <w:szCs w:val="20"/>
                <w:lang w:val="en-US"/>
              </w:rPr>
            </w:pPr>
            <w:hyperlink r:id="rId33" w:tooltip="Click to view the results" w:history="1">
              <w:r w:rsidR="00F60415" w:rsidRPr="000C4D67">
                <w:rPr>
                  <w:rStyle w:val="Hyperlink"/>
                  <w:rFonts w:ascii="Arial" w:hAnsi="Arial" w:cs="Arial"/>
                  <w:b/>
                  <w:bCs/>
                  <w:color w:val="000000" w:themeColor="text1"/>
                  <w:sz w:val="20"/>
                  <w:szCs w:val="20"/>
                  <w:lang w:val="en-US"/>
                </w:rPr>
                <w:t>155,069</w:t>
              </w:r>
            </w:hyperlink>
          </w:p>
        </w:tc>
        <w:tc>
          <w:tcPr>
            <w:tcW w:w="0" w:type="auto"/>
            <w:tcBorders>
              <w:top w:val="single" w:sz="4" w:space="0" w:color="auto"/>
              <w:left w:val="single" w:sz="4" w:space="0" w:color="auto"/>
              <w:bottom w:val="single" w:sz="4" w:space="0" w:color="auto"/>
              <w:right w:val="single" w:sz="4" w:space="0" w:color="auto"/>
            </w:tcBorders>
            <w:hideMark/>
          </w:tcPr>
          <w:p w14:paraId="5601B42F"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(older NEAR/3 (adult* or person* or people or man or men or woman or women</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1A6A5607"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1833A234"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65D4F177"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2</w:t>
            </w:r>
          </w:p>
        </w:tc>
        <w:tc>
          <w:tcPr>
            <w:tcW w:w="0" w:type="auto"/>
            <w:tcBorders>
              <w:top w:val="single" w:sz="4" w:space="0" w:color="auto"/>
              <w:left w:val="single" w:sz="4" w:space="0" w:color="auto"/>
              <w:bottom w:val="single" w:sz="4" w:space="0" w:color="auto"/>
              <w:right w:val="single" w:sz="4" w:space="0" w:color="auto"/>
            </w:tcBorders>
            <w:hideMark/>
          </w:tcPr>
          <w:p w14:paraId="35404BA8" w14:textId="77777777" w:rsidR="00F60415" w:rsidRPr="000C4D67" w:rsidRDefault="000525F1" w:rsidP="00B87715">
            <w:pPr>
              <w:pStyle w:val="NoSpacing"/>
              <w:rPr>
                <w:rFonts w:ascii="Arial" w:hAnsi="Arial" w:cs="Arial"/>
                <w:b/>
                <w:bCs/>
                <w:color w:val="000000" w:themeColor="text1"/>
                <w:sz w:val="20"/>
                <w:szCs w:val="20"/>
                <w:lang w:val="en-US"/>
              </w:rPr>
            </w:pPr>
            <w:hyperlink r:id="rId34" w:tooltip="Click to view the results" w:history="1">
              <w:r w:rsidR="00F60415" w:rsidRPr="000C4D67">
                <w:rPr>
                  <w:rStyle w:val="Hyperlink"/>
                  <w:rFonts w:ascii="Arial" w:hAnsi="Arial" w:cs="Arial"/>
                  <w:b/>
                  <w:bCs/>
                  <w:color w:val="000000" w:themeColor="text1"/>
                  <w:sz w:val="20"/>
                  <w:szCs w:val="20"/>
                  <w:lang w:val="en-US"/>
                </w:rPr>
                <w:t>24,577</w:t>
              </w:r>
            </w:hyperlink>
          </w:p>
        </w:tc>
        <w:tc>
          <w:tcPr>
            <w:tcW w:w="0" w:type="auto"/>
            <w:tcBorders>
              <w:top w:val="single" w:sz="4" w:space="0" w:color="auto"/>
              <w:left w:val="single" w:sz="4" w:space="0" w:color="auto"/>
              <w:bottom w:val="single" w:sz="4" w:space="0" w:color="auto"/>
              <w:right w:val="single" w:sz="4" w:space="0" w:color="auto"/>
            </w:tcBorders>
            <w:hideMark/>
          </w:tcPr>
          <w:p w14:paraId="7EA3354F"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(TS = (seniors not "high school"</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56410A43"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r w:rsidR="00F60415" w:rsidRPr="000C4D67" w14:paraId="42487457" w14:textId="77777777" w:rsidTr="00B87715">
        <w:trPr>
          <w:tblCellSpacing w:w="30" w:type="dxa"/>
        </w:trPr>
        <w:tc>
          <w:tcPr>
            <w:tcW w:w="0" w:type="auto"/>
            <w:tcBorders>
              <w:top w:val="single" w:sz="4" w:space="0" w:color="auto"/>
              <w:left w:val="single" w:sz="4" w:space="0" w:color="auto"/>
              <w:bottom w:val="single" w:sz="4" w:space="0" w:color="auto"/>
              <w:right w:val="single" w:sz="4" w:space="0" w:color="auto"/>
            </w:tcBorders>
            <w:noWrap/>
            <w:tcMar>
              <w:top w:w="60" w:type="dxa"/>
              <w:left w:w="0" w:type="dxa"/>
              <w:bottom w:w="0" w:type="dxa"/>
              <w:right w:w="0" w:type="dxa"/>
            </w:tcMar>
            <w:hideMark/>
          </w:tcPr>
          <w:p w14:paraId="0FE27405"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1</w:t>
            </w:r>
          </w:p>
        </w:tc>
        <w:tc>
          <w:tcPr>
            <w:tcW w:w="0" w:type="auto"/>
            <w:tcBorders>
              <w:top w:val="single" w:sz="4" w:space="0" w:color="auto"/>
              <w:left w:val="single" w:sz="4" w:space="0" w:color="auto"/>
              <w:bottom w:val="single" w:sz="4" w:space="0" w:color="auto"/>
              <w:right w:val="single" w:sz="4" w:space="0" w:color="auto"/>
            </w:tcBorders>
            <w:hideMark/>
          </w:tcPr>
          <w:p w14:paraId="7D899018" w14:textId="77777777" w:rsidR="00F60415" w:rsidRPr="000C4D67" w:rsidRDefault="000525F1" w:rsidP="00B87715">
            <w:pPr>
              <w:pStyle w:val="NoSpacing"/>
              <w:rPr>
                <w:rFonts w:ascii="Arial" w:hAnsi="Arial" w:cs="Arial"/>
                <w:b/>
                <w:bCs/>
                <w:color w:val="000000" w:themeColor="text1"/>
                <w:sz w:val="20"/>
                <w:szCs w:val="20"/>
                <w:lang w:val="en-US"/>
              </w:rPr>
            </w:pPr>
            <w:hyperlink r:id="rId35" w:tooltip="Click to view the results" w:history="1">
              <w:r w:rsidR="00F60415" w:rsidRPr="000C4D67">
                <w:rPr>
                  <w:rStyle w:val="Hyperlink"/>
                  <w:rFonts w:ascii="Arial" w:hAnsi="Arial" w:cs="Arial"/>
                  <w:b/>
                  <w:bCs/>
                  <w:color w:val="000000" w:themeColor="text1"/>
                  <w:sz w:val="20"/>
                  <w:szCs w:val="20"/>
                  <w:lang w:val="en-US"/>
                </w:rPr>
                <w:t>274,612</w:t>
              </w:r>
            </w:hyperlink>
          </w:p>
        </w:tc>
        <w:tc>
          <w:tcPr>
            <w:tcW w:w="0" w:type="auto"/>
            <w:tcBorders>
              <w:top w:val="single" w:sz="4" w:space="0" w:color="auto"/>
              <w:left w:val="single" w:sz="4" w:space="0" w:color="auto"/>
              <w:bottom w:val="single" w:sz="4" w:space="0" w:color="auto"/>
              <w:right w:val="single" w:sz="4" w:space="0" w:color="auto"/>
            </w:tcBorders>
            <w:hideMark/>
          </w:tcPr>
          <w:p w14:paraId="2169F656"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 xml:space="preserve">(TS = (elders or elderly or geriatric* or </w:t>
            </w:r>
            <w:proofErr w:type="spellStart"/>
            <w:r w:rsidRPr="000C4D67">
              <w:rPr>
                <w:rFonts w:ascii="Arial" w:hAnsi="Arial" w:cs="Arial"/>
                <w:sz w:val="20"/>
                <w:szCs w:val="20"/>
                <w:lang w:val="en-US"/>
              </w:rPr>
              <w:t>gerontolog</w:t>
            </w:r>
            <w:proofErr w:type="spellEnd"/>
            <w:r w:rsidRPr="000C4D67">
              <w:rPr>
                <w:rFonts w:ascii="Arial" w:hAnsi="Arial" w:cs="Arial"/>
                <w:sz w:val="20"/>
                <w:szCs w:val="20"/>
                <w:lang w:val="en-US"/>
              </w:rPr>
              <w:t xml:space="preserve">* or old age or centenarian* or nonagenarian* or octogenarian* or septuagenarian* or sexagenarian* or </w:t>
            </w:r>
            <w:proofErr w:type="spellStart"/>
            <w:r w:rsidRPr="000C4D67">
              <w:rPr>
                <w:rFonts w:ascii="Arial" w:hAnsi="Arial" w:cs="Arial"/>
                <w:sz w:val="20"/>
                <w:szCs w:val="20"/>
                <w:lang w:val="en-US"/>
              </w:rPr>
              <w:t>dottering</w:t>
            </w:r>
            <w:proofErr w:type="spellEnd"/>
            <w:r w:rsidRPr="000C4D67">
              <w:rPr>
                <w:rFonts w:ascii="Arial" w:hAnsi="Arial" w:cs="Arial"/>
                <w:sz w:val="20"/>
                <w:szCs w:val="20"/>
                <w:lang w:val="en-US"/>
              </w:rPr>
              <w:t xml:space="preserve"> or decrepit or tottering or overaged or "oldest old" or supercentenarian*</w:t>
            </w:r>
            <w:proofErr w:type="gramStart"/>
            <w:r w:rsidRPr="000C4D67">
              <w:rPr>
                <w:rFonts w:ascii="Arial" w:hAnsi="Arial" w:cs="Arial"/>
                <w:sz w:val="20"/>
                <w:szCs w:val="20"/>
                <w:lang w:val="en-US"/>
              </w:rPr>
              <w:t>) )</w:t>
            </w:r>
            <w:proofErr w:type="gramEnd"/>
            <w:r w:rsidRPr="000C4D67">
              <w:rPr>
                <w:rFonts w:ascii="Arial" w:hAnsi="Arial" w:cs="Arial"/>
                <w:sz w:val="20"/>
                <w:szCs w:val="20"/>
                <w:lang w:val="en-US"/>
              </w:rPr>
              <w:t>  AND LANGUAGE:  (English) </w:t>
            </w:r>
          </w:p>
          <w:p w14:paraId="791C0067" w14:textId="77777777" w:rsidR="00F60415" w:rsidRPr="000C4D67" w:rsidRDefault="00F60415" w:rsidP="00B87715">
            <w:pPr>
              <w:pStyle w:val="NoSpacing"/>
              <w:rPr>
                <w:rFonts w:ascii="Arial" w:hAnsi="Arial" w:cs="Arial"/>
                <w:sz w:val="20"/>
                <w:szCs w:val="20"/>
                <w:lang w:val="en-US"/>
              </w:rPr>
            </w:pPr>
            <w:r w:rsidRPr="000C4D67">
              <w:rPr>
                <w:rFonts w:ascii="Arial" w:hAnsi="Arial" w:cs="Arial"/>
                <w:sz w:val="20"/>
                <w:szCs w:val="20"/>
                <w:lang w:val="en-US"/>
              </w:rPr>
              <w:t>Indexes=SSCI Timespan=All years</w:t>
            </w:r>
          </w:p>
        </w:tc>
      </w:tr>
    </w:tbl>
    <w:p w14:paraId="70A4106F" w14:textId="77777777" w:rsidR="00F60415" w:rsidRPr="000C4D67" w:rsidRDefault="00F60415" w:rsidP="00F60415">
      <w:pPr>
        <w:pStyle w:val="NoSpacing"/>
        <w:rPr>
          <w:rFonts w:ascii="Arial" w:hAnsi="Arial" w:cs="Arial"/>
          <w:sz w:val="20"/>
          <w:szCs w:val="20"/>
          <w:lang w:val="en-US"/>
        </w:rPr>
      </w:pPr>
    </w:p>
    <w:p w14:paraId="61176291" w14:textId="77777777" w:rsidR="00F60415" w:rsidRPr="000C4D67" w:rsidRDefault="00F60415" w:rsidP="00F60415">
      <w:pPr>
        <w:pStyle w:val="NoSpacing"/>
        <w:rPr>
          <w:rFonts w:ascii="Arial" w:hAnsi="Arial" w:cs="Arial"/>
          <w:sz w:val="20"/>
          <w:szCs w:val="20"/>
          <w:lang w:val="en-US"/>
        </w:rPr>
      </w:pPr>
      <w:r w:rsidRPr="000C4D67">
        <w:rPr>
          <w:rFonts w:ascii="Arial" w:hAnsi="Arial" w:cs="Arial"/>
          <w:b/>
          <w:sz w:val="20"/>
          <w:szCs w:val="20"/>
          <w:lang w:val="en-US"/>
        </w:rPr>
        <w:t>DATABASE:</w:t>
      </w:r>
      <w:r w:rsidRPr="000C4D67">
        <w:rPr>
          <w:rFonts w:ascii="Arial" w:hAnsi="Arial" w:cs="Arial"/>
          <w:sz w:val="20"/>
          <w:szCs w:val="20"/>
          <w:lang w:val="en-US"/>
        </w:rPr>
        <w:t xml:space="preserve"> EPPI-Centre </w:t>
      </w:r>
      <w:proofErr w:type="spellStart"/>
      <w:r w:rsidRPr="000C4D67">
        <w:rPr>
          <w:rFonts w:ascii="Arial" w:hAnsi="Arial" w:cs="Arial"/>
          <w:sz w:val="20"/>
          <w:szCs w:val="20"/>
          <w:lang w:val="en-US"/>
        </w:rPr>
        <w:t>TRoPHI</w:t>
      </w:r>
      <w:proofErr w:type="spellEnd"/>
    </w:p>
    <w:p w14:paraId="592D3269" w14:textId="77777777" w:rsidR="00F60415" w:rsidRPr="000C4D67" w:rsidRDefault="00F60415" w:rsidP="00F60415">
      <w:pPr>
        <w:pStyle w:val="NoSpacing"/>
        <w:rPr>
          <w:rFonts w:ascii="Arial" w:hAnsi="Arial" w:cs="Arial"/>
          <w:sz w:val="20"/>
          <w:szCs w:val="20"/>
          <w:lang w:val="en-US"/>
        </w:rPr>
      </w:pPr>
      <w:r w:rsidRPr="000C4D67">
        <w:rPr>
          <w:rFonts w:ascii="Arial" w:hAnsi="Arial" w:cs="Arial"/>
          <w:sz w:val="20"/>
          <w:szCs w:val="20"/>
          <w:lang w:val="en-US"/>
        </w:rPr>
        <w:t>Date: May 17, 2021</w:t>
      </w:r>
    </w:p>
    <w:p w14:paraId="35F3C8E7" w14:textId="77777777" w:rsidR="00F60415" w:rsidRPr="000C4D67" w:rsidRDefault="00F60415" w:rsidP="00F60415">
      <w:pPr>
        <w:pStyle w:val="NoSpacing"/>
        <w:rPr>
          <w:rFonts w:ascii="Arial" w:hAnsi="Arial" w:cs="Arial"/>
          <w:sz w:val="20"/>
          <w:szCs w:val="20"/>
          <w:lang w:val="en-US"/>
        </w:rPr>
      </w:pPr>
    </w:p>
    <w:p w14:paraId="646F08D4" w14:textId="77777777" w:rsidR="00F60415" w:rsidRPr="00446EE7" w:rsidRDefault="00F60415" w:rsidP="00F60415">
      <w:pPr>
        <w:pStyle w:val="NoSpacing"/>
        <w:rPr>
          <w:lang w:val="en-US"/>
        </w:rPr>
      </w:pPr>
      <w:r w:rsidRPr="00446EE7">
        <w:rPr>
          <w:noProof/>
          <w:lang w:val="en-US"/>
        </w:rPr>
        <w:drawing>
          <wp:inline distT="0" distB="0" distL="0" distR="0" wp14:anchorId="2CA15A57" wp14:editId="45138D5A">
            <wp:extent cx="5338114" cy="3590693"/>
            <wp:effectExtent l="0" t="0" r="0" b="0"/>
            <wp:docPr id="12" name="Picture 12" descr="Macintosh HD:Users:Jasmine:Documents:Masters:MRGP / CIP:Comprehensive Exam:Searches:EPPI Search Strategy 0517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smine:Documents:Masters:MRGP / CIP:Comprehensive Exam:Searches:EPPI Search Strategy 05172021.png"/>
                    <pic:cNvPicPr>
                      <a:picLocks noChangeAspect="1" noChangeArrowheads="1"/>
                    </pic:cNvPicPr>
                  </pic:nvPicPr>
                  <pic:blipFill rotWithShape="1">
                    <a:blip r:embed="rId36">
                      <a:extLst>
                        <a:ext uri="{28A0092B-C50C-407E-A947-70E740481C1C}">
                          <a14:useLocalDpi xmlns:a14="http://schemas.microsoft.com/office/drawing/2010/main" val="0"/>
                        </a:ext>
                      </a:extLst>
                    </a:blip>
                    <a:srcRect l="12195" t="13318" r="14212" b="7566"/>
                    <a:stretch/>
                  </pic:blipFill>
                  <pic:spPr bwMode="auto">
                    <a:xfrm>
                      <a:off x="0" y="0"/>
                      <a:ext cx="5339737" cy="35917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2B28EBA" w14:textId="77777777" w:rsidR="00F60415" w:rsidRDefault="00F60415" w:rsidP="00F60415">
      <w:pPr>
        <w:pStyle w:val="NoSpacing"/>
      </w:pPr>
    </w:p>
    <w:p w14:paraId="671A23A6" w14:textId="77777777" w:rsidR="00F60415" w:rsidRPr="00BF375E" w:rsidRDefault="00F60415" w:rsidP="00F60415">
      <w:pPr>
        <w:pStyle w:val="NoSpacing"/>
      </w:pPr>
    </w:p>
    <w:p w14:paraId="70D68C57" w14:textId="77777777" w:rsidR="00F60415" w:rsidRDefault="00F60415" w:rsidP="00F60415">
      <w:r>
        <w:tab/>
      </w:r>
    </w:p>
    <w:p w14:paraId="71D2DB2A" w14:textId="77777777" w:rsidR="00F60415" w:rsidRDefault="00F60415" w:rsidP="00F60415">
      <w:r>
        <w:br w:type="page"/>
      </w:r>
    </w:p>
    <w:p w14:paraId="412EDA4F" w14:textId="53C8EB80" w:rsidR="00F60415" w:rsidRPr="000C4D67" w:rsidRDefault="000C4D67" w:rsidP="00F60415">
      <w:pPr>
        <w:pStyle w:val="Heading1"/>
        <w:rPr>
          <w:rFonts w:ascii="Arial" w:hAnsi="Arial" w:cs="Arial"/>
          <w:sz w:val="24"/>
          <w:szCs w:val="24"/>
          <w:shd w:val="clear" w:color="auto" w:fill="FFFFFF"/>
        </w:rPr>
      </w:pPr>
      <w:bookmarkStart w:id="1" w:name="_Toc489357806"/>
      <w:r w:rsidRPr="000C4D67">
        <w:rPr>
          <w:rFonts w:ascii="Arial" w:hAnsi="Arial" w:cs="Arial"/>
          <w:sz w:val="24"/>
          <w:szCs w:val="24"/>
          <w:shd w:val="clear" w:color="auto" w:fill="FFFFFF"/>
        </w:rPr>
        <w:lastRenderedPageBreak/>
        <w:t xml:space="preserve">Supplement </w:t>
      </w:r>
      <w:r w:rsidR="00F60415" w:rsidRPr="000C4D67">
        <w:rPr>
          <w:rFonts w:ascii="Arial" w:hAnsi="Arial" w:cs="Arial"/>
          <w:sz w:val="24"/>
          <w:szCs w:val="24"/>
          <w:shd w:val="clear" w:color="auto" w:fill="FFFFFF"/>
        </w:rPr>
        <w:t>B. Data Collection Form</w:t>
      </w:r>
      <w:bookmarkEnd w:id="1"/>
    </w:p>
    <w:p w14:paraId="3D79F2E0" w14:textId="77777777" w:rsidR="00F60415" w:rsidRPr="000C4D67" w:rsidRDefault="00F60415" w:rsidP="00F60415">
      <w:pPr>
        <w:pStyle w:val="NoSpacing"/>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905"/>
      </w:tblGrid>
      <w:tr w:rsidR="00F60415" w:rsidRPr="000C4D67" w14:paraId="4144C480" w14:textId="77777777" w:rsidTr="00B87715">
        <w:tc>
          <w:tcPr>
            <w:tcW w:w="1951" w:type="dxa"/>
            <w:tcBorders>
              <w:top w:val="single" w:sz="4" w:space="0" w:color="auto"/>
              <w:bottom w:val="single" w:sz="24" w:space="0" w:color="auto"/>
            </w:tcBorders>
          </w:tcPr>
          <w:p w14:paraId="0A673D9D" w14:textId="77777777" w:rsidR="00F60415" w:rsidRPr="000C4D67" w:rsidRDefault="00F60415" w:rsidP="00B87715">
            <w:pPr>
              <w:pStyle w:val="NoSpacing"/>
              <w:rPr>
                <w:rFonts w:ascii="Arial" w:hAnsi="Arial" w:cs="Arial"/>
                <w:b/>
              </w:rPr>
            </w:pPr>
            <w:r w:rsidRPr="000C4D67">
              <w:rPr>
                <w:rFonts w:ascii="Arial" w:hAnsi="Arial" w:cs="Arial"/>
                <w:b/>
              </w:rPr>
              <w:t>Information</w:t>
            </w:r>
          </w:p>
        </w:tc>
        <w:tc>
          <w:tcPr>
            <w:tcW w:w="6905" w:type="dxa"/>
            <w:tcBorders>
              <w:top w:val="single" w:sz="4" w:space="0" w:color="auto"/>
              <w:bottom w:val="single" w:sz="24" w:space="0" w:color="auto"/>
            </w:tcBorders>
          </w:tcPr>
          <w:p w14:paraId="35B37964" w14:textId="77777777" w:rsidR="00F60415" w:rsidRPr="000C4D67" w:rsidRDefault="00F60415" w:rsidP="00B87715">
            <w:pPr>
              <w:pStyle w:val="NoSpacing"/>
              <w:rPr>
                <w:rFonts w:ascii="Arial" w:hAnsi="Arial" w:cs="Arial"/>
                <w:b/>
              </w:rPr>
            </w:pPr>
            <w:r w:rsidRPr="000C4D67">
              <w:rPr>
                <w:rFonts w:ascii="Arial" w:hAnsi="Arial" w:cs="Arial"/>
                <w:b/>
              </w:rPr>
              <w:t>Data Collected</w:t>
            </w:r>
          </w:p>
        </w:tc>
      </w:tr>
      <w:tr w:rsidR="00F60415" w:rsidRPr="000C4D67" w14:paraId="2E27E965" w14:textId="77777777" w:rsidTr="00B87715">
        <w:tc>
          <w:tcPr>
            <w:tcW w:w="8856" w:type="dxa"/>
            <w:gridSpan w:val="2"/>
            <w:tcBorders>
              <w:top w:val="single" w:sz="24" w:space="0" w:color="auto"/>
              <w:bottom w:val="single" w:sz="4" w:space="0" w:color="auto"/>
            </w:tcBorders>
          </w:tcPr>
          <w:p w14:paraId="06332DCF" w14:textId="77777777" w:rsidR="00F60415" w:rsidRPr="000C4D67" w:rsidRDefault="00F60415" w:rsidP="00B87715">
            <w:pPr>
              <w:pStyle w:val="NoSpacing"/>
              <w:rPr>
                <w:rFonts w:ascii="Arial" w:hAnsi="Arial" w:cs="Arial"/>
              </w:rPr>
            </w:pPr>
          </w:p>
          <w:p w14:paraId="7471005D" w14:textId="77777777" w:rsidR="00F60415" w:rsidRPr="000C4D67" w:rsidRDefault="00F60415" w:rsidP="00B87715">
            <w:pPr>
              <w:pStyle w:val="NoSpacing"/>
              <w:rPr>
                <w:rFonts w:ascii="Arial" w:hAnsi="Arial" w:cs="Arial"/>
                <w:b/>
              </w:rPr>
            </w:pPr>
            <w:r w:rsidRPr="000C4D67">
              <w:rPr>
                <w:rFonts w:ascii="Arial" w:hAnsi="Arial" w:cs="Arial"/>
                <w:b/>
              </w:rPr>
              <w:t>Data Collection for Primary Objective (Effectiveness)</w:t>
            </w:r>
          </w:p>
        </w:tc>
      </w:tr>
      <w:tr w:rsidR="00F60415" w:rsidRPr="000C4D67" w14:paraId="52A04EFB" w14:textId="77777777" w:rsidTr="00B87715">
        <w:tc>
          <w:tcPr>
            <w:tcW w:w="1951" w:type="dxa"/>
            <w:tcBorders>
              <w:top w:val="single" w:sz="4" w:space="0" w:color="auto"/>
              <w:bottom w:val="single" w:sz="4" w:space="0" w:color="auto"/>
            </w:tcBorders>
          </w:tcPr>
          <w:p w14:paraId="4C319A0A" w14:textId="77777777" w:rsidR="00F60415" w:rsidRPr="000C4D67" w:rsidRDefault="00F60415" w:rsidP="00B87715">
            <w:pPr>
              <w:pStyle w:val="NoSpacing"/>
              <w:rPr>
                <w:rFonts w:ascii="Arial" w:hAnsi="Arial" w:cs="Arial"/>
              </w:rPr>
            </w:pPr>
            <w:r w:rsidRPr="000C4D67">
              <w:rPr>
                <w:rFonts w:ascii="Arial" w:hAnsi="Arial" w:cs="Arial"/>
              </w:rPr>
              <w:t>General information</w:t>
            </w:r>
          </w:p>
        </w:tc>
        <w:tc>
          <w:tcPr>
            <w:tcW w:w="6905" w:type="dxa"/>
            <w:tcBorders>
              <w:top w:val="single" w:sz="4" w:space="0" w:color="auto"/>
              <w:bottom w:val="single" w:sz="4" w:space="0" w:color="auto"/>
            </w:tcBorders>
          </w:tcPr>
          <w:p w14:paraId="25EF3D03" w14:textId="77777777" w:rsidR="00F60415" w:rsidRPr="000C4D67" w:rsidRDefault="00F60415" w:rsidP="00F60415">
            <w:pPr>
              <w:pStyle w:val="NoSpacing"/>
              <w:numPr>
                <w:ilvl w:val="0"/>
                <w:numId w:val="2"/>
              </w:numPr>
              <w:rPr>
                <w:rFonts w:ascii="Arial" w:hAnsi="Arial" w:cs="Arial"/>
              </w:rPr>
            </w:pPr>
            <w:r w:rsidRPr="000C4D67">
              <w:rPr>
                <w:rFonts w:ascii="Arial" w:hAnsi="Arial" w:cs="Arial"/>
              </w:rPr>
              <w:t>Author, year, full citation</w:t>
            </w:r>
          </w:p>
          <w:p w14:paraId="66046B96" w14:textId="77777777" w:rsidR="00F60415" w:rsidRPr="000C4D67" w:rsidRDefault="00F60415" w:rsidP="00F60415">
            <w:pPr>
              <w:pStyle w:val="NoSpacing"/>
              <w:numPr>
                <w:ilvl w:val="0"/>
                <w:numId w:val="2"/>
              </w:numPr>
              <w:rPr>
                <w:rFonts w:ascii="Arial" w:hAnsi="Arial" w:cs="Arial"/>
              </w:rPr>
            </w:pPr>
            <w:r w:rsidRPr="000C4D67">
              <w:rPr>
                <w:rFonts w:ascii="Arial" w:hAnsi="Arial" w:cs="Arial"/>
              </w:rPr>
              <w:t>City, Country</w:t>
            </w:r>
          </w:p>
        </w:tc>
      </w:tr>
      <w:tr w:rsidR="00F60415" w:rsidRPr="000C4D67" w14:paraId="24C198FF" w14:textId="77777777" w:rsidTr="00B87715">
        <w:tc>
          <w:tcPr>
            <w:tcW w:w="1951" w:type="dxa"/>
            <w:tcBorders>
              <w:top w:val="single" w:sz="4" w:space="0" w:color="auto"/>
              <w:bottom w:val="single" w:sz="4" w:space="0" w:color="auto"/>
            </w:tcBorders>
          </w:tcPr>
          <w:p w14:paraId="6B02C5D4" w14:textId="77777777" w:rsidR="00F60415" w:rsidRPr="000C4D67" w:rsidRDefault="00F60415" w:rsidP="00B87715">
            <w:pPr>
              <w:pStyle w:val="NoSpacing"/>
              <w:rPr>
                <w:rFonts w:ascii="Arial" w:hAnsi="Arial" w:cs="Arial"/>
              </w:rPr>
            </w:pPr>
            <w:r w:rsidRPr="000C4D67">
              <w:rPr>
                <w:rFonts w:ascii="Arial" w:hAnsi="Arial" w:cs="Arial"/>
              </w:rPr>
              <w:t>Study design</w:t>
            </w:r>
          </w:p>
        </w:tc>
        <w:tc>
          <w:tcPr>
            <w:tcW w:w="6905" w:type="dxa"/>
            <w:tcBorders>
              <w:top w:val="single" w:sz="4" w:space="0" w:color="auto"/>
              <w:bottom w:val="single" w:sz="4" w:space="0" w:color="auto"/>
            </w:tcBorders>
          </w:tcPr>
          <w:p w14:paraId="646C3D44" w14:textId="77777777" w:rsidR="00F60415" w:rsidRPr="000C4D67" w:rsidRDefault="00F60415" w:rsidP="00F60415">
            <w:pPr>
              <w:pStyle w:val="NoSpacing"/>
              <w:numPr>
                <w:ilvl w:val="0"/>
                <w:numId w:val="3"/>
              </w:numPr>
              <w:rPr>
                <w:rFonts w:ascii="Arial" w:hAnsi="Arial" w:cs="Arial"/>
              </w:rPr>
            </w:pPr>
            <w:r w:rsidRPr="000C4D67">
              <w:rPr>
                <w:rFonts w:ascii="Arial" w:hAnsi="Arial" w:cs="Arial"/>
              </w:rPr>
              <w:t>Study aim</w:t>
            </w:r>
          </w:p>
          <w:p w14:paraId="27773F3C" w14:textId="77777777" w:rsidR="00F60415" w:rsidRPr="000C4D67" w:rsidRDefault="00F60415" w:rsidP="00F60415">
            <w:pPr>
              <w:pStyle w:val="NoSpacing"/>
              <w:numPr>
                <w:ilvl w:val="0"/>
                <w:numId w:val="3"/>
              </w:numPr>
              <w:rPr>
                <w:rFonts w:ascii="Arial" w:hAnsi="Arial" w:cs="Arial"/>
              </w:rPr>
            </w:pPr>
            <w:r w:rsidRPr="000C4D67">
              <w:rPr>
                <w:rFonts w:ascii="Arial" w:hAnsi="Arial" w:cs="Arial"/>
              </w:rPr>
              <w:t>Study design</w:t>
            </w:r>
          </w:p>
        </w:tc>
      </w:tr>
      <w:tr w:rsidR="00F60415" w:rsidRPr="000C4D67" w14:paraId="625B8617" w14:textId="77777777" w:rsidTr="00B87715">
        <w:tc>
          <w:tcPr>
            <w:tcW w:w="1951" w:type="dxa"/>
            <w:tcBorders>
              <w:top w:val="single" w:sz="4" w:space="0" w:color="auto"/>
              <w:bottom w:val="single" w:sz="4" w:space="0" w:color="auto"/>
            </w:tcBorders>
          </w:tcPr>
          <w:p w14:paraId="32172AF5" w14:textId="77777777" w:rsidR="00F60415" w:rsidRPr="000C4D67" w:rsidRDefault="00F60415" w:rsidP="00B87715">
            <w:pPr>
              <w:pStyle w:val="NoSpacing"/>
              <w:rPr>
                <w:rFonts w:ascii="Arial" w:hAnsi="Arial" w:cs="Arial"/>
              </w:rPr>
            </w:pPr>
            <w:r w:rsidRPr="000C4D67">
              <w:rPr>
                <w:rFonts w:ascii="Arial" w:hAnsi="Arial" w:cs="Arial"/>
              </w:rPr>
              <w:t>Population</w:t>
            </w:r>
          </w:p>
        </w:tc>
        <w:tc>
          <w:tcPr>
            <w:tcW w:w="6905" w:type="dxa"/>
            <w:tcBorders>
              <w:top w:val="single" w:sz="4" w:space="0" w:color="auto"/>
              <w:bottom w:val="single" w:sz="4" w:space="0" w:color="auto"/>
            </w:tcBorders>
          </w:tcPr>
          <w:p w14:paraId="3DD7B4F2" w14:textId="77777777" w:rsidR="00F60415" w:rsidRPr="000C4D67" w:rsidRDefault="00F60415" w:rsidP="00F60415">
            <w:pPr>
              <w:pStyle w:val="NoSpacing"/>
              <w:numPr>
                <w:ilvl w:val="0"/>
                <w:numId w:val="4"/>
              </w:numPr>
              <w:rPr>
                <w:rFonts w:ascii="Arial" w:hAnsi="Arial" w:cs="Arial"/>
              </w:rPr>
            </w:pPr>
            <w:r w:rsidRPr="000C4D67">
              <w:rPr>
                <w:rFonts w:ascii="Arial" w:hAnsi="Arial" w:cs="Arial"/>
              </w:rPr>
              <w:t>Target population</w:t>
            </w:r>
          </w:p>
          <w:p w14:paraId="17458DBF" w14:textId="77777777" w:rsidR="00F60415" w:rsidRPr="000C4D67" w:rsidRDefault="00F60415" w:rsidP="00F60415">
            <w:pPr>
              <w:pStyle w:val="NoSpacing"/>
              <w:numPr>
                <w:ilvl w:val="0"/>
                <w:numId w:val="4"/>
              </w:numPr>
              <w:rPr>
                <w:rFonts w:ascii="Arial" w:hAnsi="Arial" w:cs="Arial"/>
              </w:rPr>
            </w:pPr>
            <w:r w:rsidRPr="000C4D67">
              <w:rPr>
                <w:rFonts w:ascii="Arial" w:hAnsi="Arial" w:cs="Arial"/>
              </w:rPr>
              <w:t>Actual population (age, gender, living alone, socioeconomic status, language, baseline health, inclusion of cognitive impairment/dementia)</w:t>
            </w:r>
          </w:p>
        </w:tc>
      </w:tr>
      <w:tr w:rsidR="00F60415" w:rsidRPr="000C4D67" w14:paraId="1D1CB463" w14:textId="77777777" w:rsidTr="00B87715">
        <w:tc>
          <w:tcPr>
            <w:tcW w:w="1951" w:type="dxa"/>
            <w:tcBorders>
              <w:top w:val="single" w:sz="4" w:space="0" w:color="auto"/>
              <w:bottom w:val="single" w:sz="4" w:space="0" w:color="auto"/>
            </w:tcBorders>
          </w:tcPr>
          <w:p w14:paraId="6C3418EA" w14:textId="77777777" w:rsidR="00F60415" w:rsidRPr="000C4D67" w:rsidRDefault="00F60415" w:rsidP="00B87715">
            <w:pPr>
              <w:pStyle w:val="NoSpacing"/>
              <w:rPr>
                <w:rFonts w:ascii="Arial" w:hAnsi="Arial" w:cs="Arial"/>
              </w:rPr>
            </w:pPr>
            <w:r w:rsidRPr="000C4D67">
              <w:rPr>
                <w:rFonts w:ascii="Arial" w:hAnsi="Arial" w:cs="Arial"/>
              </w:rPr>
              <w:t>Intervention details</w:t>
            </w:r>
          </w:p>
        </w:tc>
        <w:tc>
          <w:tcPr>
            <w:tcW w:w="6905" w:type="dxa"/>
            <w:tcBorders>
              <w:top w:val="single" w:sz="4" w:space="0" w:color="auto"/>
              <w:bottom w:val="single" w:sz="4" w:space="0" w:color="auto"/>
            </w:tcBorders>
          </w:tcPr>
          <w:p w14:paraId="25ACACD0" w14:textId="77777777" w:rsidR="00F60415" w:rsidRPr="000C4D67" w:rsidRDefault="00F60415" w:rsidP="00F60415">
            <w:pPr>
              <w:pStyle w:val="NoSpacing"/>
              <w:numPr>
                <w:ilvl w:val="0"/>
                <w:numId w:val="5"/>
              </w:numPr>
              <w:rPr>
                <w:rFonts w:ascii="Arial" w:hAnsi="Arial" w:cs="Arial"/>
              </w:rPr>
            </w:pPr>
            <w:r w:rsidRPr="000C4D67">
              <w:rPr>
                <w:rFonts w:ascii="Arial" w:hAnsi="Arial" w:cs="Arial"/>
              </w:rPr>
              <w:t>Primary social determinant of health category targeted by intervention (Figure 1 categorizations)</w:t>
            </w:r>
          </w:p>
          <w:p w14:paraId="6C6E7F4D" w14:textId="77777777" w:rsidR="00F60415" w:rsidRPr="000C4D67" w:rsidRDefault="00F60415" w:rsidP="00F60415">
            <w:pPr>
              <w:pStyle w:val="NoSpacing"/>
              <w:numPr>
                <w:ilvl w:val="0"/>
                <w:numId w:val="5"/>
              </w:numPr>
              <w:rPr>
                <w:rFonts w:ascii="Arial" w:hAnsi="Arial" w:cs="Arial"/>
              </w:rPr>
            </w:pPr>
            <w:r w:rsidRPr="000C4D67">
              <w:rPr>
                <w:rFonts w:ascii="Arial" w:hAnsi="Arial" w:cs="Arial"/>
              </w:rPr>
              <w:t>Description of intervention</w:t>
            </w:r>
          </w:p>
          <w:p w14:paraId="6616A1B5" w14:textId="77777777" w:rsidR="00F60415" w:rsidRPr="000C4D67" w:rsidRDefault="00F60415" w:rsidP="00F60415">
            <w:pPr>
              <w:pStyle w:val="NoSpacing"/>
              <w:numPr>
                <w:ilvl w:val="0"/>
                <w:numId w:val="5"/>
              </w:numPr>
              <w:rPr>
                <w:rFonts w:ascii="Arial" w:hAnsi="Arial" w:cs="Arial"/>
              </w:rPr>
            </w:pPr>
            <w:r w:rsidRPr="000C4D67">
              <w:rPr>
                <w:rFonts w:ascii="Arial" w:hAnsi="Arial" w:cs="Arial"/>
              </w:rPr>
              <w:t>Intervention providers &amp; stakeholders</w:t>
            </w:r>
          </w:p>
          <w:p w14:paraId="0D469CF6" w14:textId="77777777" w:rsidR="00F60415" w:rsidRPr="000C4D67" w:rsidRDefault="00F60415" w:rsidP="00F60415">
            <w:pPr>
              <w:pStyle w:val="NoSpacing"/>
              <w:numPr>
                <w:ilvl w:val="0"/>
                <w:numId w:val="5"/>
              </w:numPr>
              <w:rPr>
                <w:rFonts w:ascii="Arial" w:hAnsi="Arial" w:cs="Arial"/>
              </w:rPr>
            </w:pPr>
            <w:r w:rsidRPr="000C4D67">
              <w:rPr>
                <w:rFonts w:ascii="Arial" w:hAnsi="Arial" w:cs="Arial"/>
              </w:rPr>
              <w:t>Intervention setting &amp; context</w:t>
            </w:r>
          </w:p>
          <w:p w14:paraId="690034AC" w14:textId="77777777" w:rsidR="00F60415" w:rsidRPr="000C4D67" w:rsidRDefault="00F60415" w:rsidP="00F60415">
            <w:pPr>
              <w:pStyle w:val="NoSpacing"/>
              <w:numPr>
                <w:ilvl w:val="0"/>
                <w:numId w:val="5"/>
              </w:numPr>
              <w:rPr>
                <w:rFonts w:ascii="Arial" w:hAnsi="Arial" w:cs="Arial"/>
              </w:rPr>
            </w:pPr>
            <w:r w:rsidRPr="000C4D67">
              <w:rPr>
                <w:rFonts w:ascii="Arial" w:hAnsi="Arial" w:cs="Arial"/>
              </w:rPr>
              <w:t>Intervention duration &amp; frequency</w:t>
            </w:r>
          </w:p>
          <w:p w14:paraId="47F1AA3D" w14:textId="77777777" w:rsidR="00F60415" w:rsidRPr="000C4D67" w:rsidRDefault="00F60415" w:rsidP="00F60415">
            <w:pPr>
              <w:pStyle w:val="NoSpacing"/>
              <w:numPr>
                <w:ilvl w:val="0"/>
                <w:numId w:val="5"/>
              </w:numPr>
              <w:rPr>
                <w:rFonts w:ascii="Arial" w:hAnsi="Arial" w:cs="Arial"/>
              </w:rPr>
            </w:pPr>
            <w:r w:rsidRPr="000C4D67">
              <w:rPr>
                <w:rFonts w:ascii="Arial" w:hAnsi="Arial" w:cs="Arial"/>
              </w:rPr>
              <w:t>Comparison group description</w:t>
            </w:r>
          </w:p>
        </w:tc>
      </w:tr>
      <w:tr w:rsidR="00F60415" w:rsidRPr="000C4D67" w14:paraId="507F5CEA" w14:textId="77777777" w:rsidTr="00B87715">
        <w:tc>
          <w:tcPr>
            <w:tcW w:w="1951" w:type="dxa"/>
            <w:tcBorders>
              <w:top w:val="single" w:sz="4" w:space="0" w:color="auto"/>
              <w:bottom w:val="single" w:sz="4" w:space="0" w:color="auto"/>
            </w:tcBorders>
          </w:tcPr>
          <w:p w14:paraId="714105B7" w14:textId="77777777" w:rsidR="00F60415" w:rsidRPr="000C4D67" w:rsidRDefault="00F60415" w:rsidP="00B87715">
            <w:pPr>
              <w:pStyle w:val="NoSpacing"/>
              <w:rPr>
                <w:rFonts w:ascii="Arial" w:hAnsi="Arial" w:cs="Arial"/>
              </w:rPr>
            </w:pPr>
            <w:r w:rsidRPr="000C4D67">
              <w:rPr>
                <w:rFonts w:ascii="Arial" w:hAnsi="Arial" w:cs="Arial"/>
              </w:rPr>
              <w:t>Results and outcomes</w:t>
            </w:r>
          </w:p>
        </w:tc>
        <w:tc>
          <w:tcPr>
            <w:tcW w:w="6905" w:type="dxa"/>
            <w:tcBorders>
              <w:top w:val="single" w:sz="4" w:space="0" w:color="auto"/>
              <w:bottom w:val="single" w:sz="4" w:space="0" w:color="auto"/>
            </w:tcBorders>
          </w:tcPr>
          <w:p w14:paraId="66852FD2" w14:textId="77777777" w:rsidR="00F60415" w:rsidRPr="000C4D67" w:rsidRDefault="00F60415" w:rsidP="00F60415">
            <w:pPr>
              <w:pStyle w:val="NoSpacing"/>
              <w:numPr>
                <w:ilvl w:val="0"/>
                <w:numId w:val="6"/>
              </w:numPr>
              <w:rPr>
                <w:rFonts w:ascii="Arial" w:hAnsi="Arial" w:cs="Arial"/>
              </w:rPr>
            </w:pPr>
            <w:r w:rsidRPr="000C4D67">
              <w:rPr>
                <w:rFonts w:ascii="Arial" w:hAnsi="Arial" w:cs="Arial"/>
              </w:rPr>
              <w:t>Total sample size (and per group)</w:t>
            </w:r>
          </w:p>
          <w:p w14:paraId="1E886C53" w14:textId="77777777" w:rsidR="00F60415" w:rsidRPr="000C4D67" w:rsidRDefault="00F60415" w:rsidP="00F60415">
            <w:pPr>
              <w:pStyle w:val="NoSpacing"/>
              <w:numPr>
                <w:ilvl w:val="0"/>
                <w:numId w:val="6"/>
              </w:numPr>
              <w:rPr>
                <w:rFonts w:ascii="Arial" w:hAnsi="Arial" w:cs="Arial"/>
              </w:rPr>
            </w:pPr>
            <w:r w:rsidRPr="000C4D67">
              <w:rPr>
                <w:rFonts w:ascii="Arial" w:hAnsi="Arial" w:cs="Arial"/>
              </w:rPr>
              <w:t>Main statistical methods</w:t>
            </w:r>
          </w:p>
          <w:p w14:paraId="72B0683E" w14:textId="77777777" w:rsidR="00F60415" w:rsidRPr="000C4D67" w:rsidRDefault="00F60415" w:rsidP="00F60415">
            <w:pPr>
              <w:pStyle w:val="NoSpacing"/>
              <w:numPr>
                <w:ilvl w:val="0"/>
                <w:numId w:val="6"/>
              </w:numPr>
              <w:rPr>
                <w:rFonts w:ascii="Arial" w:hAnsi="Arial" w:cs="Arial"/>
              </w:rPr>
            </w:pPr>
            <w:r w:rsidRPr="000C4D67">
              <w:rPr>
                <w:rFonts w:ascii="Arial" w:hAnsi="Arial" w:cs="Arial"/>
              </w:rPr>
              <w:t>Missing, follow up, attrition</w:t>
            </w:r>
          </w:p>
          <w:p w14:paraId="749C0649" w14:textId="77777777" w:rsidR="00F60415" w:rsidRPr="000C4D67" w:rsidRDefault="00F60415" w:rsidP="00F60415">
            <w:pPr>
              <w:pStyle w:val="NoSpacing"/>
              <w:numPr>
                <w:ilvl w:val="0"/>
                <w:numId w:val="6"/>
              </w:numPr>
              <w:rPr>
                <w:rFonts w:ascii="Arial" w:hAnsi="Arial" w:cs="Arial"/>
              </w:rPr>
            </w:pPr>
            <w:r w:rsidRPr="000C4D67">
              <w:rPr>
                <w:rFonts w:ascii="Arial" w:hAnsi="Arial" w:cs="Arial"/>
              </w:rPr>
              <w:t>Per outcome:</w:t>
            </w:r>
          </w:p>
          <w:p w14:paraId="20AA10CA" w14:textId="77777777" w:rsidR="00F60415" w:rsidRPr="000C4D67" w:rsidRDefault="00F60415" w:rsidP="00F60415">
            <w:pPr>
              <w:pStyle w:val="NoSpacing"/>
              <w:numPr>
                <w:ilvl w:val="1"/>
                <w:numId w:val="6"/>
              </w:numPr>
              <w:rPr>
                <w:rFonts w:ascii="Arial" w:hAnsi="Arial" w:cs="Arial"/>
              </w:rPr>
            </w:pPr>
            <w:r w:rsidRPr="000C4D67">
              <w:rPr>
                <w:rFonts w:ascii="Arial" w:hAnsi="Arial" w:cs="Arial"/>
              </w:rPr>
              <w:t>Measure</w:t>
            </w:r>
          </w:p>
          <w:p w14:paraId="3752C902" w14:textId="77777777" w:rsidR="00F60415" w:rsidRPr="000C4D67" w:rsidRDefault="00F60415" w:rsidP="00F60415">
            <w:pPr>
              <w:pStyle w:val="NoSpacing"/>
              <w:numPr>
                <w:ilvl w:val="1"/>
                <w:numId w:val="6"/>
              </w:numPr>
              <w:rPr>
                <w:rFonts w:ascii="Arial" w:hAnsi="Arial" w:cs="Arial"/>
              </w:rPr>
            </w:pPr>
            <w:r w:rsidRPr="000C4D67">
              <w:rPr>
                <w:rFonts w:ascii="Arial" w:hAnsi="Arial" w:cs="Arial"/>
              </w:rPr>
              <w:t>Measurement time</w:t>
            </w:r>
          </w:p>
          <w:p w14:paraId="7DF63155" w14:textId="77777777" w:rsidR="00F60415" w:rsidRPr="000C4D67" w:rsidRDefault="00F60415" w:rsidP="00F60415">
            <w:pPr>
              <w:pStyle w:val="NoSpacing"/>
              <w:numPr>
                <w:ilvl w:val="1"/>
                <w:numId w:val="6"/>
              </w:numPr>
              <w:rPr>
                <w:rFonts w:ascii="Arial" w:hAnsi="Arial" w:cs="Arial"/>
              </w:rPr>
            </w:pPr>
            <w:r w:rsidRPr="000C4D67">
              <w:rPr>
                <w:rFonts w:ascii="Arial" w:hAnsi="Arial" w:cs="Arial"/>
              </w:rPr>
              <w:t>Result (effect size, measure of variance as available)</w:t>
            </w:r>
          </w:p>
          <w:p w14:paraId="68CF8163" w14:textId="77777777" w:rsidR="00F60415" w:rsidRPr="000C4D67" w:rsidRDefault="00F60415" w:rsidP="00F60415">
            <w:pPr>
              <w:pStyle w:val="NoSpacing"/>
              <w:numPr>
                <w:ilvl w:val="1"/>
                <w:numId w:val="6"/>
              </w:numPr>
              <w:rPr>
                <w:rFonts w:ascii="Arial" w:hAnsi="Arial" w:cs="Arial"/>
              </w:rPr>
            </w:pPr>
            <w:r w:rsidRPr="000C4D67">
              <w:rPr>
                <w:rFonts w:ascii="Arial" w:hAnsi="Arial" w:cs="Arial"/>
              </w:rPr>
              <w:t>Primary or secondary outcome</w:t>
            </w:r>
          </w:p>
          <w:p w14:paraId="7BA3A860" w14:textId="77777777" w:rsidR="00F60415" w:rsidRPr="000C4D67" w:rsidRDefault="00F60415" w:rsidP="00F60415">
            <w:pPr>
              <w:pStyle w:val="NoSpacing"/>
              <w:numPr>
                <w:ilvl w:val="1"/>
                <w:numId w:val="6"/>
              </w:numPr>
              <w:rPr>
                <w:rFonts w:ascii="Arial" w:hAnsi="Arial" w:cs="Arial"/>
              </w:rPr>
            </w:pPr>
            <w:r w:rsidRPr="000C4D67">
              <w:rPr>
                <w:rFonts w:ascii="Arial" w:hAnsi="Arial" w:cs="Arial"/>
              </w:rPr>
              <w:t>Direction of effect</w:t>
            </w:r>
          </w:p>
        </w:tc>
      </w:tr>
      <w:tr w:rsidR="00F60415" w:rsidRPr="000C4D67" w14:paraId="13039074" w14:textId="77777777" w:rsidTr="00B87715">
        <w:tc>
          <w:tcPr>
            <w:tcW w:w="1951" w:type="dxa"/>
            <w:tcBorders>
              <w:top w:val="single" w:sz="4" w:space="0" w:color="auto"/>
              <w:bottom w:val="single" w:sz="4" w:space="0" w:color="auto"/>
            </w:tcBorders>
          </w:tcPr>
          <w:p w14:paraId="411C6888" w14:textId="77777777" w:rsidR="00F60415" w:rsidRPr="000C4D67" w:rsidRDefault="00F60415" w:rsidP="00B87715">
            <w:pPr>
              <w:pStyle w:val="NoSpacing"/>
              <w:rPr>
                <w:rFonts w:ascii="Arial" w:hAnsi="Arial" w:cs="Arial"/>
              </w:rPr>
            </w:pPr>
            <w:r w:rsidRPr="000C4D67">
              <w:rPr>
                <w:rFonts w:ascii="Arial" w:hAnsi="Arial" w:cs="Arial"/>
              </w:rPr>
              <w:t>Key author conclusions</w:t>
            </w:r>
          </w:p>
        </w:tc>
        <w:tc>
          <w:tcPr>
            <w:tcW w:w="6905" w:type="dxa"/>
            <w:tcBorders>
              <w:top w:val="single" w:sz="4" w:space="0" w:color="auto"/>
              <w:bottom w:val="single" w:sz="4" w:space="0" w:color="auto"/>
            </w:tcBorders>
          </w:tcPr>
          <w:p w14:paraId="79E2F5FB" w14:textId="77777777" w:rsidR="00F60415" w:rsidRPr="000C4D67" w:rsidRDefault="00F60415" w:rsidP="00B87715">
            <w:pPr>
              <w:pStyle w:val="NoSpacing"/>
              <w:rPr>
                <w:rFonts w:ascii="Arial" w:hAnsi="Arial" w:cs="Arial"/>
              </w:rPr>
            </w:pPr>
          </w:p>
        </w:tc>
      </w:tr>
    </w:tbl>
    <w:p w14:paraId="56CA83D5" w14:textId="15D83F58" w:rsidR="00F60415" w:rsidRDefault="00F60415"/>
    <w:p w14:paraId="2402D116" w14:textId="77777777" w:rsidR="00F60415" w:rsidRDefault="00F60415">
      <w:r>
        <w:br w:type="page"/>
      </w:r>
    </w:p>
    <w:p w14:paraId="67E46EAA" w14:textId="77777777" w:rsidR="000C4D67" w:rsidRDefault="000C4D67" w:rsidP="00F07ECC">
      <w:pPr>
        <w:pStyle w:val="NoSpacing"/>
        <w:jc w:val="center"/>
        <w:rPr>
          <w:rFonts w:ascii="Garamond" w:hAnsi="Garamond"/>
          <w:b/>
          <w:bCs/>
          <w:sz w:val="28"/>
          <w:szCs w:val="28"/>
        </w:rPr>
        <w:sectPr w:rsidR="000C4D67" w:rsidSect="00F07ECC">
          <w:pgSz w:w="12240" w:h="15840"/>
          <w:pgMar w:top="720" w:right="720" w:bottom="720" w:left="720" w:header="708" w:footer="708" w:gutter="0"/>
          <w:cols w:space="708"/>
          <w:docGrid w:linePitch="360"/>
        </w:sectPr>
      </w:pPr>
    </w:p>
    <w:p w14:paraId="27D6F9AA" w14:textId="77D90179" w:rsidR="000C4D67" w:rsidRPr="000C4D67" w:rsidRDefault="000C4D67" w:rsidP="000C4D67">
      <w:pPr>
        <w:pStyle w:val="Heading1"/>
        <w:rPr>
          <w:rFonts w:ascii="Arial" w:hAnsi="Arial" w:cs="Arial"/>
          <w:sz w:val="24"/>
          <w:szCs w:val="24"/>
          <w:shd w:val="clear" w:color="auto" w:fill="FFFFFF"/>
        </w:rPr>
      </w:pPr>
      <w:r w:rsidRPr="000C4D67">
        <w:rPr>
          <w:rFonts w:ascii="Arial" w:hAnsi="Arial" w:cs="Arial"/>
          <w:sz w:val="24"/>
          <w:szCs w:val="24"/>
          <w:shd w:val="clear" w:color="auto" w:fill="FFFFFF"/>
        </w:rPr>
        <w:lastRenderedPageBreak/>
        <w:t xml:space="preserve">Supplement </w:t>
      </w:r>
      <w:r>
        <w:rPr>
          <w:rFonts w:ascii="Arial" w:hAnsi="Arial" w:cs="Arial"/>
          <w:sz w:val="24"/>
          <w:szCs w:val="24"/>
          <w:shd w:val="clear" w:color="auto" w:fill="FFFFFF"/>
        </w:rPr>
        <w:t>C</w:t>
      </w:r>
      <w:r w:rsidRPr="000C4D67">
        <w:rPr>
          <w:rFonts w:ascii="Arial" w:hAnsi="Arial" w:cs="Arial"/>
          <w:sz w:val="24"/>
          <w:szCs w:val="24"/>
          <w:shd w:val="clear" w:color="auto" w:fill="FFFFFF"/>
        </w:rPr>
        <w:t xml:space="preserve">. </w:t>
      </w:r>
      <w:r>
        <w:rPr>
          <w:rFonts w:ascii="Arial" w:hAnsi="Arial" w:cs="Arial"/>
          <w:sz w:val="24"/>
          <w:szCs w:val="24"/>
          <w:shd w:val="clear" w:color="auto" w:fill="FFFFFF"/>
        </w:rPr>
        <w:t>Methods of Quantitative Data Synthesis</w:t>
      </w:r>
    </w:p>
    <w:p w14:paraId="0FB4D834" w14:textId="77777777" w:rsidR="000C4D67" w:rsidRPr="000C4D67" w:rsidRDefault="000C4D67" w:rsidP="00F07ECC">
      <w:pPr>
        <w:pStyle w:val="NoSpacing"/>
        <w:jc w:val="center"/>
        <w:rPr>
          <w:rFonts w:ascii="Arial" w:hAnsi="Arial" w:cs="Arial"/>
          <w:b/>
          <w:bCs/>
        </w:rPr>
      </w:pPr>
    </w:p>
    <w:p w14:paraId="348B6162" w14:textId="77777777" w:rsidR="00F60415" w:rsidRPr="00E10E0F" w:rsidRDefault="00F60415" w:rsidP="00F60415">
      <w:pPr>
        <w:pStyle w:val="NoSpacing"/>
        <w:rPr>
          <w:rFonts w:ascii="Garamond" w:hAnsi="Garamond"/>
        </w:rPr>
      </w:pPr>
    </w:p>
    <w:p w14:paraId="38D80131" w14:textId="5969E1E7" w:rsidR="000C4D67" w:rsidRPr="000C4D67" w:rsidRDefault="000C4D67" w:rsidP="000C4D67">
      <w:pPr>
        <w:pStyle w:val="NoSpacing"/>
        <w:rPr>
          <w:rFonts w:ascii="Arial" w:hAnsi="Arial" w:cs="Arial"/>
          <w:sz w:val="20"/>
          <w:szCs w:val="20"/>
          <w:lang w:val="en-US"/>
        </w:rPr>
      </w:pPr>
      <w:r>
        <w:rPr>
          <w:rFonts w:ascii="Arial" w:hAnsi="Arial" w:cs="Arial"/>
          <w:sz w:val="20"/>
          <w:szCs w:val="20"/>
          <w:lang w:val="en-US"/>
        </w:rPr>
        <w:t>Supplement C.</w:t>
      </w:r>
      <w:r w:rsidRPr="000C4D67">
        <w:rPr>
          <w:rFonts w:ascii="Arial" w:hAnsi="Arial" w:cs="Arial"/>
          <w:sz w:val="20"/>
          <w:szCs w:val="20"/>
          <w:lang w:val="en-US"/>
        </w:rPr>
        <w:t xml:space="preserve"> Characteristics of interventions included in review, by intervention </w:t>
      </w:r>
      <w:proofErr w:type="gramStart"/>
      <w:r w:rsidRPr="000C4D67">
        <w:rPr>
          <w:rFonts w:ascii="Arial" w:hAnsi="Arial" w:cs="Arial"/>
          <w:sz w:val="20"/>
          <w:szCs w:val="20"/>
          <w:lang w:val="en-US"/>
        </w:rPr>
        <w:t xml:space="preserve">category </w:t>
      </w:r>
      <w:r w:rsidR="004C47BA">
        <w:rPr>
          <w:rFonts w:ascii="Arial" w:hAnsi="Arial" w:cs="Arial"/>
          <w:sz w:val="20"/>
          <w:szCs w:val="20"/>
        </w:rPr>
        <w:t xml:space="preserve"> (</w:t>
      </w:r>
      <w:proofErr w:type="gramEnd"/>
      <w:r w:rsidR="004C47BA">
        <w:rPr>
          <w:rFonts w:ascii="Arial" w:hAnsi="Arial" w:cs="Arial"/>
          <w:sz w:val="20"/>
          <w:szCs w:val="20"/>
        </w:rPr>
        <w:t>grey columns = audit by second reviewer)</w:t>
      </w:r>
    </w:p>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8"/>
        <w:gridCol w:w="3003"/>
        <w:gridCol w:w="1701"/>
        <w:gridCol w:w="1701"/>
        <w:gridCol w:w="1560"/>
        <w:gridCol w:w="1134"/>
        <w:gridCol w:w="2268"/>
        <w:gridCol w:w="1701"/>
      </w:tblGrid>
      <w:tr w:rsidR="000C4D67" w:rsidRPr="000C4D67" w14:paraId="3B32F599" w14:textId="77777777" w:rsidTr="00B87715">
        <w:tc>
          <w:tcPr>
            <w:tcW w:w="1528" w:type="dxa"/>
            <w:tcBorders>
              <w:top w:val="single" w:sz="4" w:space="0" w:color="auto"/>
              <w:bottom w:val="single" w:sz="24" w:space="0" w:color="auto"/>
            </w:tcBorders>
          </w:tcPr>
          <w:p w14:paraId="51B2887F"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Reference, Year</w:t>
            </w:r>
          </w:p>
          <w:p w14:paraId="492B45DB"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(Location)</w:t>
            </w:r>
          </w:p>
          <w:p w14:paraId="1C23B49C"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[Setting]</w:t>
            </w:r>
          </w:p>
        </w:tc>
        <w:tc>
          <w:tcPr>
            <w:tcW w:w="3003" w:type="dxa"/>
            <w:tcBorders>
              <w:top w:val="single" w:sz="4" w:space="0" w:color="auto"/>
              <w:bottom w:val="single" w:sz="24" w:space="0" w:color="auto"/>
            </w:tcBorders>
          </w:tcPr>
          <w:p w14:paraId="20D4742E"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Intervention</w:t>
            </w:r>
          </w:p>
        </w:tc>
        <w:tc>
          <w:tcPr>
            <w:tcW w:w="1701" w:type="dxa"/>
            <w:tcBorders>
              <w:top w:val="single" w:sz="4" w:space="0" w:color="auto"/>
              <w:bottom w:val="single" w:sz="24" w:space="0" w:color="auto"/>
            </w:tcBorders>
          </w:tcPr>
          <w:p w14:paraId="1179C255"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Intervention Stakeholders</w:t>
            </w:r>
          </w:p>
        </w:tc>
        <w:tc>
          <w:tcPr>
            <w:tcW w:w="1701" w:type="dxa"/>
            <w:tcBorders>
              <w:top w:val="single" w:sz="4" w:space="0" w:color="auto"/>
              <w:bottom w:val="single" w:sz="24" w:space="0" w:color="auto"/>
            </w:tcBorders>
          </w:tcPr>
          <w:p w14:paraId="07210482"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Target Population</w:t>
            </w:r>
          </w:p>
        </w:tc>
        <w:tc>
          <w:tcPr>
            <w:tcW w:w="1560" w:type="dxa"/>
            <w:tcBorders>
              <w:top w:val="single" w:sz="4" w:space="0" w:color="auto"/>
              <w:bottom w:val="single" w:sz="24" w:space="0" w:color="auto"/>
            </w:tcBorders>
          </w:tcPr>
          <w:p w14:paraId="18B6A999"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Actual Population (Intervention)</w:t>
            </w:r>
          </w:p>
        </w:tc>
        <w:tc>
          <w:tcPr>
            <w:tcW w:w="1134" w:type="dxa"/>
            <w:tcBorders>
              <w:top w:val="single" w:sz="4" w:space="0" w:color="auto"/>
              <w:bottom w:val="single" w:sz="24" w:space="0" w:color="auto"/>
            </w:tcBorders>
          </w:tcPr>
          <w:p w14:paraId="3295192A"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Adoption</w:t>
            </w:r>
          </w:p>
        </w:tc>
        <w:tc>
          <w:tcPr>
            <w:tcW w:w="2268" w:type="dxa"/>
            <w:tcBorders>
              <w:top w:val="single" w:sz="4" w:space="0" w:color="auto"/>
              <w:bottom w:val="single" w:sz="24" w:space="0" w:color="auto"/>
            </w:tcBorders>
          </w:tcPr>
          <w:p w14:paraId="1CF33E25"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Facilitators</w:t>
            </w:r>
          </w:p>
        </w:tc>
        <w:tc>
          <w:tcPr>
            <w:tcW w:w="1701" w:type="dxa"/>
            <w:tcBorders>
              <w:top w:val="single" w:sz="4" w:space="0" w:color="auto"/>
              <w:bottom w:val="single" w:sz="24" w:space="0" w:color="auto"/>
            </w:tcBorders>
          </w:tcPr>
          <w:p w14:paraId="3AA3DBC5" w14:textId="77777777" w:rsidR="000C4D67" w:rsidRPr="000C4D67" w:rsidRDefault="000C4D67" w:rsidP="00B87715">
            <w:pPr>
              <w:pStyle w:val="NoSpacing"/>
              <w:jc w:val="center"/>
              <w:rPr>
                <w:rFonts w:ascii="Arial" w:hAnsi="Arial" w:cs="Arial"/>
                <w:b/>
                <w:bCs/>
                <w:sz w:val="20"/>
                <w:szCs w:val="20"/>
              </w:rPr>
            </w:pPr>
            <w:r w:rsidRPr="000C4D67">
              <w:rPr>
                <w:rFonts w:ascii="Arial" w:hAnsi="Arial" w:cs="Arial"/>
                <w:b/>
                <w:bCs/>
                <w:sz w:val="20"/>
                <w:szCs w:val="20"/>
              </w:rPr>
              <w:t>Barriers</w:t>
            </w:r>
          </w:p>
        </w:tc>
      </w:tr>
      <w:tr w:rsidR="000C4D67" w:rsidRPr="000C4D67" w14:paraId="2CD43A09" w14:textId="77777777" w:rsidTr="00B87715">
        <w:tc>
          <w:tcPr>
            <w:tcW w:w="14596" w:type="dxa"/>
            <w:gridSpan w:val="8"/>
            <w:tcBorders>
              <w:top w:val="single" w:sz="24" w:space="0" w:color="auto"/>
              <w:bottom w:val="single" w:sz="4" w:space="0" w:color="auto"/>
            </w:tcBorders>
          </w:tcPr>
          <w:p w14:paraId="2D04D10A" w14:textId="77777777" w:rsidR="000C4D67" w:rsidRPr="000C4D67" w:rsidRDefault="000C4D67" w:rsidP="00B87715">
            <w:pPr>
              <w:pStyle w:val="NoSpacing"/>
              <w:rPr>
                <w:rFonts w:ascii="Arial" w:hAnsi="Arial" w:cs="Arial"/>
                <w:b/>
                <w:bCs/>
                <w:sz w:val="20"/>
                <w:szCs w:val="20"/>
              </w:rPr>
            </w:pPr>
            <w:r w:rsidRPr="000C4D67">
              <w:rPr>
                <w:rFonts w:ascii="Arial" w:hAnsi="Arial" w:cs="Arial"/>
                <w:b/>
                <w:bCs/>
                <w:sz w:val="20"/>
                <w:szCs w:val="20"/>
              </w:rPr>
              <w:t>Intervention Category = [Strengthening] Social and Community Context</w:t>
            </w:r>
          </w:p>
        </w:tc>
      </w:tr>
      <w:tr w:rsidR="000C4D67" w:rsidRPr="000C4D67" w14:paraId="39A94315" w14:textId="77777777" w:rsidTr="00B87715">
        <w:tc>
          <w:tcPr>
            <w:tcW w:w="1528" w:type="dxa"/>
            <w:tcBorders>
              <w:top w:val="single" w:sz="4" w:space="0" w:color="auto"/>
              <w:bottom w:val="single" w:sz="4" w:space="0" w:color="auto"/>
            </w:tcBorders>
          </w:tcPr>
          <w:p w14:paraId="64C33718"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Bae et al, 2019</w:t>
            </w:r>
          </w:p>
          <w:p w14:paraId="30258D07" w14:textId="77777777" w:rsidR="000C4D67" w:rsidRPr="000C4D67" w:rsidRDefault="000C4D67" w:rsidP="00B87715">
            <w:pPr>
              <w:pStyle w:val="NoSpacing"/>
              <w:rPr>
                <w:rFonts w:ascii="Arial" w:hAnsi="Arial" w:cs="Arial"/>
                <w:sz w:val="20"/>
                <w:szCs w:val="20"/>
              </w:rPr>
            </w:pPr>
          </w:p>
          <w:p w14:paraId="2BA0224E"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w:t>
            </w:r>
            <w:proofErr w:type="spellStart"/>
            <w:r w:rsidRPr="000C4D67">
              <w:rPr>
                <w:rFonts w:ascii="Arial" w:hAnsi="Arial" w:cs="Arial"/>
                <w:sz w:val="20"/>
                <w:szCs w:val="20"/>
              </w:rPr>
              <w:t>Takahama</w:t>
            </w:r>
            <w:proofErr w:type="spellEnd"/>
            <w:r w:rsidRPr="000C4D67">
              <w:rPr>
                <w:rFonts w:ascii="Arial" w:hAnsi="Arial" w:cs="Arial"/>
                <w:sz w:val="20"/>
                <w:szCs w:val="20"/>
              </w:rPr>
              <w:t xml:space="preserve"> City, Japan)</w:t>
            </w:r>
          </w:p>
          <w:p w14:paraId="3950DF3B" w14:textId="77777777" w:rsidR="000C4D67" w:rsidRPr="000C4D67" w:rsidRDefault="000C4D67" w:rsidP="00B87715">
            <w:pPr>
              <w:pStyle w:val="NoSpacing"/>
              <w:rPr>
                <w:rFonts w:ascii="Arial" w:hAnsi="Arial" w:cs="Arial"/>
                <w:sz w:val="20"/>
                <w:szCs w:val="20"/>
              </w:rPr>
            </w:pPr>
          </w:p>
          <w:p w14:paraId="6E90AC8D"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[Community or public spaces]</w:t>
            </w:r>
          </w:p>
        </w:tc>
        <w:tc>
          <w:tcPr>
            <w:tcW w:w="3003" w:type="dxa"/>
            <w:tcBorders>
              <w:top w:val="single" w:sz="4" w:space="0" w:color="auto"/>
              <w:bottom w:val="single" w:sz="4" w:space="0" w:color="auto"/>
            </w:tcBorders>
          </w:tcPr>
          <w:p w14:paraId="3F38A06C" w14:textId="77777777" w:rsidR="000C4D67" w:rsidRPr="000C4D67" w:rsidRDefault="000C4D67" w:rsidP="00B87715">
            <w:pPr>
              <w:pStyle w:val="NoSpacing"/>
              <w:rPr>
                <w:rFonts w:ascii="Arial" w:hAnsi="Arial" w:cs="Arial"/>
                <w:b/>
                <w:bCs/>
                <w:sz w:val="20"/>
                <w:szCs w:val="20"/>
              </w:rPr>
            </w:pPr>
            <w:proofErr w:type="spellStart"/>
            <w:r w:rsidRPr="000C4D67">
              <w:rPr>
                <w:rFonts w:ascii="Arial" w:hAnsi="Arial" w:cs="Arial"/>
                <w:sz w:val="20"/>
                <w:szCs w:val="20"/>
              </w:rPr>
              <w:t>Kenkojiseichi</w:t>
            </w:r>
            <w:proofErr w:type="spellEnd"/>
            <w:r w:rsidRPr="000C4D67">
              <w:rPr>
                <w:rFonts w:ascii="Arial" w:hAnsi="Arial" w:cs="Arial"/>
                <w:sz w:val="20"/>
                <w:szCs w:val="20"/>
              </w:rPr>
              <w:t xml:space="preserve"> combines group based physical, cognitive, and social activities (16 times each) in 90-minute sessions twice per week for 24 weeks. Each supervised session consisted of condition checks, stretching, main activity, followed by report writing &amp; discussion.</w:t>
            </w:r>
          </w:p>
        </w:tc>
        <w:tc>
          <w:tcPr>
            <w:tcW w:w="1701" w:type="dxa"/>
            <w:tcBorders>
              <w:top w:val="single" w:sz="4" w:space="0" w:color="auto"/>
              <w:bottom w:val="single" w:sz="4" w:space="0" w:color="auto"/>
            </w:tcBorders>
          </w:tcPr>
          <w:p w14:paraId="7A6F2B2B" w14:textId="77777777" w:rsidR="000C4D67" w:rsidRPr="000C4D67" w:rsidRDefault="000C4D67" w:rsidP="000C4D67">
            <w:pPr>
              <w:pStyle w:val="NoSpacing"/>
              <w:numPr>
                <w:ilvl w:val="0"/>
                <w:numId w:val="28"/>
              </w:numPr>
              <w:rPr>
                <w:rFonts w:ascii="Arial" w:hAnsi="Arial" w:cs="Arial"/>
                <w:sz w:val="20"/>
                <w:szCs w:val="20"/>
              </w:rPr>
            </w:pPr>
            <w:r w:rsidRPr="000C4D67">
              <w:rPr>
                <w:rFonts w:ascii="Arial" w:hAnsi="Arial" w:cs="Arial"/>
                <w:sz w:val="20"/>
                <w:szCs w:val="20"/>
              </w:rPr>
              <w:t>Individuals</w:t>
            </w:r>
          </w:p>
          <w:p w14:paraId="15D80BF5" w14:textId="77777777" w:rsidR="000C4D67" w:rsidRPr="000C4D67" w:rsidRDefault="000C4D67" w:rsidP="000C4D67">
            <w:pPr>
              <w:pStyle w:val="NoSpacing"/>
              <w:numPr>
                <w:ilvl w:val="0"/>
                <w:numId w:val="28"/>
              </w:numPr>
              <w:rPr>
                <w:rFonts w:ascii="Arial" w:hAnsi="Arial" w:cs="Arial"/>
                <w:sz w:val="20"/>
                <w:szCs w:val="20"/>
              </w:rPr>
            </w:pPr>
            <w:r w:rsidRPr="000C4D67">
              <w:rPr>
                <w:rFonts w:ascii="Arial" w:hAnsi="Arial" w:cs="Arial"/>
                <w:sz w:val="20"/>
                <w:szCs w:val="20"/>
              </w:rPr>
              <w:t>Group members</w:t>
            </w:r>
          </w:p>
          <w:p w14:paraId="1C4F68E2" w14:textId="77777777" w:rsidR="000C4D67" w:rsidRPr="000C4D67" w:rsidRDefault="000C4D67" w:rsidP="000C4D67">
            <w:pPr>
              <w:pStyle w:val="NoSpacing"/>
              <w:numPr>
                <w:ilvl w:val="0"/>
                <w:numId w:val="28"/>
              </w:numPr>
              <w:rPr>
                <w:rFonts w:ascii="Arial" w:hAnsi="Arial" w:cs="Arial"/>
                <w:sz w:val="20"/>
                <w:szCs w:val="20"/>
              </w:rPr>
            </w:pPr>
            <w:r w:rsidRPr="000C4D67">
              <w:rPr>
                <w:rFonts w:ascii="Arial" w:hAnsi="Arial" w:cs="Arial"/>
                <w:sz w:val="20"/>
                <w:szCs w:val="20"/>
              </w:rPr>
              <w:t>Staff (middle aged women, non-HC from community)</w:t>
            </w:r>
          </w:p>
          <w:p w14:paraId="2D776664" w14:textId="77777777" w:rsidR="000C4D67" w:rsidRPr="000C4D67" w:rsidRDefault="000C4D67" w:rsidP="000C4D67">
            <w:pPr>
              <w:pStyle w:val="NoSpacing"/>
              <w:numPr>
                <w:ilvl w:val="0"/>
                <w:numId w:val="28"/>
              </w:numPr>
              <w:rPr>
                <w:rFonts w:ascii="Arial" w:hAnsi="Arial" w:cs="Arial"/>
                <w:sz w:val="20"/>
                <w:szCs w:val="20"/>
              </w:rPr>
            </w:pPr>
            <w:r w:rsidRPr="000C4D67">
              <w:rPr>
                <w:rFonts w:ascii="Arial" w:hAnsi="Arial" w:cs="Arial"/>
                <w:sz w:val="20"/>
                <w:szCs w:val="20"/>
              </w:rPr>
              <w:t>Funders (Government &amp; Academic institution)</w:t>
            </w:r>
          </w:p>
          <w:p w14:paraId="589FDE52" w14:textId="77777777" w:rsidR="000C4D67" w:rsidRPr="000C4D67" w:rsidRDefault="000C4D67" w:rsidP="00B87715">
            <w:pPr>
              <w:pStyle w:val="NoSpacing"/>
              <w:rPr>
                <w:rFonts w:ascii="Arial" w:hAnsi="Arial" w:cs="Arial"/>
                <w:b/>
                <w:bCs/>
                <w:sz w:val="20"/>
                <w:szCs w:val="20"/>
              </w:rPr>
            </w:pPr>
          </w:p>
        </w:tc>
        <w:tc>
          <w:tcPr>
            <w:tcW w:w="1701" w:type="dxa"/>
            <w:tcBorders>
              <w:top w:val="single" w:sz="4" w:space="0" w:color="auto"/>
              <w:bottom w:val="single" w:sz="4" w:space="0" w:color="auto"/>
            </w:tcBorders>
          </w:tcPr>
          <w:p w14:paraId="0820E16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Older adults 60y+ with MCI and without a certification of needing care from Japan's LTCI (insurance). </w:t>
            </w:r>
          </w:p>
          <w:p w14:paraId="70732E29" w14:textId="77777777" w:rsidR="000C4D67" w:rsidRPr="000C4D67" w:rsidRDefault="000C4D67" w:rsidP="00B87715">
            <w:pPr>
              <w:pStyle w:val="NoSpacing"/>
              <w:rPr>
                <w:rFonts w:ascii="Arial" w:hAnsi="Arial" w:cs="Arial"/>
                <w:sz w:val="20"/>
                <w:szCs w:val="20"/>
              </w:rPr>
            </w:pPr>
          </w:p>
          <w:p w14:paraId="0DBED8A1" w14:textId="77777777" w:rsidR="000C4D67" w:rsidRPr="000C4D67" w:rsidRDefault="000C4D67" w:rsidP="00B87715">
            <w:pPr>
              <w:pStyle w:val="NoSpacing"/>
              <w:rPr>
                <w:rFonts w:ascii="Arial" w:hAnsi="Arial" w:cs="Arial"/>
                <w:b/>
                <w:bCs/>
                <w:sz w:val="20"/>
                <w:szCs w:val="20"/>
              </w:rPr>
            </w:pPr>
          </w:p>
        </w:tc>
        <w:tc>
          <w:tcPr>
            <w:tcW w:w="1560" w:type="dxa"/>
            <w:tcBorders>
              <w:top w:val="single" w:sz="4" w:space="0" w:color="auto"/>
              <w:bottom w:val="single" w:sz="4" w:space="0" w:color="auto"/>
            </w:tcBorders>
          </w:tcPr>
          <w:p w14:paraId="6D89442B"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Age: 75.5y</w:t>
            </w:r>
          </w:p>
          <w:p w14:paraId="460921DA"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Female: 43.9%</w:t>
            </w:r>
          </w:p>
          <w:p w14:paraId="67648854"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Edu: 11y</w:t>
            </w:r>
          </w:p>
          <w:p w14:paraId="16CEDA15"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MMSE: 27.1</w:t>
            </w:r>
          </w:p>
        </w:tc>
        <w:tc>
          <w:tcPr>
            <w:tcW w:w="1134" w:type="dxa"/>
            <w:tcBorders>
              <w:top w:val="single" w:sz="4" w:space="0" w:color="auto"/>
              <w:bottom w:val="single" w:sz="4" w:space="0" w:color="auto"/>
            </w:tcBorders>
          </w:tcPr>
          <w:p w14:paraId="189109C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Retention: 67% </w:t>
            </w:r>
          </w:p>
          <w:p w14:paraId="0F301ED0" w14:textId="77777777" w:rsidR="000C4D67" w:rsidRPr="000C4D67" w:rsidRDefault="000C4D67" w:rsidP="00B87715">
            <w:pPr>
              <w:pStyle w:val="NoSpacing"/>
              <w:rPr>
                <w:rFonts w:ascii="Arial" w:hAnsi="Arial" w:cs="Arial"/>
                <w:sz w:val="20"/>
                <w:szCs w:val="20"/>
              </w:rPr>
            </w:pPr>
          </w:p>
          <w:p w14:paraId="441AC20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Attendance: 70.2% (I) vs. 82.9% (C)</w:t>
            </w:r>
          </w:p>
          <w:p w14:paraId="5192E77A" w14:textId="77777777" w:rsidR="000C4D67" w:rsidRPr="000C4D67" w:rsidRDefault="000C4D67" w:rsidP="00B87715">
            <w:pPr>
              <w:pStyle w:val="NoSpacing"/>
              <w:rPr>
                <w:rFonts w:ascii="Arial" w:hAnsi="Arial" w:cs="Arial"/>
                <w:sz w:val="20"/>
                <w:szCs w:val="20"/>
              </w:rPr>
            </w:pPr>
          </w:p>
          <w:p w14:paraId="0BC7181A"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Satisfaction: 96.1%</w:t>
            </w:r>
          </w:p>
        </w:tc>
        <w:tc>
          <w:tcPr>
            <w:tcW w:w="2268" w:type="dxa"/>
            <w:tcBorders>
              <w:top w:val="single" w:sz="4" w:space="0" w:color="auto"/>
              <w:bottom w:val="single" w:sz="4" w:space="0" w:color="auto"/>
            </w:tcBorders>
          </w:tcPr>
          <w:p w14:paraId="6FF45CA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1) Allow participants to choose own activities (</w:t>
            </w:r>
            <w:proofErr w:type="gramStart"/>
            <w:r w:rsidRPr="000C4D67">
              <w:rPr>
                <w:rFonts w:ascii="Arial" w:hAnsi="Arial" w:cs="Arial"/>
                <w:sz w:val="20"/>
                <w:szCs w:val="20"/>
              </w:rPr>
              <w:t>as long as</w:t>
            </w:r>
            <w:proofErr w:type="gramEnd"/>
            <w:r w:rsidRPr="000C4D67">
              <w:rPr>
                <w:rFonts w:ascii="Arial" w:hAnsi="Arial" w:cs="Arial"/>
                <w:sz w:val="20"/>
                <w:szCs w:val="20"/>
              </w:rPr>
              <w:t xml:space="preserve"> frequency maintained), (2) (staff confirm attendance, managed scheduled and provided feedback on activity reports)</w:t>
            </w:r>
          </w:p>
        </w:tc>
        <w:tc>
          <w:tcPr>
            <w:tcW w:w="1701" w:type="dxa"/>
            <w:tcBorders>
              <w:top w:val="single" w:sz="4" w:space="0" w:color="auto"/>
              <w:bottom w:val="single" w:sz="4" w:space="0" w:color="auto"/>
            </w:tcBorders>
          </w:tcPr>
          <w:p w14:paraId="0C948B1B"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r>
      <w:tr w:rsidR="000C4D67" w:rsidRPr="000C4D67" w14:paraId="073E3403" w14:textId="77777777" w:rsidTr="00B87715">
        <w:tc>
          <w:tcPr>
            <w:tcW w:w="1528" w:type="dxa"/>
            <w:tcBorders>
              <w:top w:val="single" w:sz="4" w:space="0" w:color="auto"/>
              <w:bottom w:val="single" w:sz="4" w:space="0" w:color="auto"/>
            </w:tcBorders>
          </w:tcPr>
          <w:p w14:paraId="2D7F3FEA" w14:textId="77777777" w:rsidR="000C4D67" w:rsidRPr="000C4D67" w:rsidRDefault="000C4D67" w:rsidP="00B87715">
            <w:pPr>
              <w:pStyle w:val="NoSpacing"/>
              <w:rPr>
                <w:rFonts w:ascii="Arial" w:hAnsi="Arial" w:cs="Arial"/>
                <w:sz w:val="20"/>
                <w:szCs w:val="20"/>
              </w:rPr>
            </w:pPr>
            <w:proofErr w:type="spellStart"/>
            <w:r w:rsidRPr="000C4D67">
              <w:rPr>
                <w:rFonts w:ascii="Arial" w:hAnsi="Arial" w:cs="Arial"/>
                <w:sz w:val="20"/>
                <w:szCs w:val="20"/>
              </w:rPr>
              <w:t>Blancofort</w:t>
            </w:r>
            <w:proofErr w:type="spellEnd"/>
            <w:r w:rsidRPr="000C4D67">
              <w:rPr>
                <w:rFonts w:ascii="Arial" w:hAnsi="Arial" w:cs="Arial"/>
                <w:sz w:val="20"/>
                <w:szCs w:val="20"/>
              </w:rPr>
              <w:t xml:space="preserve"> et al, 2021</w:t>
            </w:r>
          </w:p>
          <w:p w14:paraId="05C3D232" w14:textId="77777777" w:rsidR="000C4D67" w:rsidRPr="000C4D67" w:rsidRDefault="000C4D67" w:rsidP="00B87715">
            <w:pPr>
              <w:pStyle w:val="NoSpacing"/>
              <w:rPr>
                <w:rFonts w:ascii="Arial" w:hAnsi="Arial" w:cs="Arial"/>
                <w:sz w:val="20"/>
                <w:szCs w:val="20"/>
              </w:rPr>
            </w:pPr>
          </w:p>
          <w:p w14:paraId="4463880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(Barcelona, Spain)</w:t>
            </w:r>
          </w:p>
          <w:p w14:paraId="39655EE9" w14:textId="77777777" w:rsidR="000C4D67" w:rsidRPr="000C4D67" w:rsidRDefault="000C4D67" w:rsidP="00B87715">
            <w:pPr>
              <w:pStyle w:val="NoSpacing"/>
              <w:rPr>
                <w:rFonts w:ascii="Arial" w:hAnsi="Arial" w:cs="Arial"/>
                <w:sz w:val="20"/>
                <w:szCs w:val="20"/>
              </w:rPr>
            </w:pPr>
          </w:p>
          <w:p w14:paraId="00F6F49A" w14:textId="77777777" w:rsidR="000C4D67" w:rsidRPr="000C4D67" w:rsidRDefault="000C4D67" w:rsidP="00B87715">
            <w:pPr>
              <w:pStyle w:val="NoSpacing"/>
              <w:rPr>
                <w:rFonts w:ascii="Arial" w:hAnsi="Arial" w:cs="Arial"/>
                <w:b/>
                <w:bCs/>
                <w:sz w:val="20"/>
                <w:szCs w:val="20"/>
              </w:rPr>
            </w:pPr>
            <w:r w:rsidRPr="000C4D67">
              <w:rPr>
                <w:rFonts w:ascii="Arial" w:hAnsi="Arial" w:cs="Arial"/>
                <w:bCs/>
                <w:sz w:val="20"/>
                <w:szCs w:val="20"/>
              </w:rPr>
              <w:t>[Community or public spaces]</w:t>
            </w:r>
          </w:p>
        </w:tc>
        <w:tc>
          <w:tcPr>
            <w:tcW w:w="3003" w:type="dxa"/>
            <w:tcBorders>
              <w:top w:val="single" w:sz="4" w:space="0" w:color="auto"/>
              <w:bottom w:val="single" w:sz="4" w:space="0" w:color="auto"/>
            </w:tcBorders>
          </w:tcPr>
          <w:p w14:paraId="1D127743" w14:textId="77777777" w:rsidR="000C4D67" w:rsidRPr="000C4D67" w:rsidRDefault="000C4D67" w:rsidP="00B87715">
            <w:pPr>
              <w:pStyle w:val="NoSpacing"/>
              <w:rPr>
                <w:rFonts w:ascii="Arial" w:hAnsi="Arial" w:cs="Arial"/>
                <w:b/>
                <w:bCs/>
                <w:sz w:val="20"/>
                <w:szCs w:val="20"/>
              </w:rPr>
            </w:pPr>
            <w:proofErr w:type="spellStart"/>
            <w:r w:rsidRPr="000C4D67">
              <w:rPr>
                <w:rFonts w:ascii="Arial" w:hAnsi="Arial" w:cs="Arial"/>
                <w:sz w:val="20"/>
                <w:szCs w:val="20"/>
              </w:rPr>
              <w:t>Sentire-nos</w:t>
            </w:r>
            <w:proofErr w:type="spellEnd"/>
            <w:r w:rsidRPr="000C4D67">
              <w:rPr>
                <w:rFonts w:ascii="Arial" w:hAnsi="Arial" w:cs="Arial"/>
                <w:sz w:val="20"/>
                <w:szCs w:val="20"/>
              </w:rPr>
              <w:t xml:space="preserve"> Be (Feeling Well) is an intervention in 12 weeks. Sessions are held weekly for two hours and facilitated in groups of 15 people. 9/12 sessions were delivered in primary care centers and the remaining were held in public spaces for social &amp; physical activities. </w:t>
            </w:r>
          </w:p>
        </w:tc>
        <w:tc>
          <w:tcPr>
            <w:tcW w:w="1701" w:type="dxa"/>
            <w:tcBorders>
              <w:top w:val="single" w:sz="4" w:space="0" w:color="auto"/>
              <w:bottom w:val="single" w:sz="4" w:space="0" w:color="auto"/>
            </w:tcBorders>
          </w:tcPr>
          <w:p w14:paraId="68760B79" w14:textId="77777777" w:rsidR="000C4D67" w:rsidRPr="000C4D67" w:rsidRDefault="000C4D67" w:rsidP="000C4D67">
            <w:pPr>
              <w:pStyle w:val="NoSpacing"/>
              <w:numPr>
                <w:ilvl w:val="0"/>
                <w:numId w:val="30"/>
              </w:numPr>
              <w:rPr>
                <w:rFonts w:ascii="Arial" w:hAnsi="Arial" w:cs="Arial"/>
                <w:sz w:val="20"/>
                <w:szCs w:val="20"/>
              </w:rPr>
            </w:pPr>
            <w:r w:rsidRPr="000C4D67">
              <w:rPr>
                <w:rFonts w:ascii="Arial" w:hAnsi="Arial" w:cs="Arial"/>
                <w:sz w:val="20"/>
                <w:szCs w:val="20"/>
              </w:rPr>
              <w:t>Individuals</w:t>
            </w:r>
          </w:p>
          <w:p w14:paraId="13A306E6" w14:textId="77777777" w:rsidR="000C4D67" w:rsidRPr="000C4D67" w:rsidRDefault="000C4D67" w:rsidP="000C4D67">
            <w:pPr>
              <w:pStyle w:val="NoSpacing"/>
              <w:numPr>
                <w:ilvl w:val="0"/>
                <w:numId w:val="30"/>
              </w:numPr>
              <w:rPr>
                <w:rFonts w:ascii="Arial" w:hAnsi="Arial" w:cs="Arial"/>
                <w:sz w:val="20"/>
                <w:szCs w:val="20"/>
              </w:rPr>
            </w:pPr>
            <w:r w:rsidRPr="000C4D67">
              <w:rPr>
                <w:rFonts w:ascii="Arial" w:hAnsi="Arial" w:cs="Arial"/>
                <w:sz w:val="20"/>
                <w:szCs w:val="20"/>
              </w:rPr>
              <w:t>Group members</w:t>
            </w:r>
          </w:p>
          <w:p w14:paraId="704C70EE" w14:textId="77777777" w:rsidR="000C4D67" w:rsidRPr="000C4D67" w:rsidRDefault="000C4D67" w:rsidP="000C4D67">
            <w:pPr>
              <w:pStyle w:val="NoSpacing"/>
              <w:numPr>
                <w:ilvl w:val="0"/>
                <w:numId w:val="30"/>
              </w:numPr>
              <w:rPr>
                <w:rFonts w:ascii="Arial" w:hAnsi="Arial" w:cs="Arial"/>
                <w:sz w:val="20"/>
                <w:szCs w:val="20"/>
              </w:rPr>
            </w:pPr>
            <w:r w:rsidRPr="000C4D67">
              <w:rPr>
                <w:rFonts w:ascii="Arial" w:hAnsi="Arial" w:cs="Arial"/>
                <w:sz w:val="20"/>
                <w:szCs w:val="20"/>
              </w:rPr>
              <w:t>Staff (9 HC workers - SWs, RNs, GPs)</w:t>
            </w:r>
          </w:p>
          <w:p w14:paraId="3F955053" w14:textId="77777777" w:rsidR="000C4D67" w:rsidRPr="000C4D67" w:rsidRDefault="000C4D67" w:rsidP="000C4D67">
            <w:pPr>
              <w:pStyle w:val="NoSpacing"/>
              <w:numPr>
                <w:ilvl w:val="0"/>
                <w:numId w:val="30"/>
              </w:numPr>
              <w:rPr>
                <w:rFonts w:ascii="Arial" w:hAnsi="Arial" w:cs="Arial"/>
                <w:sz w:val="20"/>
                <w:szCs w:val="20"/>
              </w:rPr>
            </w:pPr>
            <w:r w:rsidRPr="000C4D67">
              <w:rPr>
                <w:rFonts w:ascii="Arial" w:hAnsi="Arial" w:cs="Arial"/>
                <w:sz w:val="20"/>
                <w:szCs w:val="20"/>
              </w:rPr>
              <w:t>Funder (NPO, university or academic center)</w:t>
            </w:r>
          </w:p>
        </w:tc>
        <w:tc>
          <w:tcPr>
            <w:tcW w:w="1701" w:type="dxa"/>
            <w:tcBorders>
              <w:top w:val="single" w:sz="4" w:space="0" w:color="auto"/>
              <w:bottom w:val="single" w:sz="4" w:space="0" w:color="auto"/>
            </w:tcBorders>
          </w:tcPr>
          <w:p w14:paraId="5E374F5A"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Community dwelling adults 60y+ in disadvantaged urban areas who perceived their health as fair or poor. </w:t>
            </w:r>
          </w:p>
          <w:p w14:paraId="0AEC0950" w14:textId="77777777" w:rsidR="000C4D67" w:rsidRPr="000C4D67" w:rsidRDefault="000C4D67" w:rsidP="00B87715">
            <w:pPr>
              <w:pStyle w:val="NoSpacing"/>
              <w:rPr>
                <w:rFonts w:ascii="Arial" w:hAnsi="Arial" w:cs="Arial"/>
                <w:sz w:val="20"/>
                <w:szCs w:val="20"/>
              </w:rPr>
            </w:pPr>
          </w:p>
          <w:p w14:paraId="1C2DFED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Excluded: cognitive impairment, dementia, contraindication to physical activity, any severe mental health </w:t>
            </w:r>
            <w:proofErr w:type="gramStart"/>
            <w:r w:rsidRPr="000C4D67">
              <w:rPr>
                <w:rFonts w:ascii="Arial" w:hAnsi="Arial" w:cs="Arial"/>
                <w:sz w:val="20"/>
                <w:szCs w:val="20"/>
              </w:rPr>
              <w:t>problems</w:t>
            </w:r>
            <w:proofErr w:type="gramEnd"/>
            <w:r w:rsidRPr="000C4D67">
              <w:rPr>
                <w:rFonts w:ascii="Arial" w:hAnsi="Arial" w:cs="Arial"/>
                <w:sz w:val="20"/>
                <w:szCs w:val="20"/>
              </w:rPr>
              <w:t xml:space="preserve"> or end-of-life situation.</w:t>
            </w:r>
          </w:p>
        </w:tc>
        <w:tc>
          <w:tcPr>
            <w:tcW w:w="1560" w:type="dxa"/>
            <w:tcBorders>
              <w:top w:val="single" w:sz="4" w:space="0" w:color="auto"/>
              <w:bottom w:val="single" w:sz="4" w:space="0" w:color="auto"/>
            </w:tcBorders>
          </w:tcPr>
          <w:p w14:paraId="2B95F0C5"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Age: 73.6y</w:t>
            </w:r>
          </w:p>
          <w:p w14:paraId="324282AB"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Female: 81.4%</w:t>
            </w:r>
          </w:p>
          <w:p w14:paraId="3C9BB070"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Alone: 40.8%</w:t>
            </w:r>
          </w:p>
          <w:p w14:paraId="3BCC9C1E"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Edu: 82.2% no formal</w:t>
            </w:r>
          </w:p>
          <w:p w14:paraId="338E062A" w14:textId="77777777" w:rsidR="000C4D67" w:rsidRPr="000C4D67" w:rsidRDefault="000C4D67" w:rsidP="000C4D67">
            <w:pPr>
              <w:pStyle w:val="NoSpacing"/>
              <w:numPr>
                <w:ilvl w:val="0"/>
                <w:numId w:val="29"/>
              </w:numPr>
              <w:rPr>
                <w:rFonts w:ascii="Arial" w:hAnsi="Arial" w:cs="Arial"/>
                <w:sz w:val="20"/>
                <w:szCs w:val="20"/>
              </w:rPr>
            </w:pPr>
            <w:r w:rsidRPr="000C4D67">
              <w:rPr>
                <w:rFonts w:ascii="Arial" w:hAnsi="Arial" w:cs="Arial"/>
                <w:sz w:val="20"/>
                <w:szCs w:val="20"/>
              </w:rPr>
              <w:t xml:space="preserve">Meds: 5 chronic meds* </w:t>
            </w:r>
          </w:p>
        </w:tc>
        <w:tc>
          <w:tcPr>
            <w:tcW w:w="1134" w:type="dxa"/>
            <w:tcBorders>
              <w:top w:val="single" w:sz="4" w:space="0" w:color="auto"/>
              <w:bottom w:val="single" w:sz="4" w:space="0" w:color="auto"/>
            </w:tcBorders>
          </w:tcPr>
          <w:p w14:paraId="6A8F35D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99.5% (I) vs. 84.1% (C)</w:t>
            </w:r>
          </w:p>
        </w:tc>
        <w:tc>
          <w:tcPr>
            <w:tcW w:w="2268" w:type="dxa"/>
            <w:tcBorders>
              <w:top w:val="single" w:sz="4" w:space="0" w:color="auto"/>
              <w:bottom w:val="single" w:sz="4" w:space="0" w:color="auto"/>
            </w:tcBorders>
          </w:tcPr>
          <w:p w14:paraId="1312AA3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1701" w:type="dxa"/>
            <w:tcBorders>
              <w:top w:val="single" w:sz="4" w:space="0" w:color="auto"/>
              <w:bottom w:val="single" w:sz="4" w:space="0" w:color="auto"/>
            </w:tcBorders>
          </w:tcPr>
          <w:p w14:paraId="4E17EF2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r>
      <w:tr w:rsidR="000C4D67" w:rsidRPr="000C4D67" w14:paraId="2B341528" w14:textId="77777777" w:rsidTr="00B87715">
        <w:tc>
          <w:tcPr>
            <w:tcW w:w="1528" w:type="dxa"/>
            <w:tcBorders>
              <w:top w:val="single" w:sz="4" w:space="0" w:color="auto"/>
              <w:bottom w:val="single" w:sz="4" w:space="0" w:color="auto"/>
            </w:tcBorders>
          </w:tcPr>
          <w:p w14:paraId="785E1B32" w14:textId="77777777" w:rsidR="000C4D67" w:rsidRPr="000C4D67" w:rsidRDefault="000C4D67" w:rsidP="00B87715">
            <w:pPr>
              <w:pStyle w:val="NoSpacing"/>
              <w:rPr>
                <w:rFonts w:ascii="Arial" w:hAnsi="Arial" w:cs="Arial"/>
                <w:sz w:val="20"/>
                <w:szCs w:val="20"/>
              </w:rPr>
            </w:pPr>
            <w:proofErr w:type="spellStart"/>
            <w:r w:rsidRPr="000C4D67">
              <w:rPr>
                <w:rFonts w:ascii="Arial" w:hAnsi="Arial" w:cs="Arial"/>
                <w:sz w:val="20"/>
                <w:szCs w:val="20"/>
              </w:rPr>
              <w:lastRenderedPageBreak/>
              <w:t>Boen</w:t>
            </w:r>
            <w:proofErr w:type="spellEnd"/>
            <w:r w:rsidRPr="000C4D67">
              <w:rPr>
                <w:rFonts w:ascii="Arial" w:hAnsi="Arial" w:cs="Arial"/>
                <w:sz w:val="20"/>
                <w:szCs w:val="20"/>
              </w:rPr>
              <w:t xml:space="preserve"> et al, 2012 </w:t>
            </w:r>
          </w:p>
          <w:p w14:paraId="4D4651A3" w14:textId="77777777" w:rsidR="000C4D67" w:rsidRPr="000C4D67" w:rsidRDefault="000C4D67" w:rsidP="00B87715">
            <w:pPr>
              <w:pStyle w:val="NoSpacing"/>
              <w:rPr>
                <w:rFonts w:ascii="Arial" w:hAnsi="Arial" w:cs="Arial"/>
                <w:sz w:val="20"/>
                <w:szCs w:val="20"/>
              </w:rPr>
            </w:pPr>
          </w:p>
          <w:p w14:paraId="1DB6B973"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(Oslo, Norway)</w:t>
            </w:r>
          </w:p>
          <w:p w14:paraId="05F54573" w14:textId="77777777" w:rsidR="000C4D67" w:rsidRPr="000C4D67" w:rsidRDefault="000C4D67" w:rsidP="00B87715">
            <w:pPr>
              <w:pStyle w:val="NoSpacing"/>
              <w:rPr>
                <w:rFonts w:ascii="Arial" w:hAnsi="Arial" w:cs="Arial"/>
                <w:sz w:val="20"/>
                <w:szCs w:val="20"/>
              </w:rPr>
            </w:pPr>
          </w:p>
          <w:p w14:paraId="2D7609F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[Senior centers]</w:t>
            </w:r>
          </w:p>
        </w:tc>
        <w:tc>
          <w:tcPr>
            <w:tcW w:w="3003" w:type="dxa"/>
            <w:tcBorders>
              <w:top w:val="single" w:sz="4" w:space="0" w:color="auto"/>
              <w:bottom w:val="single" w:sz="4" w:space="0" w:color="auto"/>
            </w:tcBorders>
          </w:tcPr>
          <w:p w14:paraId="246A3E7A"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A </w:t>
            </w:r>
            <w:proofErr w:type="spellStart"/>
            <w:r w:rsidRPr="000C4D67">
              <w:rPr>
                <w:rFonts w:ascii="Arial" w:hAnsi="Arial" w:cs="Arial"/>
                <w:sz w:val="20"/>
                <w:szCs w:val="20"/>
              </w:rPr>
              <w:t>programme</w:t>
            </w:r>
            <w:proofErr w:type="spellEnd"/>
            <w:r w:rsidRPr="000C4D67">
              <w:rPr>
                <w:rFonts w:ascii="Arial" w:hAnsi="Arial" w:cs="Arial"/>
                <w:sz w:val="20"/>
                <w:szCs w:val="20"/>
              </w:rPr>
              <w:t xml:space="preserve"> consisting of weekly 3h group meeting 35-38 times per year with 7-10 participants. </w:t>
            </w:r>
            <w:proofErr w:type="spellStart"/>
            <w:r w:rsidRPr="000C4D67">
              <w:rPr>
                <w:rFonts w:ascii="Arial" w:hAnsi="Arial" w:cs="Arial"/>
                <w:sz w:val="20"/>
                <w:szCs w:val="20"/>
              </w:rPr>
              <w:t>Programme</w:t>
            </w:r>
            <w:proofErr w:type="spellEnd"/>
            <w:r w:rsidRPr="000C4D67">
              <w:rPr>
                <w:rFonts w:ascii="Arial" w:hAnsi="Arial" w:cs="Arial"/>
                <w:sz w:val="20"/>
                <w:szCs w:val="20"/>
              </w:rPr>
              <w:t xml:space="preserve"> included (1) transportation to and from senior </w:t>
            </w:r>
            <w:proofErr w:type="spellStart"/>
            <w:r w:rsidRPr="000C4D67">
              <w:rPr>
                <w:rFonts w:ascii="Arial" w:hAnsi="Arial" w:cs="Arial"/>
                <w:sz w:val="20"/>
                <w:szCs w:val="20"/>
              </w:rPr>
              <w:t>centre</w:t>
            </w:r>
            <w:proofErr w:type="spellEnd"/>
            <w:r w:rsidRPr="000C4D67">
              <w:rPr>
                <w:rFonts w:ascii="Arial" w:hAnsi="Arial" w:cs="Arial"/>
                <w:sz w:val="20"/>
                <w:szCs w:val="20"/>
              </w:rPr>
              <w:t>, (2) a warm meal at low cost, and (3) a physical training program developed by physical therapists, run by trained volunteers.</w:t>
            </w:r>
          </w:p>
        </w:tc>
        <w:tc>
          <w:tcPr>
            <w:tcW w:w="1701" w:type="dxa"/>
            <w:tcBorders>
              <w:top w:val="single" w:sz="4" w:space="0" w:color="auto"/>
              <w:bottom w:val="single" w:sz="4" w:space="0" w:color="auto"/>
            </w:tcBorders>
          </w:tcPr>
          <w:p w14:paraId="1AEB82B3" w14:textId="77777777" w:rsidR="000C4D67" w:rsidRPr="000C4D67" w:rsidRDefault="000C4D67" w:rsidP="000C4D67">
            <w:pPr>
              <w:pStyle w:val="NoSpacing"/>
              <w:numPr>
                <w:ilvl w:val="0"/>
                <w:numId w:val="31"/>
              </w:numPr>
              <w:rPr>
                <w:rFonts w:ascii="Arial" w:hAnsi="Arial" w:cs="Arial"/>
                <w:sz w:val="20"/>
                <w:szCs w:val="20"/>
              </w:rPr>
            </w:pPr>
            <w:r w:rsidRPr="000C4D67">
              <w:rPr>
                <w:rFonts w:ascii="Arial" w:hAnsi="Arial" w:cs="Arial"/>
                <w:sz w:val="20"/>
                <w:szCs w:val="20"/>
              </w:rPr>
              <w:t>Individuals</w:t>
            </w:r>
          </w:p>
          <w:p w14:paraId="5801BF3A" w14:textId="77777777" w:rsidR="000C4D67" w:rsidRPr="000C4D67" w:rsidRDefault="000C4D67" w:rsidP="000C4D67">
            <w:pPr>
              <w:pStyle w:val="NoSpacing"/>
              <w:numPr>
                <w:ilvl w:val="0"/>
                <w:numId w:val="31"/>
              </w:numPr>
              <w:rPr>
                <w:rFonts w:ascii="Arial" w:hAnsi="Arial" w:cs="Arial"/>
                <w:sz w:val="20"/>
                <w:szCs w:val="20"/>
              </w:rPr>
            </w:pPr>
            <w:r w:rsidRPr="000C4D67">
              <w:rPr>
                <w:rFonts w:ascii="Arial" w:hAnsi="Arial" w:cs="Arial"/>
                <w:sz w:val="20"/>
                <w:szCs w:val="20"/>
              </w:rPr>
              <w:t>Group members</w:t>
            </w:r>
          </w:p>
          <w:p w14:paraId="561208BC" w14:textId="77777777" w:rsidR="000C4D67" w:rsidRPr="000C4D67" w:rsidRDefault="000C4D67" w:rsidP="000C4D67">
            <w:pPr>
              <w:pStyle w:val="NoSpacing"/>
              <w:numPr>
                <w:ilvl w:val="0"/>
                <w:numId w:val="31"/>
              </w:numPr>
              <w:rPr>
                <w:rFonts w:ascii="Arial" w:hAnsi="Arial" w:cs="Arial"/>
                <w:sz w:val="20"/>
                <w:szCs w:val="20"/>
              </w:rPr>
            </w:pPr>
            <w:r w:rsidRPr="000C4D67">
              <w:rPr>
                <w:rFonts w:ascii="Arial" w:hAnsi="Arial" w:cs="Arial"/>
                <w:sz w:val="20"/>
                <w:szCs w:val="20"/>
              </w:rPr>
              <w:t>Volunteers</w:t>
            </w:r>
          </w:p>
          <w:p w14:paraId="0CE5E705" w14:textId="77777777" w:rsidR="000C4D67" w:rsidRPr="000C4D67" w:rsidRDefault="000C4D67" w:rsidP="000C4D67">
            <w:pPr>
              <w:pStyle w:val="NoSpacing"/>
              <w:numPr>
                <w:ilvl w:val="0"/>
                <w:numId w:val="31"/>
              </w:numPr>
              <w:rPr>
                <w:rFonts w:ascii="Arial" w:hAnsi="Arial" w:cs="Arial"/>
                <w:sz w:val="20"/>
                <w:szCs w:val="20"/>
              </w:rPr>
            </w:pPr>
            <w:r w:rsidRPr="000C4D67">
              <w:rPr>
                <w:rFonts w:ascii="Arial" w:hAnsi="Arial" w:cs="Arial"/>
                <w:sz w:val="20"/>
                <w:szCs w:val="20"/>
              </w:rPr>
              <w:t xml:space="preserve">Staff (RN – project lead, PT – </w:t>
            </w:r>
            <w:proofErr w:type="spellStart"/>
            <w:r w:rsidRPr="000C4D67">
              <w:rPr>
                <w:rFonts w:ascii="Arial" w:hAnsi="Arial" w:cs="Arial"/>
                <w:sz w:val="20"/>
                <w:szCs w:val="20"/>
              </w:rPr>
              <w:t>programme</w:t>
            </w:r>
            <w:proofErr w:type="spellEnd"/>
            <w:r w:rsidRPr="000C4D67">
              <w:rPr>
                <w:rFonts w:ascii="Arial" w:hAnsi="Arial" w:cs="Arial"/>
                <w:sz w:val="20"/>
                <w:szCs w:val="20"/>
              </w:rPr>
              <w:t xml:space="preserve"> developer)</w:t>
            </w:r>
          </w:p>
          <w:p w14:paraId="6ADC72AC" w14:textId="77777777" w:rsidR="000C4D67" w:rsidRPr="000C4D67" w:rsidRDefault="000C4D67" w:rsidP="000C4D67">
            <w:pPr>
              <w:pStyle w:val="NoSpacing"/>
              <w:numPr>
                <w:ilvl w:val="0"/>
                <w:numId w:val="31"/>
              </w:numPr>
              <w:rPr>
                <w:rFonts w:ascii="Arial" w:hAnsi="Arial" w:cs="Arial"/>
                <w:sz w:val="20"/>
                <w:szCs w:val="20"/>
              </w:rPr>
            </w:pPr>
            <w:r w:rsidRPr="000C4D67">
              <w:rPr>
                <w:rFonts w:ascii="Arial" w:hAnsi="Arial" w:cs="Arial"/>
                <w:sz w:val="20"/>
                <w:szCs w:val="20"/>
              </w:rPr>
              <w:t xml:space="preserve">Senior </w:t>
            </w:r>
            <w:proofErr w:type="spellStart"/>
            <w:r w:rsidRPr="000C4D67">
              <w:rPr>
                <w:rFonts w:ascii="Arial" w:hAnsi="Arial" w:cs="Arial"/>
                <w:sz w:val="20"/>
                <w:szCs w:val="20"/>
              </w:rPr>
              <w:t>Centres</w:t>
            </w:r>
            <w:proofErr w:type="spellEnd"/>
            <w:r w:rsidRPr="000C4D67">
              <w:rPr>
                <w:rFonts w:ascii="Arial" w:hAnsi="Arial" w:cs="Arial"/>
                <w:sz w:val="20"/>
                <w:szCs w:val="20"/>
              </w:rPr>
              <w:t xml:space="preserve"> (owned by government)</w:t>
            </w:r>
          </w:p>
          <w:p w14:paraId="262811BE" w14:textId="77777777" w:rsidR="000C4D67" w:rsidRPr="000C4D67" w:rsidRDefault="000C4D67" w:rsidP="000C4D67">
            <w:pPr>
              <w:pStyle w:val="NoSpacing"/>
              <w:numPr>
                <w:ilvl w:val="0"/>
                <w:numId w:val="31"/>
              </w:numPr>
              <w:rPr>
                <w:rFonts w:ascii="Arial" w:hAnsi="Arial" w:cs="Arial"/>
                <w:sz w:val="20"/>
                <w:szCs w:val="20"/>
              </w:rPr>
            </w:pPr>
            <w:r w:rsidRPr="000C4D67">
              <w:rPr>
                <w:rFonts w:ascii="Arial" w:hAnsi="Arial" w:cs="Arial"/>
                <w:sz w:val="20"/>
                <w:szCs w:val="20"/>
              </w:rPr>
              <w:t>Funder (university / academic center)</w:t>
            </w:r>
          </w:p>
        </w:tc>
        <w:tc>
          <w:tcPr>
            <w:tcW w:w="1701" w:type="dxa"/>
            <w:tcBorders>
              <w:top w:val="single" w:sz="4" w:space="0" w:color="auto"/>
              <w:bottom w:val="single" w:sz="4" w:space="0" w:color="auto"/>
            </w:tcBorders>
          </w:tcPr>
          <w:p w14:paraId="6A3D772B"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65y+ living at home in the community, not regular users of the senior </w:t>
            </w:r>
            <w:proofErr w:type="spellStart"/>
            <w:r w:rsidRPr="000C4D67">
              <w:rPr>
                <w:rFonts w:ascii="Arial" w:hAnsi="Arial" w:cs="Arial"/>
                <w:sz w:val="20"/>
                <w:szCs w:val="20"/>
              </w:rPr>
              <w:t>centre</w:t>
            </w:r>
            <w:proofErr w:type="spellEnd"/>
            <w:r w:rsidRPr="000C4D67">
              <w:rPr>
                <w:rFonts w:ascii="Arial" w:hAnsi="Arial" w:cs="Arial"/>
                <w:sz w:val="20"/>
                <w:szCs w:val="20"/>
              </w:rPr>
              <w:t xml:space="preserve">. </w:t>
            </w:r>
          </w:p>
        </w:tc>
        <w:tc>
          <w:tcPr>
            <w:tcW w:w="1560" w:type="dxa"/>
            <w:tcBorders>
              <w:top w:val="single" w:sz="4" w:space="0" w:color="auto"/>
              <w:bottom w:val="single" w:sz="4" w:space="0" w:color="auto"/>
            </w:tcBorders>
          </w:tcPr>
          <w:p w14:paraId="5311A1F5" w14:textId="77777777" w:rsidR="000C4D67" w:rsidRPr="000C4D67" w:rsidRDefault="000C4D67" w:rsidP="000C4D67">
            <w:pPr>
              <w:pStyle w:val="NoSpacing"/>
              <w:numPr>
                <w:ilvl w:val="0"/>
                <w:numId w:val="32"/>
              </w:numPr>
              <w:rPr>
                <w:rFonts w:ascii="Arial" w:hAnsi="Arial" w:cs="Arial"/>
                <w:sz w:val="20"/>
                <w:szCs w:val="20"/>
              </w:rPr>
            </w:pPr>
            <w:r w:rsidRPr="000C4D67">
              <w:rPr>
                <w:rFonts w:ascii="Arial" w:hAnsi="Arial" w:cs="Arial"/>
                <w:sz w:val="20"/>
                <w:szCs w:val="20"/>
              </w:rPr>
              <w:t>Age: 59.5% &gt; 80y</w:t>
            </w:r>
          </w:p>
          <w:p w14:paraId="667F1F13" w14:textId="77777777" w:rsidR="000C4D67" w:rsidRPr="000C4D67" w:rsidRDefault="000C4D67" w:rsidP="000C4D67">
            <w:pPr>
              <w:pStyle w:val="NoSpacing"/>
              <w:numPr>
                <w:ilvl w:val="0"/>
                <w:numId w:val="32"/>
              </w:numPr>
              <w:rPr>
                <w:rFonts w:ascii="Arial" w:hAnsi="Arial" w:cs="Arial"/>
                <w:sz w:val="20"/>
                <w:szCs w:val="20"/>
              </w:rPr>
            </w:pPr>
            <w:r w:rsidRPr="000C4D67">
              <w:rPr>
                <w:rFonts w:ascii="Arial" w:hAnsi="Arial" w:cs="Arial"/>
                <w:sz w:val="20"/>
                <w:szCs w:val="20"/>
              </w:rPr>
              <w:t>Female: 59.5%</w:t>
            </w:r>
          </w:p>
          <w:p w14:paraId="35D80B66" w14:textId="77777777" w:rsidR="000C4D67" w:rsidRPr="000C4D67" w:rsidRDefault="000C4D67" w:rsidP="000C4D67">
            <w:pPr>
              <w:pStyle w:val="NoSpacing"/>
              <w:numPr>
                <w:ilvl w:val="0"/>
                <w:numId w:val="32"/>
              </w:numPr>
              <w:rPr>
                <w:rFonts w:ascii="Arial" w:hAnsi="Arial" w:cs="Arial"/>
                <w:sz w:val="20"/>
                <w:szCs w:val="20"/>
              </w:rPr>
            </w:pPr>
            <w:r w:rsidRPr="000C4D67">
              <w:rPr>
                <w:rFonts w:ascii="Arial" w:hAnsi="Arial" w:cs="Arial"/>
                <w:sz w:val="20"/>
                <w:szCs w:val="20"/>
              </w:rPr>
              <w:t>Alone: 59.5%</w:t>
            </w:r>
          </w:p>
          <w:p w14:paraId="3C3A0652" w14:textId="77777777" w:rsidR="000C4D67" w:rsidRPr="000C4D67" w:rsidRDefault="000C4D67" w:rsidP="000C4D67">
            <w:pPr>
              <w:pStyle w:val="NoSpacing"/>
              <w:numPr>
                <w:ilvl w:val="0"/>
                <w:numId w:val="32"/>
              </w:numPr>
              <w:rPr>
                <w:rFonts w:ascii="Arial" w:hAnsi="Arial" w:cs="Arial"/>
                <w:sz w:val="20"/>
                <w:szCs w:val="20"/>
              </w:rPr>
            </w:pPr>
            <w:r w:rsidRPr="000C4D67">
              <w:rPr>
                <w:rFonts w:ascii="Arial" w:hAnsi="Arial" w:cs="Arial"/>
                <w:sz w:val="20"/>
                <w:szCs w:val="20"/>
              </w:rPr>
              <w:t xml:space="preserve">Edu: 37.8% college + </w:t>
            </w:r>
          </w:p>
          <w:p w14:paraId="19114F75" w14:textId="77777777" w:rsidR="000C4D67" w:rsidRPr="000C4D67" w:rsidRDefault="000C4D67" w:rsidP="00B87715">
            <w:pPr>
              <w:pStyle w:val="NoSpacing"/>
              <w:rPr>
                <w:rFonts w:ascii="Arial" w:hAnsi="Arial" w:cs="Arial"/>
                <w:b/>
                <w:bCs/>
                <w:sz w:val="20"/>
                <w:szCs w:val="20"/>
              </w:rPr>
            </w:pPr>
          </w:p>
        </w:tc>
        <w:tc>
          <w:tcPr>
            <w:tcW w:w="1134" w:type="dxa"/>
            <w:tcBorders>
              <w:top w:val="single" w:sz="4" w:space="0" w:color="auto"/>
              <w:bottom w:val="single" w:sz="4" w:space="0" w:color="auto"/>
            </w:tcBorders>
          </w:tcPr>
          <w:p w14:paraId="482202E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48% (I) vs. 90% (C)</w:t>
            </w:r>
          </w:p>
        </w:tc>
        <w:tc>
          <w:tcPr>
            <w:tcW w:w="2268" w:type="dxa"/>
            <w:tcBorders>
              <w:top w:val="single" w:sz="4" w:space="0" w:color="auto"/>
              <w:bottom w:val="single" w:sz="4" w:space="0" w:color="auto"/>
            </w:tcBorders>
          </w:tcPr>
          <w:p w14:paraId="5BD68274"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Participant/program factors: 40% of women made new friends and had more friend visits at home.</w:t>
            </w:r>
          </w:p>
          <w:p w14:paraId="4F5785DD" w14:textId="77777777" w:rsidR="000C4D67" w:rsidRPr="000C4D67" w:rsidRDefault="000C4D67" w:rsidP="00B87715">
            <w:pPr>
              <w:pStyle w:val="NoSpacing"/>
              <w:rPr>
                <w:rFonts w:ascii="Arial" w:hAnsi="Arial" w:cs="Arial"/>
                <w:sz w:val="20"/>
                <w:szCs w:val="20"/>
              </w:rPr>
            </w:pPr>
          </w:p>
          <w:p w14:paraId="6BB75470"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 Attendance tracked</w:t>
            </w:r>
          </w:p>
        </w:tc>
        <w:tc>
          <w:tcPr>
            <w:tcW w:w="1701" w:type="dxa"/>
            <w:tcBorders>
              <w:top w:val="single" w:sz="4" w:space="0" w:color="auto"/>
              <w:bottom w:val="single" w:sz="4" w:space="0" w:color="auto"/>
            </w:tcBorders>
          </w:tcPr>
          <w:p w14:paraId="732F2EC4"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Program factors: Supposed to be older adults with depression but eventually had to recruit all people due to low numbers.</w:t>
            </w:r>
          </w:p>
          <w:p w14:paraId="74220C90" w14:textId="77777777" w:rsidR="000C4D67" w:rsidRPr="000C4D67" w:rsidRDefault="000C4D67" w:rsidP="00B87715">
            <w:pPr>
              <w:pStyle w:val="NoSpacing"/>
              <w:rPr>
                <w:rFonts w:ascii="Arial" w:hAnsi="Arial" w:cs="Arial"/>
                <w:sz w:val="20"/>
                <w:szCs w:val="20"/>
              </w:rPr>
            </w:pPr>
          </w:p>
          <w:p w14:paraId="5948D7CA"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Participant factors: Too much stress or illness preventing participation. Also reported distress and lack of initiative.</w:t>
            </w:r>
          </w:p>
          <w:p w14:paraId="5A8B3460" w14:textId="77777777" w:rsidR="000C4D67" w:rsidRPr="000C4D67" w:rsidRDefault="000C4D67" w:rsidP="00B87715">
            <w:pPr>
              <w:pStyle w:val="NoSpacing"/>
              <w:rPr>
                <w:rFonts w:ascii="Arial" w:hAnsi="Arial" w:cs="Arial"/>
                <w:sz w:val="20"/>
                <w:szCs w:val="20"/>
              </w:rPr>
            </w:pPr>
          </w:p>
          <w:p w14:paraId="2965387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weekly meetings for one year were too onerous.</w:t>
            </w:r>
          </w:p>
        </w:tc>
      </w:tr>
      <w:tr w:rsidR="000C4D67" w:rsidRPr="000C4D67" w14:paraId="7C857366" w14:textId="77777777" w:rsidTr="00B87715">
        <w:tc>
          <w:tcPr>
            <w:tcW w:w="1528" w:type="dxa"/>
            <w:tcBorders>
              <w:top w:val="single" w:sz="4" w:space="0" w:color="auto"/>
              <w:bottom w:val="single" w:sz="4" w:space="0" w:color="auto"/>
            </w:tcBorders>
          </w:tcPr>
          <w:p w14:paraId="081C76E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Jacobs et al, 2020</w:t>
            </w:r>
          </w:p>
          <w:p w14:paraId="470A2774" w14:textId="77777777" w:rsidR="000C4D67" w:rsidRPr="000C4D67" w:rsidRDefault="000C4D67" w:rsidP="00B87715">
            <w:pPr>
              <w:pStyle w:val="NoSpacing"/>
              <w:rPr>
                <w:rFonts w:ascii="Arial" w:hAnsi="Arial" w:cs="Arial"/>
                <w:sz w:val="20"/>
                <w:szCs w:val="20"/>
              </w:rPr>
            </w:pPr>
          </w:p>
          <w:p w14:paraId="6B98551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(California, Florida and New York, USA)</w:t>
            </w:r>
          </w:p>
          <w:p w14:paraId="4E047BC4" w14:textId="77777777" w:rsidR="000C4D67" w:rsidRPr="000C4D67" w:rsidRDefault="000C4D67" w:rsidP="00B87715">
            <w:pPr>
              <w:pStyle w:val="NoSpacing"/>
              <w:rPr>
                <w:rFonts w:ascii="Arial" w:hAnsi="Arial" w:cs="Arial"/>
                <w:sz w:val="20"/>
                <w:szCs w:val="20"/>
              </w:rPr>
            </w:pPr>
          </w:p>
          <w:p w14:paraId="1D0CDB2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 and community or public spaces]</w:t>
            </w:r>
          </w:p>
        </w:tc>
        <w:tc>
          <w:tcPr>
            <w:tcW w:w="3003" w:type="dxa"/>
            <w:tcBorders>
              <w:top w:val="single" w:sz="4" w:space="0" w:color="auto"/>
              <w:bottom w:val="single" w:sz="4" w:space="0" w:color="auto"/>
            </w:tcBorders>
          </w:tcPr>
          <w:p w14:paraId="114055EA"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Peer-to-peer (P2P) is a minimum 1-year program matching an older adult with a trained volunteer in the same community. Volunteers provide transportation assistance, check-in calls, social activities, help with shopping, organizing services and trips to medical appointments.</w:t>
            </w:r>
          </w:p>
        </w:tc>
        <w:tc>
          <w:tcPr>
            <w:tcW w:w="1701" w:type="dxa"/>
            <w:tcBorders>
              <w:top w:val="single" w:sz="4" w:space="0" w:color="auto"/>
              <w:bottom w:val="single" w:sz="4" w:space="0" w:color="auto"/>
            </w:tcBorders>
          </w:tcPr>
          <w:p w14:paraId="6C2CB750"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0A8178F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Volunteers</w:t>
            </w:r>
          </w:p>
          <w:p w14:paraId="24097937"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Staff (trainers)</w:t>
            </w:r>
          </w:p>
          <w:p w14:paraId="1A7BE748"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Community service organization</w:t>
            </w:r>
          </w:p>
          <w:p w14:paraId="1E6486C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NPO</w:t>
            </w:r>
          </w:p>
        </w:tc>
        <w:tc>
          <w:tcPr>
            <w:tcW w:w="1701" w:type="dxa"/>
            <w:tcBorders>
              <w:top w:val="single" w:sz="4" w:space="0" w:color="auto"/>
              <w:bottom w:val="single" w:sz="4" w:space="0" w:color="auto"/>
            </w:tcBorders>
          </w:tcPr>
          <w:p w14:paraId="11926C8A"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65y+, living independently in the community, living at or below the poverty line (or on a fixed income that makes living expenses challenging), who are socially isolated, and who have chronic illnesses requiring frequent community resource use. </w:t>
            </w:r>
          </w:p>
        </w:tc>
        <w:tc>
          <w:tcPr>
            <w:tcW w:w="1560" w:type="dxa"/>
            <w:tcBorders>
              <w:top w:val="single" w:sz="4" w:space="0" w:color="auto"/>
              <w:bottom w:val="single" w:sz="4" w:space="0" w:color="auto"/>
            </w:tcBorders>
          </w:tcPr>
          <w:p w14:paraId="395A961E"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80y</w:t>
            </w:r>
          </w:p>
          <w:p w14:paraId="633DC846"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81%</w:t>
            </w:r>
          </w:p>
          <w:p w14:paraId="54391B4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79.7%</w:t>
            </w:r>
          </w:p>
          <w:p w14:paraId="2DD8DB5F"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78% White</w:t>
            </w:r>
          </w:p>
          <w:p w14:paraId="73649E2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Language: Spanish 5%</w:t>
            </w:r>
          </w:p>
        </w:tc>
        <w:tc>
          <w:tcPr>
            <w:tcW w:w="1134" w:type="dxa"/>
            <w:tcBorders>
              <w:top w:val="single" w:sz="4" w:space="0" w:color="auto"/>
              <w:bottom w:val="single" w:sz="4" w:space="0" w:color="auto"/>
            </w:tcBorders>
          </w:tcPr>
          <w:p w14:paraId="76144BC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92.3%</w:t>
            </w:r>
          </w:p>
        </w:tc>
        <w:tc>
          <w:tcPr>
            <w:tcW w:w="2268" w:type="dxa"/>
            <w:tcBorders>
              <w:top w:val="single" w:sz="4" w:space="0" w:color="auto"/>
              <w:bottom w:val="single" w:sz="4" w:space="0" w:color="auto"/>
            </w:tcBorders>
          </w:tcPr>
          <w:p w14:paraId="03AC1D30"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Matched dyads</w:t>
            </w:r>
          </w:p>
        </w:tc>
        <w:tc>
          <w:tcPr>
            <w:tcW w:w="1701" w:type="dxa"/>
            <w:tcBorders>
              <w:top w:val="single" w:sz="4" w:space="0" w:color="auto"/>
              <w:bottom w:val="single" w:sz="4" w:space="0" w:color="auto"/>
            </w:tcBorders>
          </w:tcPr>
          <w:p w14:paraId="7CE872B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No tracking on number of services utilized</w:t>
            </w:r>
          </w:p>
        </w:tc>
      </w:tr>
      <w:tr w:rsidR="000C4D67" w:rsidRPr="000C4D67" w14:paraId="29F4C747" w14:textId="77777777" w:rsidTr="00B87715">
        <w:tc>
          <w:tcPr>
            <w:tcW w:w="1528" w:type="dxa"/>
            <w:tcBorders>
              <w:top w:val="single" w:sz="4" w:space="0" w:color="auto"/>
              <w:bottom w:val="single" w:sz="4" w:space="0" w:color="auto"/>
            </w:tcBorders>
          </w:tcPr>
          <w:p w14:paraId="26A914C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Hikichi et al, 2015</w:t>
            </w:r>
          </w:p>
          <w:p w14:paraId="3F8DFDF7" w14:textId="77777777" w:rsidR="000C4D67" w:rsidRPr="000C4D67" w:rsidRDefault="000C4D67" w:rsidP="00B87715">
            <w:pPr>
              <w:pStyle w:val="NoSpacing"/>
              <w:rPr>
                <w:rFonts w:ascii="Arial" w:hAnsi="Arial" w:cs="Arial"/>
                <w:sz w:val="20"/>
                <w:szCs w:val="20"/>
              </w:rPr>
            </w:pPr>
          </w:p>
          <w:p w14:paraId="4554BC0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Hikichi et al, 2017</w:t>
            </w:r>
          </w:p>
          <w:p w14:paraId="5EBD52F2" w14:textId="77777777" w:rsidR="000C4D67" w:rsidRPr="000C4D67" w:rsidRDefault="000C4D67" w:rsidP="00B87715">
            <w:pPr>
              <w:pStyle w:val="NoSpacing"/>
              <w:rPr>
                <w:rFonts w:ascii="Arial" w:hAnsi="Arial" w:cs="Arial"/>
                <w:sz w:val="20"/>
                <w:szCs w:val="20"/>
              </w:rPr>
            </w:pPr>
          </w:p>
          <w:p w14:paraId="2023ECED"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w:t>
            </w:r>
            <w:proofErr w:type="spellStart"/>
            <w:r w:rsidRPr="000C4D67">
              <w:rPr>
                <w:rFonts w:ascii="Arial" w:hAnsi="Arial" w:cs="Arial"/>
                <w:sz w:val="20"/>
                <w:szCs w:val="20"/>
              </w:rPr>
              <w:t>Taketoyo</w:t>
            </w:r>
            <w:proofErr w:type="spellEnd"/>
            <w:r w:rsidRPr="000C4D67">
              <w:rPr>
                <w:rFonts w:ascii="Arial" w:hAnsi="Arial" w:cs="Arial"/>
                <w:sz w:val="20"/>
                <w:szCs w:val="20"/>
              </w:rPr>
              <w:t>, Japan)</w:t>
            </w:r>
          </w:p>
          <w:p w14:paraId="1D44FFDD" w14:textId="77777777" w:rsidR="000C4D67" w:rsidRPr="000C4D67" w:rsidRDefault="000C4D67" w:rsidP="00B87715">
            <w:pPr>
              <w:pStyle w:val="NoSpacing"/>
              <w:rPr>
                <w:rFonts w:ascii="Arial" w:hAnsi="Arial" w:cs="Arial"/>
                <w:sz w:val="20"/>
                <w:szCs w:val="20"/>
              </w:rPr>
            </w:pPr>
          </w:p>
          <w:p w14:paraId="7B188ADD"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[Senior centers]</w:t>
            </w:r>
          </w:p>
        </w:tc>
        <w:tc>
          <w:tcPr>
            <w:tcW w:w="3003" w:type="dxa"/>
            <w:tcBorders>
              <w:top w:val="single" w:sz="4" w:space="0" w:color="auto"/>
              <w:bottom w:val="single" w:sz="4" w:space="0" w:color="auto"/>
            </w:tcBorders>
          </w:tcPr>
          <w:p w14:paraId="7794285C"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 xml:space="preserve">Salons are a community project where seniors can congregate and participate in </w:t>
            </w:r>
            <w:r w:rsidRPr="000C4D67">
              <w:rPr>
                <w:rFonts w:ascii="Arial" w:hAnsi="Arial" w:cs="Arial"/>
                <w:sz w:val="20"/>
                <w:szCs w:val="20"/>
              </w:rPr>
              <w:lastRenderedPageBreak/>
              <w:t>social activities. Salons were not standardized across locations. Popular activities included dance classes, chatting with other participants, arts and crafts, music quizzes and games, and interactive activities with children. Seniors visited 1-3 times per month for 90-120 minutes per session. Fee of 100 yen per visit ($1USD).</w:t>
            </w:r>
          </w:p>
        </w:tc>
        <w:tc>
          <w:tcPr>
            <w:tcW w:w="1701" w:type="dxa"/>
            <w:tcBorders>
              <w:top w:val="single" w:sz="4" w:space="0" w:color="auto"/>
              <w:bottom w:val="single" w:sz="4" w:space="0" w:color="auto"/>
            </w:tcBorders>
          </w:tcPr>
          <w:p w14:paraId="09DD36CE"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lastRenderedPageBreak/>
              <w:t>Individuals</w:t>
            </w:r>
          </w:p>
          <w:p w14:paraId="068C272D"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t>Group members</w:t>
            </w:r>
          </w:p>
          <w:p w14:paraId="49C78E83"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lastRenderedPageBreak/>
              <w:t xml:space="preserve">Community volunteers </w:t>
            </w:r>
          </w:p>
          <w:p w14:paraId="07B31507"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t>Program staff (OTs)</w:t>
            </w:r>
          </w:p>
          <w:p w14:paraId="7C3A746C"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t>Funders (government, university)</w:t>
            </w:r>
          </w:p>
        </w:tc>
        <w:tc>
          <w:tcPr>
            <w:tcW w:w="1701" w:type="dxa"/>
            <w:tcBorders>
              <w:top w:val="single" w:sz="4" w:space="0" w:color="auto"/>
              <w:bottom w:val="single" w:sz="4" w:space="0" w:color="auto"/>
            </w:tcBorders>
          </w:tcPr>
          <w:p w14:paraId="69914CF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 xml:space="preserve">All community-dwelling adults 65y+ adults who </w:t>
            </w:r>
            <w:r w:rsidRPr="000C4D67">
              <w:rPr>
                <w:rFonts w:ascii="Arial" w:hAnsi="Arial" w:cs="Arial"/>
                <w:sz w:val="20"/>
                <w:szCs w:val="20"/>
              </w:rPr>
              <w:lastRenderedPageBreak/>
              <w:t xml:space="preserve">were physically and cognitively independent in the town of </w:t>
            </w:r>
            <w:proofErr w:type="spellStart"/>
            <w:r w:rsidRPr="000C4D67">
              <w:rPr>
                <w:rFonts w:ascii="Arial" w:hAnsi="Arial" w:cs="Arial"/>
                <w:sz w:val="20"/>
                <w:szCs w:val="20"/>
              </w:rPr>
              <w:t>Taketoyo</w:t>
            </w:r>
            <w:proofErr w:type="spellEnd"/>
            <w:r w:rsidRPr="000C4D67">
              <w:rPr>
                <w:rFonts w:ascii="Arial" w:hAnsi="Arial" w:cs="Arial"/>
                <w:sz w:val="20"/>
                <w:szCs w:val="20"/>
              </w:rPr>
              <w:t xml:space="preserve"> from the participants in the Aichi Gerontological Evaluation Study.</w:t>
            </w:r>
          </w:p>
        </w:tc>
        <w:tc>
          <w:tcPr>
            <w:tcW w:w="1560" w:type="dxa"/>
            <w:tcBorders>
              <w:top w:val="single" w:sz="4" w:space="0" w:color="auto"/>
              <w:bottom w:val="single" w:sz="4" w:space="0" w:color="auto"/>
            </w:tcBorders>
          </w:tcPr>
          <w:p w14:paraId="06438C8F" w14:textId="77777777" w:rsidR="000C4D67" w:rsidRPr="000C4D67" w:rsidRDefault="000C4D67" w:rsidP="000C4D67">
            <w:pPr>
              <w:pStyle w:val="NoSpacing"/>
              <w:numPr>
                <w:ilvl w:val="0"/>
                <w:numId w:val="34"/>
              </w:numPr>
              <w:rPr>
                <w:rFonts w:ascii="Arial" w:hAnsi="Arial" w:cs="Arial"/>
                <w:sz w:val="20"/>
                <w:szCs w:val="20"/>
              </w:rPr>
            </w:pPr>
            <w:r w:rsidRPr="000C4D67">
              <w:rPr>
                <w:rFonts w:ascii="Arial" w:hAnsi="Arial" w:cs="Arial"/>
                <w:sz w:val="20"/>
                <w:szCs w:val="20"/>
              </w:rPr>
              <w:lastRenderedPageBreak/>
              <w:t xml:space="preserve">Age: 68.3% </w:t>
            </w:r>
            <w:r w:rsidRPr="000C4D67">
              <w:rPr>
                <w:rFonts w:ascii="Arial" w:hAnsi="Arial" w:cs="Arial"/>
                <w:sz w:val="20"/>
                <w:szCs w:val="20"/>
              </w:rPr>
              <w:lastRenderedPageBreak/>
              <w:t>between 65-74y</w:t>
            </w:r>
          </w:p>
          <w:p w14:paraId="68740D15" w14:textId="77777777" w:rsidR="000C4D67" w:rsidRPr="000C4D67" w:rsidRDefault="000C4D67" w:rsidP="000C4D67">
            <w:pPr>
              <w:pStyle w:val="NoSpacing"/>
              <w:numPr>
                <w:ilvl w:val="0"/>
                <w:numId w:val="34"/>
              </w:numPr>
              <w:rPr>
                <w:rFonts w:ascii="Arial" w:hAnsi="Arial" w:cs="Arial"/>
                <w:sz w:val="20"/>
                <w:szCs w:val="20"/>
              </w:rPr>
            </w:pPr>
            <w:r w:rsidRPr="000C4D67">
              <w:rPr>
                <w:rFonts w:ascii="Arial" w:hAnsi="Arial" w:cs="Arial"/>
                <w:sz w:val="20"/>
                <w:szCs w:val="20"/>
              </w:rPr>
              <w:t>Female: 49.6%</w:t>
            </w:r>
          </w:p>
          <w:p w14:paraId="4726D53E" w14:textId="77777777" w:rsidR="000C4D67" w:rsidRPr="000C4D67" w:rsidRDefault="000C4D67" w:rsidP="000C4D67">
            <w:pPr>
              <w:pStyle w:val="NoSpacing"/>
              <w:numPr>
                <w:ilvl w:val="0"/>
                <w:numId w:val="34"/>
              </w:numPr>
              <w:rPr>
                <w:rFonts w:ascii="Arial" w:hAnsi="Arial" w:cs="Arial"/>
                <w:sz w:val="20"/>
                <w:szCs w:val="20"/>
              </w:rPr>
            </w:pPr>
            <w:r w:rsidRPr="000C4D67">
              <w:rPr>
                <w:rFonts w:ascii="Arial" w:hAnsi="Arial" w:cs="Arial"/>
                <w:sz w:val="20"/>
                <w:szCs w:val="20"/>
              </w:rPr>
              <w:t>Med: &gt;90% had 1 or less chronic conditions</w:t>
            </w:r>
          </w:p>
        </w:tc>
        <w:tc>
          <w:tcPr>
            <w:tcW w:w="1134" w:type="dxa"/>
            <w:tcBorders>
              <w:top w:val="single" w:sz="4" w:space="0" w:color="auto"/>
              <w:bottom w:val="single" w:sz="4" w:space="0" w:color="auto"/>
            </w:tcBorders>
          </w:tcPr>
          <w:p w14:paraId="37CF739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 xml:space="preserve">Retention (3 years) = 87.4% </w:t>
            </w:r>
            <w:r w:rsidRPr="000C4D67">
              <w:rPr>
                <w:rFonts w:ascii="Arial" w:hAnsi="Arial" w:cs="Arial"/>
                <w:sz w:val="20"/>
                <w:szCs w:val="20"/>
              </w:rPr>
              <w:lastRenderedPageBreak/>
              <w:t>(participating &gt;2 times per week)</w:t>
            </w:r>
          </w:p>
          <w:p w14:paraId="2C92D11C" w14:textId="77777777" w:rsidR="000C4D67" w:rsidRPr="000C4D67" w:rsidRDefault="000C4D67" w:rsidP="00B87715">
            <w:pPr>
              <w:pStyle w:val="NoSpacing"/>
              <w:rPr>
                <w:rFonts w:ascii="Arial" w:hAnsi="Arial" w:cs="Arial"/>
                <w:sz w:val="20"/>
                <w:szCs w:val="20"/>
              </w:rPr>
            </w:pPr>
          </w:p>
          <w:p w14:paraId="176CE3CF" w14:textId="77777777" w:rsidR="000C4D67" w:rsidRPr="000C4D67" w:rsidRDefault="000C4D67" w:rsidP="00B87715">
            <w:pPr>
              <w:pStyle w:val="NoSpacing"/>
              <w:rPr>
                <w:rFonts w:ascii="Arial" w:hAnsi="Arial" w:cs="Arial"/>
                <w:b/>
                <w:bCs/>
                <w:sz w:val="20"/>
                <w:szCs w:val="20"/>
              </w:rPr>
            </w:pPr>
          </w:p>
        </w:tc>
        <w:tc>
          <w:tcPr>
            <w:tcW w:w="2268" w:type="dxa"/>
            <w:tcBorders>
              <w:top w:val="single" w:sz="4" w:space="0" w:color="auto"/>
              <w:bottom w:val="single" w:sz="4" w:space="0" w:color="auto"/>
            </w:tcBorders>
          </w:tcPr>
          <w:p w14:paraId="476C3E5C"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 xml:space="preserve">Program factors: salons increased receipt and provision </w:t>
            </w:r>
            <w:r w:rsidRPr="000C4D67">
              <w:rPr>
                <w:rFonts w:ascii="Arial" w:hAnsi="Arial" w:cs="Arial"/>
                <w:sz w:val="20"/>
                <w:szCs w:val="20"/>
              </w:rPr>
              <w:lastRenderedPageBreak/>
              <w:t>of social support and networks</w:t>
            </w:r>
          </w:p>
        </w:tc>
        <w:tc>
          <w:tcPr>
            <w:tcW w:w="1701" w:type="dxa"/>
            <w:tcBorders>
              <w:top w:val="single" w:sz="4" w:space="0" w:color="auto"/>
              <w:bottom w:val="single" w:sz="4" w:space="0" w:color="auto"/>
            </w:tcBorders>
          </w:tcPr>
          <w:p w14:paraId="1EA1382D"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 xml:space="preserve">Participant factors: death, functional </w:t>
            </w:r>
            <w:r w:rsidRPr="000C4D67">
              <w:rPr>
                <w:rFonts w:ascii="Arial" w:hAnsi="Arial" w:cs="Arial"/>
                <w:sz w:val="20"/>
                <w:szCs w:val="20"/>
              </w:rPr>
              <w:lastRenderedPageBreak/>
              <w:t>decline, relocation</w:t>
            </w:r>
          </w:p>
        </w:tc>
      </w:tr>
      <w:tr w:rsidR="000C4D67" w:rsidRPr="000C4D67" w14:paraId="5B41BE07" w14:textId="77777777" w:rsidTr="00B87715">
        <w:tc>
          <w:tcPr>
            <w:tcW w:w="1528" w:type="dxa"/>
            <w:tcBorders>
              <w:top w:val="single" w:sz="4" w:space="0" w:color="auto"/>
              <w:bottom w:val="single" w:sz="4" w:space="0" w:color="auto"/>
            </w:tcBorders>
          </w:tcPr>
          <w:p w14:paraId="2E8DB9B9"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Harada et al, 2020</w:t>
            </w:r>
          </w:p>
          <w:p w14:paraId="0E1ABA43" w14:textId="77777777" w:rsidR="000C4D67" w:rsidRPr="000C4D67" w:rsidRDefault="000C4D67" w:rsidP="00B87715">
            <w:pPr>
              <w:pStyle w:val="NoSpacing"/>
              <w:rPr>
                <w:rFonts w:ascii="Arial" w:hAnsi="Arial" w:cs="Arial"/>
                <w:sz w:val="20"/>
                <w:szCs w:val="20"/>
              </w:rPr>
            </w:pPr>
          </w:p>
          <w:p w14:paraId="32685DD4"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(Kobe City, Japan)</w:t>
            </w:r>
          </w:p>
          <w:p w14:paraId="68E45E69" w14:textId="77777777" w:rsidR="000C4D67" w:rsidRPr="000C4D67" w:rsidRDefault="000C4D67" w:rsidP="00B87715">
            <w:pPr>
              <w:pStyle w:val="NoSpacing"/>
              <w:rPr>
                <w:rFonts w:ascii="Arial" w:hAnsi="Arial" w:cs="Arial"/>
                <w:sz w:val="20"/>
                <w:szCs w:val="20"/>
              </w:rPr>
            </w:pPr>
          </w:p>
          <w:p w14:paraId="1C06DE87"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[Community or public spaces]</w:t>
            </w:r>
          </w:p>
        </w:tc>
        <w:tc>
          <w:tcPr>
            <w:tcW w:w="3003" w:type="dxa"/>
            <w:tcBorders>
              <w:top w:val="single" w:sz="4" w:space="0" w:color="auto"/>
              <w:bottom w:val="single" w:sz="4" w:space="0" w:color="auto"/>
            </w:tcBorders>
          </w:tcPr>
          <w:p w14:paraId="4E93A899" w14:textId="77777777" w:rsidR="000C4D67" w:rsidRPr="000C4D67" w:rsidRDefault="000C4D67" w:rsidP="00B87715">
            <w:pPr>
              <w:pStyle w:val="NoSpacing"/>
              <w:rPr>
                <w:rFonts w:ascii="Arial" w:hAnsi="Arial" w:cs="Arial"/>
                <w:b/>
                <w:bCs/>
                <w:sz w:val="20"/>
                <w:szCs w:val="20"/>
              </w:rPr>
            </w:pPr>
            <w:proofErr w:type="spellStart"/>
            <w:r w:rsidRPr="000C4D67">
              <w:rPr>
                <w:rFonts w:ascii="Arial" w:hAnsi="Arial" w:cs="Arial"/>
                <w:sz w:val="20"/>
                <w:szCs w:val="20"/>
              </w:rPr>
              <w:t>Tsurukabuto</w:t>
            </w:r>
            <w:proofErr w:type="spellEnd"/>
            <w:r w:rsidRPr="000C4D67">
              <w:rPr>
                <w:rFonts w:ascii="Arial" w:hAnsi="Arial" w:cs="Arial"/>
                <w:sz w:val="20"/>
                <w:szCs w:val="20"/>
              </w:rPr>
              <w:t xml:space="preserve"> Active Aging Project is an events-based community program organized by Kobe University staff to create opportunities to meet and talk with neighbors and improve neighborhood social networks. Community events once per month including musical entertainment, lectures about sleep and health promotion, moon viewing, academic festivals, gardening, and group walking.</w:t>
            </w:r>
          </w:p>
        </w:tc>
        <w:tc>
          <w:tcPr>
            <w:tcW w:w="1701" w:type="dxa"/>
            <w:tcBorders>
              <w:top w:val="single" w:sz="4" w:space="0" w:color="auto"/>
              <w:bottom w:val="single" w:sz="4" w:space="0" w:color="auto"/>
            </w:tcBorders>
          </w:tcPr>
          <w:p w14:paraId="11B7E155"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564C34FF" w14:textId="77777777" w:rsidR="000C4D67" w:rsidRPr="000C4D67" w:rsidRDefault="000C4D67" w:rsidP="000C4D67">
            <w:pPr>
              <w:pStyle w:val="NoSpacing"/>
              <w:numPr>
                <w:ilvl w:val="0"/>
                <w:numId w:val="27"/>
              </w:numPr>
              <w:rPr>
                <w:rFonts w:ascii="Arial" w:hAnsi="Arial" w:cs="Arial"/>
                <w:sz w:val="20"/>
                <w:szCs w:val="20"/>
              </w:rPr>
            </w:pPr>
            <w:proofErr w:type="spellStart"/>
            <w:r w:rsidRPr="000C4D67">
              <w:rPr>
                <w:rFonts w:ascii="Arial" w:hAnsi="Arial" w:cs="Arial"/>
                <w:sz w:val="20"/>
                <w:szCs w:val="20"/>
              </w:rPr>
              <w:t>Neighbours</w:t>
            </w:r>
            <w:proofErr w:type="spellEnd"/>
          </w:p>
          <w:p w14:paraId="449A008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Project facilitators</w:t>
            </w:r>
          </w:p>
          <w:p w14:paraId="6313892B"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Kobe University</w:t>
            </w:r>
          </w:p>
        </w:tc>
        <w:tc>
          <w:tcPr>
            <w:tcW w:w="1701" w:type="dxa"/>
            <w:tcBorders>
              <w:top w:val="single" w:sz="4" w:space="0" w:color="auto"/>
              <w:bottom w:val="single" w:sz="4" w:space="0" w:color="auto"/>
            </w:tcBorders>
          </w:tcPr>
          <w:p w14:paraId="7F822B0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60y+, residents of the </w:t>
            </w:r>
            <w:proofErr w:type="spellStart"/>
            <w:r w:rsidRPr="000C4D67">
              <w:rPr>
                <w:rFonts w:ascii="Arial" w:hAnsi="Arial" w:cs="Arial"/>
                <w:sz w:val="20"/>
                <w:szCs w:val="20"/>
              </w:rPr>
              <w:t>Tsurukabuto</w:t>
            </w:r>
            <w:proofErr w:type="spellEnd"/>
            <w:r w:rsidRPr="000C4D67">
              <w:rPr>
                <w:rFonts w:ascii="Arial" w:hAnsi="Arial" w:cs="Arial"/>
                <w:sz w:val="20"/>
                <w:szCs w:val="20"/>
              </w:rPr>
              <w:t xml:space="preserve"> community from the electoral register in Nada Ward.</w:t>
            </w:r>
          </w:p>
        </w:tc>
        <w:tc>
          <w:tcPr>
            <w:tcW w:w="1560" w:type="dxa"/>
            <w:tcBorders>
              <w:top w:val="single" w:sz="4" w:space="0" w:color="auto"/>
              <w:bottom w:val="single" w:sz="4" w:space="0" w:color="auto"/>
            </w:tcBorders>
          </w:tcPr>
          <w:p w14:paraId="3FBAC2A1"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72</w:t>
            </w:r>
          </w:p>
          <w:p w14:paraId="7AC96EC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56.3%</w:t>
            </w:r>
          </w:p>
          <w:p w14:paraId="1CABD5C3"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20.5%</w:t>
            </w:r>
          </w:p>
          <w:p w14:paraId="07344AEC"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Edu: 45.6% had a degree</w:t>
            </w:r>
          </w:p>
          <w:p w14:paraId="7C2AF23C" w14:textId="77777777" w:rsidR="000C4D67" w:rsidRPr="000C4D67" w:rsidRDefault="000C4D67" w:rsidP="00B87715">
            <w:pPr>
              <w:pStyle w:val="NoSpacing"/>
              <w:rPr>
                <w:rFonts w:ascii="Arial" w:hAnsi="Arial" w:cs="Arial"/>
                <w:b/>
                <w:bCs/>
                <w:sz w:val="20"/>
                <w:szCs w:val="20"/>
              </w:rPr>
            </w:pPr>
          </w:p>
        </w:tc>
        <w:tc>
          <w:tcPr>
            <w:tcW w:w="1134" w:type="dxa"/>
            <w:tcBorders>
              <w:top w:val="single" w:sz="4" w:space="0" w:color="auto"/>
              <w:bottom w:val="single" w:sz="4" w:space="0" w:color="auto"/>
            </w:tcBorders>
          </w:tcPr>
          <w:p w14:paraId="169BD1F9" w14:textId="77777777" w:rsidR="000C4D67" w:rsidRPr="000C4D67" w:rsidRDefault="000C4D67" w:rsidP="00B87715">
            <w:pPr>
              <w:pStyle w:val="NoSpacing"/>
              <w:rPr>
                <w:rFonts w:ascii="Arial" w:hAnsi="Arial" w:cs="Arial"/>
                <w:b/>
                <w:bCs/>
                <w:sz w:val="20"/>
                <w:szCs w:val="20"/>
              </w:rPr>
            </w:pPr>
          </w:p>
        </w:tc>
        <w:tc>
          <w:tcPr>
            <w:tcW w:w="2268" w:type="dxa"/>
            <w:tcBorders>
              <w:top w:val="single" w:sz="4" w:space="0" w:color="auto"/>
              <w:bottom w:val="single" w:sz="4" w:space="0" w:color="auto"/>
            </w:tcBorders>
          </w:tcPr>
          <w:p w14:paraId="72D2FFC4"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System factors: Healthy Japan 21 released around the same time by Health </w:t>
            </w:r>
            <w:proofErr w:type="spellStart"/>
            <w:r w:rsidRPr="000C4D67">
              <w:rPr>
                <w:rFonts w:ascii="Arial" w:hAnsi="Arial" w:cs="Arial"/>
                <w:sz w:val="20"/>
                <w:szCs w:val="20"/>
              </w:rPr>
              <w:t>Labour</w:t>
            </w:r>
            <w:proofErr w:type="spellEnd"/>
            <w:r w:rsidRPr="000C4D67">
              <w:rPr>
                <w:rFonts w:ascii="Arial" w:hAnsi="Arial" w:cs="Arial"/>
                <w:sz w:val="20"/>
                <w:szCs w:val="20"/>
              </w:rPr>
              <w:t xml:space="preserve"> and Welfare.</w:t>
            </w:r>
          </w:p>
        </w:tc>
        <w:tc>
          <w:tcPr>
            <w:tcW w:w="1701" w:type="dxa"/>
            <w:tcBorders>
              <w:top w:val="single" w:sz="4" w:space="0" w:color="auto"/>
              <w:bottom w:val="single" w:sz="4" w:space="0" w:color="auto"/>
            </w:tcBorders>
          </w:tcPr>
          <w:p w14:paraId="23AAF8E4"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Program Factors: Low dosage of intervention, (perhaps more frequent and longer duration needed)</w:t>
            </w:r>
          </w:p>
          <w:p w14:paraId="711B11E0" w14:textId="77777777" w:rsidR="000C4D67" w:rsidRPr="000C4D67" w:rsidRDefault="000C4D67" w:rsidP="00B87715">
            <w:pPr>
              <w:pStyle w:val="NoSpacing"/>
              <w:rPr>
                <w:rFonts w:ascii="Arial" w:hAnsi="Arial" w:cs="Arial"/>
                <w:sz w:val="20"/>
                <w:szCs w:val="20"/>
              </w:rPr>
            </w:pPr>
          </w:p>
          <w:p w14:paraId="3689B06B"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Participant factors: Potential for selection bias and reverse causality.  </w:t>
            </w:r>
          </w:p>
        </w:tc>
      </w:tr>
      <w:tr w:rsidR="000C4D67" w:rsidRPr="000C4D67" w14:paraId="074984E3" w14:textId="77777777" w:rsidTr="00B87715">
        <w:tc>
          <w:tcPr>
            <w:tcW w:w="1528" w:type="dxa"/>
            <w:tcBorders>
              <w:top w:val="single" w:sz="4" w:space="0" w:color="auto"/>
              <w:bottom w:val="single" w:sz="4" w:space="0" w:color="auto"/>
            </w:tcBorders>
          </w:tcPr>
          <w:p w14:paraId="0424057D"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Liotta et al, 2018 </w:t>
            </w:r>
          </w:p>
          <w:p w14:paraId="74F331F2" w14:textId="77777777" w:rsidR="000C4D67" w:rsidRPr="000C4D67" w:rsidRDefault="000C4D67" w:rsidP="00B87715">
            <w:pPr>
              <w:pStyle w:val="NoSpacing"/>
              <w:rPr>
                <w:rFonts w:ascii="Arial" w:hAnsi="Arial" w:cs="Arial"/>
                <w:sz w:val="20"/>
                <w:szCs w:val="20"/>
              </w:rPr>
            </w:pPr>
          </w:p>
          <w:p w14:paraId="30D0113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(Rome, Italy)</w:t>
            </w:r>
          </w:p>
          <w:p w14:paraId="39305D71" w14:textId="77777777" w:rsidR="000C4D67" w:rsidRPr="000C4D67" w:rsidRDefault="000C4D67" w:rsidP="00B87715">
            <w:pPr>
              <w:pStyle w:val="NoSpacing"/>
              <w:rPr>
                <w:rFonts w:ascii="Arial" w:hAnsi="Arial" w:cs="Arial"/>
                <w:sz w:val="20"/>
                <w:szCs w:val="20"/>
              </w:rPr>
            </w:pPr>
          </w:p>
          <w:p w14:paraId="0F7D8D53"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5EA35163"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The Long Live the Elderly (LLE) program includes a multi- dimensional evaluation of care needs, an individual care plan including provision of services, periodical phone calls and increased support when negative events occur. The program intensifies when a heat wave occurs and all those over 75 years are traced by phone with staff or volunteers bringing food or medicine during home visits.</w:t>
            </w:r>
          </w:p>
        </w:tc>
        <w:tc>
          <w:tcPr>
            <w:tcW w:w="1701" w:type="dxa"/>
            <w:tcBorders>
              <w:top w:val="single" w:sz="4" w:space="0" w:color="auto"/>
              <w:bottom w:val="single" w:sz="4" w:space="0" w:color="auto"/>
            </w:tcBorders>
          </w:tcPr>
          <w:p w14:paraId="3A76318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635818A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Volunteers</w:t>
            </w:r>
          </w:p>
          <w:p w14:paraId="45B7D454"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Staff (operators)</w:t>
            </w:r>
          </w:p>
          <w:p w14:paraId="385983C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(government)</w:t>
            </w:r>
          </w:p>
        </w:tc>
        <w:tc>
          <w:tcPr>
            <w:tcW w:w="1701" w:type="dxa"/>
            <w:tcBorders>
              <w:top w:val="single" w:sz="4" w:space="0" w:color="auto"/>
              <w:bottom w:val="single" w:sz="4" w:space="0" w:color="auto"/>
            </w:tcBorders>
          </w:tcPr>
          <w:p w14:paraId="5D21BE1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Population 75y+ living in three urban areas in Rome.</w:t>
            </w:r>
          </w:p>
        </w:tc>
        <w:tc>
          <w:tcPr>
            <w:tcW w:w="1560" w:type="dxa"/>
            <w:tcBorders>
              <w:top w:val="single" w:sz="4" w:space="0" w:color="auto"/>
              <w:bottom w:val="single" w:sz="4" w:space="0" w:color="auto"/>
            </w:tcBorders>
          </w:tcPr>
          <w:p w14:paraId="72864CCC"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79.4y</w:t>
            </w:r>
          </w:p>
          <w:p w14:paraId="253D2326"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60.6%</w:t>
            </w:r>
          </w:p>
          <w:p w14:paraId="357A3828" w14:textId="77777777" w:rsidR="000C4D67" w:rsidRPr="000C4D67" w:rsidRDefault="000C4D67" w:rsidP="00B87715">
            <w:pPr>
              <w:pStyle w:val="NoSpacing"/>
              <w:rPr>
                <w:rFonts w:ascii="Arial" w:hAnsi="Arial" w:cs="Arial"/>
                <w:b/>
                <w:bCs/>
                <w:sz w:val="20"/>
                <w:szCs w:val="20"/>
              </w:rPr>
            </w:pPr>
          </w:p>
        </w:tc>
        <w:tc>
          <w:tcPr>
            <w:tcW w:w="1134" w:type="dxa"/>
            <w:tcBorders>
              <w:top w:val="single" w:sz="4" w:space="0" w:color="auto"/>
              <w:bottom w:val="single" w:sz="4" w:space="0" w:color="auto"/>
            </w:tcBorders>
          </w:tcPr>
          <w:p w14:paraId="2CC917B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Refusal to participate: &lt;2%</w:t>
            </w:r>
          </w:p>
        </w:tc>
        <w:tc>
          <w:tcPr>
            <w:tcW w:w="2268" w:type="dxa"/>
            <w:tcBorders>
              <w:top w:val="single" w:sz="4" w:space="0" w:color="auto"/>
              <w:bottom w:val="single" w:sz="4" w:space="0" w:color="auto"/>
            </w:tcBorders>
          </w:tcPr>
          <w:p w14:paraId="399FC8BC"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Program factors: Active focus on increasing community resilience &amp; capacity to cope with consequences of disasters (by improving the residential environment either by dealing with the social environment or the physical environment).</w:t>
            </w:r>
          </w:p>
          <w:p w14:paraId="41E49470" w14:textId="77777777" w:rsidR="000C4D67" w:rsidRPr="000C4D67" w:rsidRDefault="000C4D67" w:rsidP="00B87715">
            <w:pPr>
              <w:pStyle w:val="NoSpacing"/>
              <w:rPr>
                <w:rFonts w:ascii="Arial" w:hAnsi="Arial" w:cs="Arial"/>
                <w:sz w:val="20"/>
                <w:szCs w:val="20"/>
              </w:rPr>
            </w:pPr>
          </w:p>
          <w:p w14:paraId="791F52B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System factors: This program builds on the existing heat watch warning systems </w:t>
            </w:r>
            <w:r w:rsidRPr="000C4D67">
              <w:rPr>
                <w:rFonts w:ascii="Arial" w:hAnsi="Arial" w:cs="Arial"/>
                <w:sz w:val="20"/>
                <w:szCs w:val="20"/>
              </w:rPr>
              <w:lastRenderedPageBreak/>
              <w:t xml:space="preserve">implemented by Italian national government. </w:t>
            </w:r>
          </w:p>
        </w:tc>
        <w:tc>
          <w:tcPr>
            <w:tcW w:w="1701" w:type="dxa"/>
            <w:tcBorders>
              <w:top w:val="single" w:sz="4" w:space="0" w:color="auto"/>
              <w:bottom w:val="single" w:sz="4" w:space="0" w:color="auto"/>
            </w:tcBorders>
          </w:tcPr>
          <w:p w14:paraId="41B63CDB" w14:textId="77777777" w:rsidR="000C4D67" w:rsidRPr="000C4D67" w:rsidRDefault="000C4D67" w:rsidP="00B87715">
            <w:pPr>
              <w:pStyle w:val="NoSpacing"/>
              <w:rPr>
                <w:rFonts w:ascii="Arial" w:hAnsi="Arial" w:cs="Arial"/>
                <w:b/>
                <w:bCs/>
                <w:sz w:val="20"/>
                <w:szCs w:val="20"/>
              </w:rPr>
            </w:pPr>
          </w:p>
        </w:tc>
      </w:tr>
      <w:tr w:rsidR="000C4D67" w:rsidRPr="000C4D67" w14:paraId="715822A2" w14:textId="77777777" w:rsidTr="00B87715">
        <w:tc>
          <w:tcPr>
            <w:tcW w:w="1528" w:type="dxa"/>
            <w:tcBorders>
              <w:top w:val="single" w:sz="4" w:space="0" w:color="auto"/>
              <w:bottom w:val="single" w:sz="4" w:space="0" w:color="auto"/>
            </w:tcBorders>
          </w:tcPr>
          <w:p w14:paraId="2A7BBE73"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Chapin et al, 2013 </w:t>
            </w:r>
          </w:p>
          <w:p w14:paraId="68460E47" w14:textId="77777777" w:rsidR="000C4D67" w:rsidRPr="000C4D67" w:rsidRDefault="000C4D67" w:rsidP="00B87715">
            <w:pPr>
              <w:pStyle w:val="NoSpacing"/>
              <w:rPr>
                <w:rFonts w:ascii="Arial" w:hAnsi="Arial" w:cs="Arial"/>
                <w:sz w:val="20"/>
                <w:szCs w:val="20"/>
              </w:rPr>
            </w:pPr>
          </w:p>
          <w:p w14:paraId="629EA51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(Kansas, USA)</w:t>
            </w:r>
          </w:p>
          <w:p w14:paraId="7B304163" w14:textId="77777777" w:rsidR="000C4D67" w:rsidRPr="000C4D67" w:rsidRDefault="000C4D67" w:rsidP="00B87715">
            <w:pPr>
              <w:pStyle w:val="NoSpacing"/>
              <w:rPr>
                <w:rFonts w:ascii="Arial" w:hAnsi="Arial" w:cs="Arial"/>
                <w:sz w:val="20"/>
                <w:szCs w:val="20"/>
              </w:rPr>
            </w:pPr>
          </w:p>
          <w:p w14:paraId="0549719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 and community or public spaces]</w:t>
            </w:r>
          </w:p>
        </w:tc>
        <w:tc>
          <w:tcPr>
            <w:tcW w:w="3003" w:type="dxa"/>
            <w:tcBorders>
              <w:top w:val="single" w:sz="4" w:space="0" w:color="auto"/>
              <w:bottom w:val="single" w:sz="4" w:space="0" w:color="auto"/>
            </w:tcBorders>
          </w:tcPr>
          <w:p w14:paraId="6D97AD2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Reclaiming Joy uses dyadic relationships between volunteers and participants to guide participants through goal setting activities and to foster connections to community resources. Meetings once a week for 10 weeks. </w:t>
            </w:r>
          </w:p>
        </w:tc>
        <w:tc>
          <w:tcPr>
            <w:tcW w:w="1701" w:type="dxa"/>
            <w:tcBorders>
              <w:top w:val="single" w:sz="4" w:space="0" w:color="auto"/>
              <w:bottom w:val="single" w:sz="4" w:space="0" w:color="auto"/>
            </w:tcBorders>
          </w:tcPr>
          <w:p w14:paraId="6EDAC8AC"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5A51531D"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Trained volunteers</w:t>
            </w:r>
          </w:p>
          <w:p w14:paraId="7CEE5746"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Staff (case managers from agencies on aging)</w:t>
            </w:r>
          </w:p>
          <w:p w14:paraId="5E970D2B"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(state government)</w:t>
            </w:r>
          </w:p>
        </w:tc>
        <w:tc>
          <w:tcPr>
            <w:tcW w:w="1701" w:type="dxa"/>
            <w:tcBorders>
              <w:top w:val="single" w:sz="4" w:space="0" w:color="auto"/>
              <w:bottom w:val="single" w:sz="4" w:space="0" w:color="auto"/>
            </w:tcBorders>
          </w:tcPr>
          <w:p w14:paraId="63E1047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64y+, receiving Medicaid in three regions served by area agencies on aging, exhibiting at least one symptom of depression and/or anxiety.</w:t>
            </w:r>
          </w:p>
        </w:tc>
        <w:tc>
          <w:tcPr>
            <w:tcW w:w="1560" w:type="dxa"/>
            <w:tcBorders>
              <w:top w:val="single" w:sz="4" w:space="0" w:color="auto"/>
              <w:bottom w:val="single" w:sz="4" w:space="0" w:color="auto"/>
            </w:tcBorders>
          </w:tcPr>
          <w:p w14:paraId="4A74F48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76 y</w:t>
            </w:r>
          </w:p>
          <w:p w14:paraId="03D62B87"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78%</w:t>
            </w:r>
          </w:p>
          <w:p w14:paraId="4A5081E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75%</w:t>
            </w:r>
          </w:p>
          <w:p w14:paraId="0D946D0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97%</w:t>
            </w:r>
          </w:p>
        </w:tc>
        <w:tc>
          <w:tcPr>
            <w:tcW w:w="1134" w:type="dxa"/>
            <w:tcBorders>
              <w:top w:val="single" w:sz="4" w:space="0" w:color="auto"/>
              <w:bottom w:val="single" w:sz="4" w:space="0" w:color="auto"/>
            </w:tcBorders>
          </w:tcPr>
          <w:p w14:paraId="1227BE40"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80%</w:t>
            </w:r>
          </w:p>
        </w:tc>
        <w:tc>
          <w:tcPr>
            <w:tcW w:w="2268" w:type="dxa"/>
            <w:tcBorders>
              <w:top w:val="single" w:sz="4" w:space="0" w:color="auto"/>
              <w:bottom w:val="single" w:sz="4" w:space="0" w:color="auto"/>
            </w:tcBorders>
          </w:tcPr>
          <w:p w14:paraId="19BA57C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1) Careful matches, 2) Program developed with input from service providers, policymakers and participants, 3) Individual follow up with case managers, and 4) Tracking of intervention progress through q2-</w:t>
            </w:r>
            <w:proofErr w:type="gramStart"/>
            <w:r w:rsidRPr="000C4D67">
              <w:rPr>
                <w:rFonts w:ascii="Arial" w:hAnsi="Arial" w:cs="Arial"/>
                <w:sz w:val="20"/>
                <w:szCs w:val="20"/>
              </w:rPr>
              <w:t>3 week</w:t>
            </w:r>
            <w:proofErr w:type="gramEnd"/>
            <w:r w:rsidRPr="000C4D67">
              <w:rPr>
                <w:rFonts w:ascii="Arial" w:hAnsi="Arial" w:cs="Arial"/>
                <w:sz w:val="20"/>
                <w:szCs w:val="20"/>
              </w:rPr>
              <w:t xml:space="preserve"> check ins with volunteers.</w:t>
            </w:r>
          </w:p>
        </w:tc>
        <w:tc>
          <w:tcPr>
            <w:tcW w:w="1701" w:type="dxa"/>
            <w:tcBorders>
              <w:top w:val="single" w:sz="4" w:space="0" w:color="auto"/>
              <w:bottom w:val="single" w:sz="4" w:space="0" w:color="auto"/>
            </w:tcBorders>
          </w:tcPr>
          <w:p w14:paraId="1CC5F517"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r>
      <w:tr w:rsidR="000C4D67" w:rsidRPr="000C4D67" w14:paraId="6DDCC491" w14:textId="77777777" w:rsidTr="00B87715">
        <w:tc>
          <w:tcPr>
            <w:tcW w:w="1528" w:type="dxa"/>
            <w:tcBorders>
              <w:top w:val="single" w:sz="4" w:space="0" w:color="auto"/>
              <w:bottom w:val="single" w:sz="4" w:space="0" w:color="auto"/>
            </w:tcBorders>
          </w:tcPr>
          <w:p w14:paraId="5D35924B" w14:textId="77777777" w:rsidR="000C4D67" w:rsidRPr="000C4D67" w:rsidRDefault="000C4D67" w:rsidP="00B87715">
            <w:pPr>
              <w:pStyle w:val="NoSpacing"/>
              <w:rPr>
                <w:rFonts w:ascii="Arial" w:hAnsi="Arial" w:cs="Arial"/>
                <w:sz w:val="20"/>
                <w:szCs w:val="20"/>
              </w:rPr>
            </w:pPr>
            <w:proofErr w:type="spellStart"/>
            <w:r w:rsidRPr="000C4D67">
              <w:rPr>
                <w:rFonts w:ascii="Arial" w:hAnsi="Arial" w:cs="Arial"/>
                <w:sz w:val="20"/>
                <w:szCs w:val="20"/>
              </w:rPr>
              <w:t>Daban</w:t>
            </w:r>
            <w:proofErr w:type="spellEnd"/>
            <w:r w:rsidRPr="000C4D67">
              <w:rPr>
                <w:rFonts w:ascii="Arial" w:hAnsi="Arial" w:cs="Arial"/>
                <w:sz w:val="20"/>
                <w:szCs w:val="20"/>
              </w:rPr>
              <w:t xml:space="preserve"> et al, 2021 </w:t>
            </w:r>
          </w:p>
          <w:p w14:paraId="6B3A2162" w14:textId="77777777" w:rsidR="000C4D67" w:rsidRPr="000C4D67" w:rsidRDefault="000C4D67" w:rsidP="00B87715">
            <w:pPr>
              <w:pStyle w:val="NoSpacing"/>
              <w:rPr>
                <w:rFonts w:ascii="Arial" w:hAnsi="Arial" w:cs="Arial"/>
                <w:sz w:val="20"/>
                <w:szCs w:val="20"/>
              </w:rPr>
            </w:pPr>
          </w:p>
          <w:p w14:paraId="301F9A26"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(Barcelona, Spain)</w:t>
            </w:r>
          </w:p>
          <w:p w14:paraId="47696CDC" w14:textId="77777777" w:rsidR="000C4D67" w:rsidRPr="000C4D67" w:rsidRDefault="000C4D67" w:rsidP="00B87715">
            <w:pPr>
              <w:pStyle w:val="NoSpacing"/>
              <w:rPr>
                <w:rFonts w:ascii="Arial" w:hAnsi="Arial" w:cs="Arial"/>
                <w:sz w:val="20"/>
                <w:szCs w:val="20"/>
              </w:rPr>
            </w:pPr>
          </w:p>
          <w:p w14:paraId="3282119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[Community or public spaces]</w:t>
            </w:r>
          </w:p>
        </w:tc>
        <w:tc>
          <w:tcPr>
            <w:tcW w:w="3003" w:type="dxa"/>
            <w:tcBorders>
              <w:top w:val="single" w:sz="4" w:space="0" w:color="auto"/>
              <w:bottom w:val="single" w:sz="4" w:space="0" w:color="auto"/>
            </w:tcBorders>
          </w:tcPr>
          <w:p w14:paraId="42E95CEB"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The intervention in disadvantaged </w:t>
            </w:r>
            <w:proofErr w:type="spellStart"/>
            <w:r w:rsidRPr="000C4D67">
              <w:rPr>
                <w:rFonts w:ascii="Arial" w:hAnsi="Arial" w:cs="Arial"/>
                <w:sz w:val="20"/>
                <w:szCs w:val="20"/>
              </w:rPr>
              <w:t>neighbourhoods</w:t>
            </w:r>
            <w:proofErr w:type="spellEnd"/>
            <w:r w:rsidRPr="000C4D67">
              <w:rPr>
                <w:rFonts w:ascii="Arial" w:hAnsi="Arial" w:cs="Arial"/>
                <w:sz w:val="20"/>
                <w:szCs w:val="20"/>
              </w:rPr>
              <w:t xml:space="preserve"> consisted of weekly outings facilitated by volunteers using a portable climbing wheelchair to promote social support and participation activities such as visiting friends, walks, going to the market or attending church. Group outings were also conducted to foster social relationships.</w:t>
            </w:r>
          </w:p>
        </w:tc>
        <w:tc>
          <w:tcPr>
            <w:tcW w:w="1701" w:type="dxa"/>
            <w:tcBorders>
              <w:top w:val="single" w:sz="4" w:space="0" w:color="auto"/>
              <w:bottom w:val="single" w:sz="4" w:space="0" w:color="auto"/>
            </w:tcBorders>
          </w:tcPr>
          <w:p w14:paraId="0D9E6A68"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1164D2C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Group members</w:t>
            </w:r>
          </w:p>
          <w:p w14:paraId="63F5E7B7"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 xml:space="preserve">Equipment and community development plan by Primary Health Care, Social Services, Red Cross </w:t>
            </w:r>
            <w:proofErr w:type="gramStart"/>
            <w:r w:rsidRPr="000C4D67">
              <w:rPr>
                <w:rFonts w:ascii="Arial" w:hAnsi="Arial" w:cs="Arial"/>
                <w:sz w:val="20"/>
                <w:szCs w:val="20"/>
              </w:rPr>
              <w:t>Barcelona</w:t>
            </w:r>
            <w:proofErr w:type="gramEnd"/>
            <w:r w:rsidRPr="000C4D67">
              <w:rPr>
                <w:rFonts w:ascii="Arial" w:hAnsi="Arial" w:cs="Arial"/>
                <w:sz w:val="20"/>
                <w:szCs w:val="20"/>
              </w:rPr>
              <w:t xml:space="preserve"> and the Barcelona Public Health Agency</w:t>
            </w:r>
          </w:p>
        </w:tc>
        <w:tc>
          <w:tcPr>
            <w:tcW w:w="1701" w:type="dxa"/>
            <w:tcBorders>
              <w:top w:val="single" w:sz="4" w:space="0" w:color="auto"/>
              <w:bottom w:val="single" w:sz="4" w:space="0" w:color="auto"/>
            </w:tcBorders>
          </w:tcPr>
          <w:p w14:paraId="6BC73AC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59y+, living in isolation in their homes for two or more months due to mobility limitations and/or lack of an elevator in their buildings. </w:t>
            </w:r>
          </w:p>
          <w:p w14:paraId="5526182A" w14:textId="77777777" w:rsidR="000C4D67" w:rsidRPr="000C4D67" w:rsidRDefault="000C4D67" w:rsidP="00B87715">
            <w:pPr>
              <w:pStyle w:val="NoSpacing"/>
              <w:rPr>
                <w:rFonts w:ascii="Arial" w:hAnsi="Arial" w:cs="Arial"/>
                <w:sz w:val="20"/>
                <w:szCs w:val="20"/>
              </w:rPr>
            </w:pPr>
          </w:p>
          <w:p w14:paraId="3179EE7B"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Excluded: bedridden persons, persons with severe dementia and those without medical authorization to leave their home.</w:t>
            </w:r>
          </w:p>
        </w:tc>
        <w:tc>
          <w:tcPr>
            <w:tcW w:w="1560" w:type="dxa"/>
            <w:tcBorders>
              <w:top w:val="single" w:sz="4" w:space="0" w:color="auto"/>
              <w:bottom w:val="single" w:sz="4" w:space="0" w:color="auto"/>
            </w:tcBorders>
          </w:tcPr>
          <w:p w14:paraId="2DBEBBC0"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44.8% &gt; 85y</w:t>
            </w:r>
          </w:p>
          <w:p w14:paraId="09359124"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58.5%</w:t>
            </w:r>
          </w:p>
          <w:p w14:paraId="670DC421"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Edu:76.8% primary school or less</w:t>
            </w:r>
          </w:p>
        </w:tc>
        <w:tc>
          <w:tcPr>
            <w:tcW w:w="1134" w:type="dxa"/>
            <w:tcBorders>
              <w:top w:val="single" w:sz="4" w:space="0" w:color="auto"/>
              <w:bottom w:val="single" w:sz="4" w:space="0" w:color="auto"/>
            </w:tcBorders>
          </w:tcPr>
          <w:p w14:paraId="162A0CB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91.8%</w:t>
            </w:r>
          </w:p>
        </w:tc>
        <w:tc>
          <w:tcPr>
            <w:tcW w:w="2268" w:type="dxa"/>
            <w:tcBorders>
              <w:top w:val="single" w:sz="4" w:space="0" w:color="auto"/>
              <w:bottom w:val="single" w:sz="4" w:space="0" w:color="auto"/>
            </w:tcBorders>
          </w:tcPr>
          <w:p w14:paraId="6636A37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System factors: Program launched at the same time the Catalonian Department of Health launched the COMSALUT </w:t>
            </w:r>
            <w:proofErr w:type="spellStart"/>
            <w:r w:rsidRPr="000C4D67">
              <w:rPr>
                <w:rFonts w:ascii="Arial" w:hAnsi="Arial" w:cs="Arial"/>
                <w:sz w:val="20"/>
                <w:szCs w:val="20"/>
              </w:rPr>
              <w:t>programme</w:t>
            </w:r>
            <w:proofErr w:type="spellEnd"/>
            <w:r w:rsidRPr="000C4D67">
              <w:rPr>
                <w:rFonts w:ascii="Arial" w:hAnsi="Arial" w:cs="Arial"/>
                <w:sz w:val="20"/>
                <w:szCs w:val="20"/>
              </w:rPr>
              <w:t xml:space="preserve"> (redirecting Primary Health Care towards health promotion and community health)</w:t>
            </w:r>
          </w:p>
          <w:p w14:paraId="59291385" w14:textId="77777777" w:rsidR="000C4D67" w:rsidRPr="000C4D67" w:rsidRDefault="000C4D67" w:rsidP="00B87715">
            <w:pPr>
              <w:pStyle w:val="NoSpacing"/>
              <w:rPr>
                <w:rFonts w:ascii="Arial" w:hAnsi="Arial" w:cs="Arial"/>
                <w:sz w:val="20"/>
                <w:szCs w:val="20"/>
              </w:rPr>
            </w:pPr>
          </w:p>
          <w:p w14:paraId="17DEBD9F"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Program factors: intervention was co-produced with </w:t>
            </w:r>
            <w:proofErr w:type="gramStart"/>
            <w:r w:rsidRPr="000C4D67">
              <w:rPr>
                <w:rFonts w:ascii="Arial" w:hAnsi="Arial" w:cs="Arial"/>
                <w:sz w:val="20"/>
                <w:szCs w:val="20"/>
              </w:rPr>
              <w:t>a number of</w:t>
            </w:r>
            <w:proofErr w:type="gramEnd"/>
            <w:r w:rsidRPr="000C4D67">
              <w:rPr>
                <w:rFonts w:ascii="Arial" w:hAnsi="Arial" w:cs="Arial"/>
                <w:sz w:val="20"/>
                <w:szCs w:val="20"/>
              </w:rPr>
              <w:t xml:space="preserve"> different stakeholders.</w:t>
            </w:r>
          </w:p>
          <w:p w14:paraId="571D2A3E" w14:textId="77777777" w:rsidR="000C4D67" w:rsidRPr="000C4D67" w:rsidRDefault="000C4D67" w:rsidP="00B87715">
            <w:pPr>
              <w:pStyle w:val="NoSpacing"/>
              <w:rPr>
                <w:rFonts w:ascii="Arial" w:hAnsi="Arial" w:cs="Arial"/>
                <w:sz w:val="20"/>
                <w:szCs w:val="20"/>
              </w:rPr>
            </w:pPr>
          </w:p>
          <w:p w14:paraId="14EA702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Participant factors: Those who had the least </w:t>
            </w:r>
            <w:proofErr w:type="gramStart"/>
            <w:r w:rsidRPr="000C4D67">
              <w:rPr>
                <w:rFonts w:ascii="Arial" w:hAnsi="Arial" w:cs="Arial"/>
                <w:sz w:val="20"/>
                <w:szCs w:val="20"/>
              </w:rPr>
              <w:t>amount</w:t>
            </w:r>
            <w:proofErr w:type="gramEnd"/>
            <w:r w:rsidRPr="000C4D67">
              <w:rPr>
                <w:rFonts w:ascii="Arial" w:hAnsi="Arial" w:cs="Arial"/>
                <w:sz w:val="20"/>
                <w:szCs w:val="20"/>
              </w:rPr>
              <w:t xml:space="preserve"> of social interactions benefited the most</w:t>
            </w:r>
          </w:p>
        </w:tc>
        <w:tc>
          <w:tcPr>
            <w:tcW w:w="1701" w:type="dxa"/>
            <w:tcBorders>
              <w:top w:val="single" w:sz="4" w:space="0" w:color="auto"/>
              <w:bottom w:val="single" w:sz="4" w:space="0" w:color="auto"/>
            </w:tcBorders>
          </w:tcPr>
          <w:p w14:paraId="00DE5E8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Participant factors: Change of address, hospitalizations, death</w:t>
            </w:r>
          </w:p>
        </w:tc>
      </w:tr>
      <w:tr w:rsidR="000C4D67" w:rsidRPr="000C4D67" w14:paraId="13698435" w14:textId="77777777" w:rsidTr="00B87715">
        <w:tc>
          <w:tcPr>
            <w:tcW w:w="1528" w:type="dxa"/>
            <w:tcBorders>
              <w:top w:val="single" w:sz="4" w:space="0" w:color="auto"/>
              <w:bottom w:val="single" w:sz="4" w:space="0" w:color="auto"/>
            </w:tcBorders>
          </w:tcPr>
          <w:p w14:paraId="496DEDF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Coll-</w:t>
            </w:r>
            <w:proofErr w:type="spellStart"/>
            <w:r w:rsidRPr="000C4D67">
              <w:rPr>
                <w:rFonts w:ascii="Arial" w:hAnsi="Arial" w:cs="Arial"/>
                <w:sz w:val="20"/>
                <w:szCs w:val="20"/>
              </w:rPr>
              <w:t>Planas</w:t>
            </w:r>
            <w:proofErr w:type="spellEnd"/>
            <w:r w:rsidRPr="000C4D67">
              <w:rPr>
                <w:rFonts w:ascii="Arial" w:hAnsi="Arial" w:cs="Arial"/>
                <w:sz w:val="20"/>
                <w:szCs w:val="20"/>
              </w:rPr>
              <w:t xml:space="preserve"> et al, 2017 </w:t>
            </w:r>
          </w:p>
          <w:p w14:paraId="194F8C94" w14:textId="77777777" w:rsidR="000C4D67" w:rsidRPr="000C4D67" w:rsidRDefault="000C4D67" w:rsidP="00B87715">
            <w:pPr>
              <w:pStyle w:val="NoSpacing"/>
              <w:rPr>
                <w:rFonts w:ascii="Arial" w:hAnsi="Arial" w:cs="Arial"/>
                <w:sz w:val="20"/>
                <w:szCs w:val="20"/>
              </w:rPr>
            </w:pPr>
          </w:p>
          <w:p w14:paraId="1BD0CDCE"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(Catalonia, Spain)</w:t>
            </w:r>
          </w:p>
          <w:p w14:paraId="3474089E" w14:textId="77777777" w:rsidR="000C4D67" w:rsidRPr="000C4D67" w:rsidRDefault="000C4D67" w:rsidP="00B87715">
            <w:pPr>
              <w:pStyle w:val="NoSpacing"/>
              <w:rPr>
                <w:rFonts w:ascii="Arial" w:hAnsi="Arial" w:cs="Arial"/>
                <w:sz w:val="20"/>
                <w:szCs w:val="20"/>
              </w:rPr>
            </w:pPr>
          </w:p>
          <w:p w14:paraId="627B5263"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 xml:space="preserve">[Senior centers, </w:t>
            </w:r>
            <w:proofErr w:type="gramStart"/>
            <w:r w:rsidRPr="000C4D67">
              <w:rPr>
                <w:rFonts w:ascii="Arial" w:hAnsi="Arial" w:cs="Arial"/>
                <w:sz w:val="20"/>
                <w:szCs w:val="20"/>
              </w:rPr>
              <w:t>community</w:t>
            </w:r>
            <w:proofErr w:type="gramEnd"/>
            <w:r w:rsidRPr="000C4D67">
              <w:rPr>
                <w:rFonts w:ascii="Arial" w:hAnsi="Arial" w:cs="Arial"/>
                <w:sz w:val="20"/>
                <w:szCs w:val="20"/>
              </w:rPr>
              <w:t xml:space="preserve"> or public spaces]</w:t>
            </w:r>
          </w:p>
          <w:p w14:paraId="30149AA0" w14:textId="77777777" w:rsidR="000C4D67" w:rsidRPr="000C4D67" w:rsidRDefault="000C4D67" w:rsidP="00B87715">
            <w:pPr>
              <w:pStyle w:val="NoSpacing"/>
              <w:rPr>
                <w:rFonts w:ascii="Arial" w:hAnsi="Arial" w:cs="Arial"/>
                <w:sz w:val="20"/>
                <w:szCs w:val="20"/>
              </w:rPr>
            </w:pPr>
          </w:p>
          <w:p w14:paraId="217CACDE" w14:textId="77777777" w:rsidR="000C4D67" w:rsidRPr="000C4D67" w:rsidRDefault="000C4D67" w:rsidP="00B87715">
            <w:pPr>
              <w:pStyle w:val="NoSpacing"/>
              <w:rPr>
                <w:rFonts w:ascii="Arial" w:hAnsi="Arial" w:cs="Arial"/>
                <w:b/>
                <w:bCs/>
                <w:sz w:val="20"/>
                <w:szCs w:val="20"/>
              </w:rPr>
            </w:pPr>
          </w:p>
        </w:tc>
        <w:tc>
          <w:tcPr>
            <w:tcW w:w="3003" w:type="dxa"/>
            <w:tcBorders>
              <w:top w:val="single" w:sz="4" w:space="0" w:color="auto"/>
              <w:bottom w:val="single" w:sz="4" w:space="0" w:color="auto"/>
            </w:tcBorders>
          </w:tcPr>
          <w:p w14:paraId="470071BA"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 xml:space="preserve">A coordinated and group-based program aimed at building and strengthening the network between primary healthcare centers, senior </w:t>
            </w:r>
            <w:proofErr w:type="gramStart"/>
            <w:r w:rsidRPr="000C4D67">
              <w:rPr>
                <w:rFonts w:ascii="Arial" w:hAnsi="Arial" w:cs="Arial"/>
                <w:sz w:val="20"/>
                <w:szCs w:val="20"/>
              </w:rPr>
              <w:t>centers</w:t>
            </w:r>
            <w:proofErr w:type="gramEnd"/>
            <w:r w:rsidRPr="000C4D67">
              <w:rPr>
                <w:rFonts w:ascii="Arial" w:hAnsi="Arial" w:cs="Arial"/>
                <w:sz w:val="20"/>
                <w:szCs w:val="20"/>
              </w:rPr>
              <w:t xml:space="preserve"> and other community </w:t>
            </w:r>
            <w:r w:rsidRPr="000C4D67">
              <w:rPr>
                <w:rFonts w:ascii="Arial" w:hAnsi="Arial" w:cs="Arial"/>
                <w:sz w:val="20"/>
                <w:szCs w:val="20"/>
              </w:rPr>
              <w:lastRenderedPageBreak/>
              <w:t xml:space="preserve">assets in the neighborhood. Meetings were 1.5 hours a week for 15 weeks and included (1) social isolation and participation discussions, (2) community assets introductions, (3) visits to community assets including primary care, and (4) </w:t>
            </w:r>
            <w:proofErr w:type="gramStart"/>
            <w:r w:rsidRPr="000C4D67">
              <w:rPr>
                <w:rFonts w:ascii="Arial" w:hAnsi="Arial" w:cs="Arial"/>
                <w:sz w:val="20"/>
                <w:szCs w:val="20"/>
              </w:rPr>
              <w:t>arts based</w:t>
            </w:r>
            <w:proofErr w:type="gramEnd"/>
            <w:r w:rsidRPr="000C4D67">
              <w:rPr>
                <w:rFonts w:ascii="Arial" w:hAnsi="Arial" w:cs="Arial"/>
                <w:sz w:val="20"/>
                <w:szCs w:val="20"/>
              </w:rPr>
              <w:t xml:space="preserve"> activities.</w:t>
            </w:r>
          </w:p>
        </w:tc>
        <w:tc>
          <w:tcPr>
            <w:tcW w:w="1701" w:type="dxa"/>
            <w:tcBorders>
              <w:top w:val="single" w:sz="4" w:space="0" w:color="auto"/>
              <w:bottom w:val="single" w:sz="4" w:space="0" w:color="auto"/>
            </w:tcBorders>
          </w:tcPr>
          <w:p w14:paraId="7717C56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Individuals</w:t>
            </w:r>
          </w:p>
          <w:p w14:paraId="65FE1D7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Group members</w:t>
            </w:r>
          </w:p>
          <w:p w14:paraId="60BE79C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Volunteers</w:t>
            </w:r>
          </w:p>
          <w:p w14:paraId="0653F0E4"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Group facilitators</w:t>
            </w:r>
          </w:p>
          <w:p w14:paraId="5D4D0383"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Health and social care professionals</w:t>
            </w:r>
          </w:p>
          <w:p w14:paraId="6E8CAAA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(government)</w:t>
            </w:r>
          </w:p>
        </w:tc>
        <w:tc>
          <w:tcPr>
            <w:tcW w:w="1701" w:type="dxa"/>
            <w:tcBorders>
              <w:top w:val="single" w:sz="4" w:space="0" w:color="auto"/>
              <w:bottom w:val="single" w:sz="4" w:space="0" w:color="auto"/>
            </w:tcBorders>
          </w:tcPr>
          <w:p w14:paraId="257ACDDD"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 xml:space="preserve">60y+, community dwelling, who feels lonely "sometimes, often or always", </w:t>
            </w:r>
            <w:r w:rsidRPr="000C4D67">
              <w:rPr>
                <w:rFonts w:ascii="Arial" w:hAnsi="Arial" w:cs="Arial"/>
                <w:sz w:val="20"/>
                <w:szCs w:val="20"/>
              </w:rPr>
              <w:lastRenderedPageBreak/>
              <w:t>can walk to the center independently, without cognitive decline, able to participate in group dynamic, and does not usually participate in social activities.</w:t>
            </w:r>
          </w:p>
        </w:tc>
        <w:tc>
          <w:tcPr>
            <w:tcW w:w="1560" w:type="dxa"/>
            <w:tcBorders>
              <w:top w:val="single" w:sz="4" w:space="0" w:color="auto"/>
              <w:bottom w:val="single" w:sz="4" w:space="0" w:color="auto"/>
            </w:tcBorders>
          </w:tcPr>
          <w:p w14:paraId="733855FF"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lastRenderedPageBreak/>
              <w:t>Age: 77.2</w:t>
            </w:r>
          </w:p>
          <w:p w14:paraId="5348191D"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95%</w:t>
            </w:r>
          </w:p>
          <w:p w14:paraId="0FF84295"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84%</w:t>
            </w:r>
          </w:p>
          <w:p w14:paraId="421F07D3"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lastRenderedPageBreak/>
              <w:t>Edu: 82% primary studies or less</w:t>
            </w:r>
          </w:p>
          <w:p w14:paraId="3B7BFE3F"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Med: 79% had ≥ 4 chronic medical conditions</w:t>
            </w:r>
          </w:p>
        </w:tc>
        <w:tc>
          <w:tcPr>
            <w:tcW w:w="1134" w:type="dxa"/>
            <w:tcBorders>
              <w:top w:val="single" w:sz="4" w:space="0" w:color="auto"/>
              <w:bottom w:val="single" w:sz="4" w:space="0" w:color="auto"/>
            </w:tcBorders>
          </w:tcPr>
          <w:p w14:paraId="1ED59380"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Retention: 68%</w:t>
            </w:r>
          </w:p>
        </w:tc>
        <w:tc>
          <w:tcPr>
            <w:tcW w:w="2268" w:type="dxa"/>
            <w:tcBorders>
              <w:top w:val="single" w:sz="4" w:space="0" w:color="auto"/>
              <w:bottom w:val="single" w:sz="4" w:space="0" w:color="auto"/>
            </w:tcBorders>
          </w:tcPr>
          <w:p w14:paraId="02885C7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Program factors: low cost because it uses existing professionals and services but creates new roles </w:t>
            </w:r>
            <w:r w:rsidRPr="000C4D67">
              <w:rPr>
                <w:rFonts w:ascii="Arial" w:hAnsi="Arial" w:cs="Arial"/>
                <w:sz w:val="20"/>
                <w:szCs w:val="20"/>
              </w:rPr>
              <w:lastRenderedPageBreak/>
              <w:t>including a new volunteer profile.</w:t>
            </w:r>
          </w:p>
        </w:tc>
        <w:tc>
          <w:tcPr>
            <w:tcW w:w="1701" w:type="dxa"/>
            <w:tcBorders>
              <w:top w:val="single" w:sz="4" w:space="0" w:color="auto"/>
              <w:bottom w:val="single" w:sz="4" w:space="0" w:color="auto"/>
            </w:tcBorders>
          </w:tcPr>
          <w:p w14:paraId="444FCEDE"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 xml:space="preserve">Participant factors: health problems or family reasons. </w:t>
            </w:r>
          </w:p>
          <w:p w14:paraId="44BFF6BD" w14:textId="77777777" w:rsidR="000C4D67" w:rsidRPr="000C4D67" w:rsidRDefault="000C4D67" w:rsidP="00B87715">
            <w:pPr>
              <w:pStyle w:val="NoSpacing"/>
              <w:rPr>
                <w:rFonts w:ascii="Arial" w:hAnsi="Arial" w:cs="Arial"/>
                <w:b/>
                <w:bCs/>
                <w:sz w:val="20"/>
                <w:szCs w:val="20"/>
              </w:rPr>
            </w:pPr>
          </w:p>
        </w:tc>
      </w:tr>
      <w:tr w:rsidR="000C4D67" w:rsidRPr="000C4D67" w14:paraId="10FFF35B" w14:textId="77777777" w:rsidTr="00B87715">
        <w:tc>
          <w:tcPr>
            <w:tcW w:w="1528" w:type="dxa"/>
            <w:tcBorders>
              <w:top w:val="single" w:sz="4" w:space="0" w:color="auto"/>
              <w:bottom w:val="single" w:sz="4" w:space="0" w:color="auto"/>
            </w:tcBorders>
          </w:tcPr>
          <w:p w14:paraId="5201AD09"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Chiang &amp; Hsu, 2018</w:t>
            </w:r>
          </w:p>
          <w:p w14:paraId="25580C8F" w14:textId="77777777" w:rsidR="000C4D67" w:rsidRPr="000C4D67" w:rsidRDefault="000C4D67" w:rsidP="00B87715">
            <w:pPr>
              <w:pStyle w:val="NoSpacing"/>
              <w:rPr>
                <w:rFonts w:ascii="Arial" w:hAnsi="Arial" w:cs="Arial"/>
                <w:sz w:val="20"/>
                <w:szCs w:val="20"/>
              </w:rPr>
            </w:pPr>
          </w:p>
          <w:p w14:paraId="3DE69F1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(Taichung, Taiwan)</w:t>
            </w:r>
          </w:p>
          <w:p w14:paraId="53713634" w14:textId="77777777" w:rsidR="000C4D67" w:rsidRPr="000C4D67" w:rsidRDefault="000C4D67" w:rsidP="00B87715">
            <w:pPr>
              <w:pStyle w:val="NoSpacing"/>
              <w:rPr>
                <w:rFonts w:ascii="Arial" w:hAnsi="Arial" w:cs="Arial"/>
                <w:sz w:val="20"/>
                <w:szCs w:val="20"/>
              </w:rPr>
            </w:pPr>
          </w:p>
          <w:p w14:paraId="3939395D"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[Senior centers]</w:t>
            </w:r>
          </w:p>
        </w:tc>
        <w:tc>
          <w:tcPr>
            <w:tcW w:w="3003" w:type="dxa"/>
            <w:tcBorders>
              <w:top w:val="single" w:sz="4" w:space="0" w:color="auto"/>
              <w:bottom w:val="single" w:sz="4" w:space="0" w:color="auto"/>
            </w:tcBorders>
          </w:tcPr>
          <w:p w14:paraId="635A81C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Community Care Centers (CCC) provide health promotion, food services, home visits and telephone greetings. Home visit and telephone greetings are intended to increase social participation and linkages. CCCs are required to be set up in every </w:t>
            </w:r>
            <w:proofErr w:type="spellStart"/>
            <w:r w:rsidRPr="000C4D67">
              <w:rPr>
                <w:rFonts w:ascii="Arial" w:hAnsi="Arial" w:cs="Arial"/>
                <w:sz w:val="20"/>
                <w:szCs w:val="20"/>
              </w:rPr>
              <w:t>neighbourhood</w:t>
            </w:r>
            <w:proofErr w:type="spellEnd"/>
            <w:r w:rsidRPr="000C4D67">
              <w:rPr>
                <w:rFonts w:ascii="Arial" w:hAnsi="Arial" w:cs="Arial"/>
                <w:sz w:val="20"/>
                <w:szCs w:val="20"/>
              </w:rPr>
              <w:t>. Programs included physical activities, health knowledge courses, and leisure activities (</w:t>
            </w:r>
            <w:proofErr w:type="gramStart"/>
            <w:r w:rsidRPr="000C4D67">
              <w:rPr>
                <w:rFonts w:ascii="Arial" w:hAnsi="Arial" w:cs="Arial"/>
                <w:sz w:val="20"/>
                <w:szCs w:val="20"/>
              </w:rPr>
              <w:t>i.e.</w:t>
            </w:r>
            <w:proofErr w:type="gramEnd"/>
            <w:r w:rsidRPr="000C4D67">
              <w:rPr>
                <w:rFonts w:ascii="Arial" w:hAnsi="Arial" w:cs="Arial"/>
                <w:sz w:val="20"/>
                <w:szCs w:val="20"/>
              </w:rPr>
              <w:t xml:space="preserve"> arts)</w:t>
            </w:r>
          </w:p>
        </w:tc>
        <w:tc>
          <w:tcPr>
            <w:tcW w:w="1701" w:type="dxa"/>
            <w:tcBorders>
              <w:top w:val="single" w:sz="4" w:space="0" w:color="auto"/>
              <w:bottom w:val="single" w:sz="4" w:space="0" w:color="auto"/>
            </w:tcBorders>
          </w:tcPr>
          <w:p w14:paraId="22314C5E"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t>Individuals</w:t>
            </w:r>
          </w:p>
          <w:p w14:paraId="584B77E8"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t>Volunteers</w:t>
            </w:r>
          </w:p>
          <w:p w14:paraId="6243DD3D"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t xml:space="preserve">Staff </w:t>
            </w:r>
          </w:p>
          <w:p w14:paraId="608B64D2" w14:textId="77777777" w:rsidR="000C4D67" w:rsidRPr="000C4D67" w:rsidRDefault="000C4D67" w:rsidP="000C4D67">
            <w:pPr>
              <w:pStyle w:val="NoSpacing"/>
              <w:numPr>
                <w:ilvl w:val="0"/>
                <w:numId w:val="33"/>
              </w:numPr>
              <w:rPr>
                <w:rFonts w:ascii="Arial" w:hAnsi="Arial" w:cs="Arial"/>
                <w:sz w:val="20"/>
                <w:szCs w:val="20"/>
              </w:rPr>
            </w:pPr>
            <w:r w:rsidRPr="000C4D67">
              <w:rPr>
                <w:rFonts w:ascii="Arial" w:hAnsi="Arial" w:cs="Arial"/>
                <w:sz w:val="20"/>
                <w:szCs w:val="20"/>
              </w:rPr>
              <w:t>Funders (community NPO, local government)</w:t>
            </w:r>
          </w:p>
        </w:tc>
        <w:tc>
          <w:tcPr>
            <w:tcW w:w="1701" w:type="dxa"/>
            <w:tcBorders>
              <w:top w:val="single" w:sz="4" w:space="0" w:color="auto"/>
              <w:bottom w:val="single" w:sz="4" w:space="0" w:color="auto"/>
            </w:tcBorders>
          </w:tcPr>
          <w:p w14:paraId="5EA7A933"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All older adults living in the community</w:t>
            </w:r>
          </w:p>
        </w:tc>
        <w:tc>
          <w:tcPr>
            <w:tcW w:w="1560" w:type="dxa"/>
            <w:tcBorders>
              <w:top w:val="single" w:sz="4" w:space="0" w:color="auto"/>
              <w:bottom w:val="single" w:sz="4" w:space="0" w:color="auto"/>
            </w:tcBorders>
          </w:tcPr>
          <w:p w14:paraId="6112EC5B" w14:textId="77777777" w:rsidR="000C4D67" w:rsidRPr="000C4D67" w:rsidRDefault="000C4D67" w:rsidP="000C4D67">
            <w:pPr>
              <w:pStyle w:val="NoSpacing"/>
              <w:numPr>
                <w:ilvl w:val="0"/>
                <w:numId w:val="34"/>
              </w:numPr>
              <w:rPr>
                <w:rFonts w:ascii="Arial" w:hAnsi="Arial" w:cs="Arial"/>
                <w:sz w:val="20"/>
                <w:szCs w:val="20"/>
              </w:rPr>
            </w:pPr>
            <w:r w:rsidRPr="000C4D67">
              <w:rPr>
                <w:rFonts w:ascii="Arial" w:hAnsi="Arial" w:cs="Arial"/>
                <w:sz w:val="20"/>
                <w:szCs w:val="20"/>
              </w:rPr>
              <w:t>Age: 76.33y</w:t>
            </w:r>
          </w:p>
          <w:p w14:paraId="2E024F4D" w14:textId="77777777" w:rsidR="000C4D67" w:rsidRPr="000C4D67" w:rsidRDefault="000C4D67" w:rsidP="000C4D67">
            <w:pPr>
              <w:pStyle w:val="NoSpacing"/>
              <w:numPr>
                <w:ilvl w:val="0"/>
                <w:numId w:val="34"/>
              </w:numPr>
              <w:rPr>
                <w:rFonts w:ascii="Arial" w:hAnsi="Arial" w:cs="Arial"/>
                <w:sz w:val="20"/>
                <w:szCs w:val="20"/>
              </w:rPr>
            </w:pPr>
            <w:r w:rsidRPr="000C4D67">
              <w:rPr>
                <w:rFonts w:ascii="Arial" w:hAnsi="Arial" w:cs="Arial"/>
                <w:sz w:val="20"/>
                <w:szCs w:val="20"/>
              </w:rPr>
              <w:t>Female: 76%</w:t>
            </w:r>
          </w:p>
          <w:p w14:paraId="29A91A8F" w14:textId="77777777" w:rsidR="000C4D67" w:rsidRPr="000C4D67" w:rsidRDefault="000C4D67" w:rsidP="000C4D67">
            <w:pPr>
              <w:pStyle w:val="NoSpacing"/>
              <w:numPr>
                <w:ilvl w:val="0"/>
                <w:numId w:val="34"/>
              </w:numPr>
              <w:rPr>
                <w:rFonts w:ascii="Arial" w:hAnsi="Arial" w:cs="Arial"/>
                <w:sz w:val="20"/>
                <w:szCs w:val="20"/>
              </w:rPr>
            </w:pPr>
            <w:r w:rsidRPr="000C4D67">
              <w:rPr>
                <w:rFonts w:ascii="Arial" w:hAnsi="Arial" w:cs="Arial"/>
                <w:sz w:val="20"/>
                <w:szCs w:val="20"/>
              </w:rPr>
              <w:t>Alone: 13.7%</w:t>
            </w:r>
          </w:p>
          <w:p w14:paraId="576CB4C4" w14:textId="77777777" w:rsidR="000C4D67" w:rsidRPr="000C4D67" w:rsidRDefault="000C4D67" w:rsidP="000C4D67">
            <w:pPr>
              <w:pStyle w:val="NoSpacing"/>
              <w:numPr>
                <w:ilvl w:val="0"/>
                <w:numId w:val="34"/>
              </w:numPr>
              <w:rPr>
                <w:rFonts w:ascii="Arial" w:hAnsi="Arial" w:cs="Arial"/>
                <w:sz w:val="20"/>
                <w:szCs w:val="20"/>
              </w:rPr>
            </w:pPr>
            <w:r w:rsidRPr="000C4D67">
              <w:rPr>
                <w:rFonts w:ascii="Arial" w:hAnsi="Arial" w:cs="Arial"/>
                <w:sz w:val="20"/>
                <w:szCs w:val="20"/>
              </w:rPr>
              <w:t>Edu: 70% elementary school or below</w:t>
            </w:r>
          </w:p>
        </w:tc>
        <w:tc>
          <w:tcPr>
            <w:tcW w:w="1134" w:type="dxa"/>
            <w:tcBorders>
              <w:top w:val="single" w:sz="4" w:space="0" w:color="auto"/>
              <w:bottom w:val="single" w:sz="4" w:space="0" w:color="auto"/>
            </w:tcBorders>
          </w:tcPr>
          <w:p w14:paraId="005FB4B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2268" w:type="dxa"/>
            <w:tcBorders>
              <w:top w:val="single" w:sz="4" w:space="0" w:color="auto"/>
              <w:bottom w:val="single" w:sz="4" w:space="0" w:color="auto"/>
            </w:tcBorders>
          </w:tcPr>
          <w:p w14:paraId="72A4D7CC"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Organizational factors: Salaried CCC managers and staff (vs. volunteers) associated with better relationships with participants and families.</w:t>
            </w:r>
          </w:p>
        </w:tc>
        <w:tc>
          <w:tcPr>
            <w:tcW w:w="1701" w:type="dxa"/>
            <w:tcBorders>
              <w:top w:val="single" w:sz="4" w:space="0" w:color="auto"/>
              <w:bottom w:val="single" w:sz="4" w:space="0" w:color="auto"/>
            </w:tcBorders>
          </w:tcPr>
          <w:p w14:paraId="38F7AEF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Program/Organizational factors: Task oriented leadership styles (vs. laissez faire styles) as associated with reduced community participation. </w:t>
            </w:r>
          </w:p>
        </w:tc>
      </w:tr>
      <w:tr w:rsidR="000C4D67" w:rsidRPr="000C4D67" w14:paraId="16ED7E80" w14:textId="77777777" w:rsidTr="00B87715">
        <w:tc>
          <w:tcPr>
            <w:tcW w:w="1528" w:type="dxa"/>
            <w:tcBorders>
              <w:top w:val="single" w:sz="4" w:space="0" w:color="auto"/>
              <w:bottom w:val="single" w:sz="4" w:space="0" w:color="auto"/>
            </w:tcBorders>
          </w:tcPr>
          <w:p w14:paraId="4627915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Taylor et al, 2017 </w:t>
            </w:r>
          </w:p>
          <w:p w14:paraId="76FED785" w14:textId="77777777" w:rsidR="000C4D67" w:rsidRPr="000C4D67" w:rsidRDefault="000C4D67" w:rsidP="00B87715">
            <w:pPr>
              <w:pStyle w:val="NoSpacing"/>
              <w:rPr>
                <w:rFonts w:ascii="Arial" w:hAnsi="Arial" w:cs="Arial"/>
                <w:sz w:val="20"/>
                <w:szCs w:val="20"/>
              </w:rPr>
            </w:pPr>
          </w:p>
          <w:p w14:paraId="299EF644"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(Queensland, Australia)</w:t>
            </w:r>
          </w:p>
          <w:p w14:paraId="525A4660" w14:textId="77777777" w:rsidR="000C4D67" w:rsidRPr="000C4D67" w:rsidRDefault="000C4D67" w:rsidP="00B87715">
            <w:pPr>
              <w:pStyle w:val="NoSpacing"/>
              <w:rPr>
                <w:rFonts w:ascii="Arial" w:hAnsi="Arial" w:cs="Arial"/>
                <w:sz w:val="20"/>
                <w:szCs w:val="20"/>
              </w:rPr>
            </w:pPr>
          </w:p>
          <w:p w14:paraId="6C4AA923"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[Community or public spaces]</w:t>
            </w:r>
          </w:p>
        </w:tc>
        <w:tc>
          <w:tcPr>
            <w:tcW w:w="3003" w:type="dxa"/>
            <w:tcBorders>
              <w:top w:val="single" w:sz="4" w:space="0" w:color="auto"/>
              <w:bottom w:val="single" w:sz="4" w:space="0" w:color="auto"/>
            </w:tcBorders>
          </w:tcPr>
          <w:p w14:paraId="0747A2D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Men's sheds provide a variety of activities including woodwork, metalwork, group social events, mentorship, and restoration projects. It is open five days a week and overseen by a management committee.</w:t>
            </w:r>
          </w:p>
        </w:tc>
        <w:tc>
          <w:tcPr>
            <w:tcW w:w="1701" w:type="dxa"/>
            <w:tcBorders>
              <w:top w:val="single" w:sz="4" w:space="0" w:color="auto"/>
              <w:bottom w:val="single" w:sz="4" w:space="0" w:color="auto"/>
            </w:tcBorders>
          </w:tcPr>
          <w:p w14:paraId="624001ED"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4C96D4C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Volunteers</w:t>
            </w:r>
          </w:p>
          <w:p w14:paraId="516E0E3E"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 xml:space="preserve">Management committee (president, secretary, </w:t>
            </w:r>
            <w:proofErr w:type="gramStart"/>
            <w:r w:rsidRPr="000C4D67">
              <w:rPr>
                <w:rFonts w:ascii="Arial" w:hAnsi="Arial" w:cs="Arial"/>
                <w:sz w:val="20"/>
                <w:szCs w:val="20"/>
              </w:rPr>
              <w:t>treasurer</w:t>
            </w:r>
            <w:proofErr w:type="gramEnd"/>
            <w:r w:rsidRPr="000C4D67">
              <w:rPr>
                <w:rFonts w:ascii="Arial" w:hAnsi="Arial" w:cs="Arial"/>
                <w:sz w:val="20"/>
                <w:szCs w:val="20"/>
              </w:rPr>
              <w:t xml:space="preserve"> and coordinator)</w:t>
            </w:r>
          </w:p>
          <w:p w14:paraId="06253798"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NPO</w:t>
            </w:r>
          </w:p>
        </w:tc>
        <w:tc>
          <w:tcPr>
            <w:tcW w:w="1701" w:type="dxa"/>
            <w:tcBorders>
              <w:top w:val="single" w:sz="4" w:space="0" w:color="auto"/>
              <w:bottom w:val="single" w:sz="4" w:space="0" w:color="auto"/>
            </w:tcBorders>
          </w:tcPr>
          <w:p w14:paraId="5CD2783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Men over 65 years of age, from regional or remote areas, from low socioeconomic areas.</w:t>
            </w:r>
          </w:p>
        </w:tc>
        <w:tc>
          <w:tcPr>
            <w:tcW w:w="1560" w:type="dxa"/>
            <w:tcBorders>
              <w:top w:val="single" w:sz="4" w:space="0" w:color="auto"/>
              <w:bottom w:val="single" w:sz="4" w:space="0" w:color="auto"/>
            </w:tcBorders>
          </w:tcPr>
          <w:p w14:paraId="115BBAF1"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71</w:t>
            </w:r>
          </w:p>
          <w:p w14:paraId="071F6FEB"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13%</w:t>
            </w:r>
          </w:p>
          <w:p w14:paraId="5C153EF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Language: 87.4% English</w:t>
            </w:r>
          </w:p>
          <w:p w14:paraId="361D9D91"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Edu: 76% high school or less</w:t>
            </w:r>
          </w:p>
        </w:tc>
        <w:tc>
          <w:tcPr>
            <w:tcW w:w="1134" w:type="dxa"/>
            <w:tcBorders>
              <w:top w:val="single" w:sz="4" w:space="0" w:color="auto"/>
              <w:bottom w:val="single" w:sz="4" w:space="0" w:color="auto"/>
            </w:tcBorders>
          </w:tcPr>
          <w:p w14:paraId="2932859D"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Median program attendance: 3 years</w:t>
            </w:r>
          </w:p>
        </w:tc>
        <w:tc>
          <w:tcPr>
            <w:tcW w:w="2268" w:type="dxa"/>
            <w:tcBorders>
              <w:top w:val="single" w:sz="4" w:space="0" w:color="auto"/>
              <w:bottom w:val="single" w:sz="4" w:space="0" w:color="auto"/>
            </w:tcBorders>
          </w:tcPr>
          <w:p w14:paraId="123CABE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Program factors: the activities are designed to promote work interests after retirement. Also, there is a lack of hierarchy and defined commitment. </w:t>
            </w:r>
          </w:p>
        </w:tc>
        <w:tc>
          <w:tcPr>
            <w:tcW w:w="1701" w:type="dxa"/>
            <w:tcBorders>
              <w:top w:val="single" w:sz="4" w:space="0" w:color="auto"/>
              <w:bottom w:val="single" w:sz="4" w:space="0" w:color="auto"/>
            </w:tcBorders>
          </w:tcPr>
          <w:p w14:paraId="3C9ABA6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Participant factors: Many participants also volunteer with other organizations. </w:t>
            </w:r>
          </w:p>
        </w:tc>
      </w:tr>
      <w:tr w:rsidR="000C4D67" w:rsidRPr="000C4D67" w14:paraId="092F590F" w14:textId="77777777" w:rsidTr="00B87715">
        <w:tc>
          <w:tcPr>
            <w:tcW w:w="14596" w:type="dxa"/>
            <w:gridSpan w:val="8"/>
            <w:tcBorders>
              <w:top w:val="single" w:sz="4" w:space="0" w:color="auto"/>
              <w:bottom w:val="single" w:sz="4" w:space="0" w:color="auto"/>
            </w:tcBorders>
          </w:tcPr>
          <w:p w14:paraId="301AA4C1" w14:textId="77777777" w:rsidR="000C4D67" w:rsidRPr="000C4D67" w:rsidRDefault="000C4D67" w:rsidP="00B87715">
            <w:pPr>
              <w:pStyle w:val="NoSpacing"/>
              <w:rPr>
                <w:rFonts w:ascii="Arial" w:hAnsi="Arial" w:cs="Arial"/>
                <w:b/>
                <w:bCs/>
                <w:sz w:val="20"/>
                <w:szCs w:val="20"/>
              </w:rPr>
            </w:pPr>
            <w:r w:rsidRPr="000C4D67">
              <w:rPr>
                <w:rFonts w:ascii="Arial" w:hAnsi="Arial" w:cs="Arial"/>
                <w:b/>
                <w:bCs/>
                <w:sz w:val="20"/>
                <w:szCs w:val="20"/>
              </w:rPr>
              <w:t xml:space="preserve">Intervention =[Enhance] </w:t>
            </w:r>
            <w:proofErr w:type="spellStart"/>
            <w:r w:rsidRPr="000C4D67">
              <w:rPr>
                <w:rFonts w:ascii="Arial" w:hAnsi="Arial" w:cs="Arial"/>
                <w:b/>
                <w:bCs/>
                <w:sz w:val="20"/>
                <w:szCs w:val="20"/>
              </w:rPr>
              <w:t>Neighbourhood</w:t>
            </w:r>
            <w:proofErr w:type="spellEnd"/>
            <w:r w:rsidRPr="000C4D67">
              <w:rPr>
                <w:rFonts w:ascii="Arial" w:hAnsi="Arial" w:cs="Arial"/>
                <w:b/>
                <w:bCs/>
                <w:sz w:val="20"/>
                <w:szCs w:val="20"/>
              </w:rPr>
              <w:t xml:space="preserve"> and Build Environment</w:t>
            </w:r>
          </w:p>
        </w:tc>
      </w:tr>
      <w:tr w:rsidR="000C4D67" w:rsidRPr="000C4D67" w14:paraId="0EF69F14" w14:textId="77777777" w:rsidTr="00B87715">
        <w:tc>
          <w:tcPr>
            <w:tcW w:w="1528" w:type="dxa"/>
            <w:tcBorders>
              <w:top w:val="single" w:sz="4" w:space="0" w:color="auto"/>
              <w:bottom w:val="single" w:sz="4" w:space="0" w:color="auto"/>
            </w:tcBorders>
          </w:tcPr>
          <w:p w14:paraId="787838DC"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Park et al, 2021</w:t>
            </w:r>
          </w:p>
          <w:p w14:paraId="372A5AC4" w14:textId="77777777" w:rsidR="000C4D67" w:rsidRPr="000C4D67" w:rsidRDefault="000C4D67" w:rsidP="00B87715">
            <w:pPr>
              <w:pStyle w:val="NoSpacing"/>
              <w:rPr>
                <w:rFonts w:ascii="Arial" w:hAnsi="Arial" w:cs="Arial"/>
                <w:sz w:val="20"/>
                <w:szCs w:val="20"/>
              </w:rPr>
            </w:pPr>
          </w:p>
          <w:p w14:paraId="6EE8DB0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(PyeongChang, South</w:t>
            </w:r>
          </w:p>
          <w:p w14:paraId="7626B257" w14:textId="77777777" w:rsidR="000C4D67" w:rsidRPr="000C4D67" w:rsidRDefault="000C4D67" w:rsidP="00B87715">
            <w:pPr>
              <w:pStyle w:val="NoSpacing"/>
              <w:rPr>
                <w:rFonts w:ascii="Arial" w:hAnsi="Arial" w:cs="Arial"/>
                <w:sz w:val="20"/>
                <w:szCs w:val="20"/>
              </w:rPr>
            </w:pPr>
          </w:p>
          <w:p w14:paraId="4594B2E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 and community or public spaces]</w:t>
            </w:r>
          </w:p>
        </w:tc>
        <w:tc>
          <w:tcPr>
            <w:tcW w:w="3003" w:type="dxa"/>
            <w:tcBorders>
              <w:top w:val="single" w:sz="4" w:space="0" w:color="auto"/>
              <w:bottom w:val="single" w:sz="4" w:space="0" w:color="auto"/>
            </w:tcBorders>
          </w:tcPr>
          <w:p w14:paraId="74A05F7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Aging Study of PyeongChang Rural Area Intervention Study (ASPRA-IS) is a 24-week multi-component intervention program including home nutritional supplementation, depression management, discontinuation of high-risk medication, home hazard </w:t>
            </w:r>
            <w:r w:rsidRPr="000C4D67">
              <w:rPr>
                <w:rFonts w:ascii="Arial" w:hAnsi="Arial" w:cs="Arial"/>
                <w:sz w:val="20"/>
                <w:szCs w:val="20"/>
              </w:rPr>
              <w:lastRenderedPageBreak/>
              <w:t>reduction and group exercise training.</w:t>
            </w:r>
          </w:p>
        </w:tc>
        <w:tc>
          <w:tcPr>
            <w:tcW w:w="1701" w:type="dxa"/>
            <w:tcBorders>
              <w:top w:val="single" w:sz="4" w:space="0" w:color="auto"/>
              <w:bottom w:val="single" w:sz="4" w:space="0" w:color="auto"/>
            </w:tcBorders>
          </w:tcPr>
          <w:p w14:paraId="477C7695"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Individuals</w:t>
            </w:r>
          </w:p>
          <w:p w14:paraId="0CDE1E4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Group members</w:t>
            </w:r>
          </w:p>
          <w:p w14:paraId="403B5B36"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Licensed exercise trainers</w:t>
            </w:r>
          </w:p>
          <w:p w14:paraId="4026F7E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 xml:space="preserve">Geriatrician or psychiatrist </w:t>
            </w:r>
          </w:p>
          <w:p w14:paraId="3201A8EC"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RNs and SWs (for home assessments)</w:t>
            </w:r>
          </w:p>
          <w:p w14:paraId="04BA2235"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(university/ hospital)</w:t>
            </w:r>
          </w:p>
        </w:tc>
        <w:tc>
          <w:tcPr>
            <w:tcW w:w="1701" w:type="dxa"/>
            <w:tcBorders>
              <w:top w:val="single" w:sz="4" w:space="0" w:color="auto"/>
              <w:bottom w:val="single" w:sz="4" w:space="0" w:color="auto"/>
            </w:tcBorders>
          </w:tcPr>
          <w:p w14:paraId="73BEEEC4"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 xml:space="preserve">65y+, living in the region, living </w:t>
            </w:r>
            <w:proofErr w:type="gramStart"/>
            <w:r w:rsidRPr="000C4D67">
              <w:rPr>
                <w:rFonts w:ascii="Arial" w:hAnsi="Arial" w:cs="Arial"/>
                <w:sz w:val="20"/>
                <w:szCs w:val="20"/>
              </w:rPr>
              <w:t>alone</w:t>
            </w:r>
            <w:proofErr w:type="gramEnd"/>
            <w:r w:rsidRPr="000C4D67">
              <w:rPr>
                <w:rFonts w:ascii="Arial" w:hAnsi="Arial" w:cs="Arial"/>
                <w:sz w:val="20"/>
                <w:szCs w:val="20"/>
              </w:rPr>
              <w:t xml:space="preserve"> or receiving medical aid (government public assistance program) designated for </w:t>
            </w:r>
            <w:r w:rsidRPr="000C4D67">
              <w:rPr>
                <w:rFonts w:ascii="Arial" w:hAnsi="Arial" w:cs="Arial"/>
                <w:sz w:val="20"/>
                <w:szCs w:val="20"/>
              </w:rPr>
              <w:lastRenderedPageBreak/>
              <w:t>low-income status.</w:t>
            </w:r>
          </w:p>
        </w:tc>
        <w:tc>
          <w:tcPr>
            <w:tcW w:w="1560" w:type="dxa"/>
            <w:tcBorders>
              <w:top w:val="single" w:sz="4" w:space="0" w:color="auto"/>
              <w:bottom w:val="single" w:sz="4" w:space="0" w:color="auto"/>
            </w:tcBorders>
          </w:tcPr>
          <w:p w14:paraId="7EDAD926"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lastRenderedPageBreak/>
              <w:t>Age: 77.1</w:t>
            </w:r>
          </w:p>
          <w:p w14:paraId="2CC98210"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75.9%</w:t>
            </w:r>
          </w:p>
          <w:p w14:paraId="498F7202"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77.0%</w:t>
            </w:r>
          </w:p>
          <w:p w14:paraId="1F159A89"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Edu: 4.1y</w:t>
            </w:r>
          </w:p>
          <w:p w14:paraId="1AD62B26"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Frailty Index: 0.27</w:t>
            </w:r>
          </w:p>
        </w:tc>
        <w:tc>
          <w:tcPr>
            <w:tcW w:w="1134" w:type="dxa"/>
            <w:tcBorders>
              <w:top w:val="single" w:sz="4" w:space="0" w:color="auto"/>
              <w:bottom w:val="single" w:sz="4" w:space="0" w:color="auto"/>
            </w:tcBorders>
          </w:tcPr>
          <w:p w14:paraId="25421F2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(30 months) = 79% (I) vs. 62% (C)</w:t>
            </w:r>
          </w:p>
        </w:tc>
        <w:tc>
          <w:tcPr>
            <w:tcW w:w="2268" w:type="dxa"/>
            <w:tcBorders>
              <w:top w:val="single" w:sz="4" w:space="0" w:color="auto"/>
              <w:bottom w:val="single" w:sz="4" w:space="0" w:color="auto"/>
            </w:tcBorders>
          </w:tcPr>
          <w:p w14:paraId="74B30166"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Program factors: </w:t>
            </w:r>
            <w:proofErr w:type="gramStart"/>
            <w:r w:rsidRPr="000C4D67">
              <w:rPr>
                <w:rFonts w:ascii="Arial" w:hAnsi="Arial" w:cs="Arial"/>
                <w:sz w:val="20"/>
                <w:szCs w:val="20"/>
              </w:rPr>
              <w:t>Long</w:t>
            </w:r>
            <w:proofErr w:type="gramEnd"/>
            <w:r w:rsidRPr="000C4D67">
              <w:rPr>
                <w:rFonts w:ascii="Arial" w:hAnsi="Arial" w:cs="Arial"/>
                <w:sz w:val="20"/>
                <w:szCs w:val="20"/>
              </w:rPr>
              <w:t xml:space="preserve"> program duration.</w:t>
            </w:r>
          </w:p>
          <w:p w14:paraId="12499028" w14:textId="77777777" w:rsidR="000C4D67" w:rsidRPr="000C4D67" w:rsidRDefault="000C4D67" w:rsidP="00B87715">
            <w:pPr>
              <w:pStyle w:val="NoSpacing"/>
              <w:rPr>
                <w:rFonts w:ascii="Arial" w:hAnsi="Arial" w:cs="Arial"/>
                <w:sz w:val="20"/>
                <w:szCs w:val="20"/>
              </w:rPr>
            </w:pPr>
          </w:p>
          <w:p w14:paraId="2B2C09CD"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Participant factors: Almost all participants receive medical care from the same provider (high fidelity)</w:t>
            </w:r>
          </w:p>
        </w:tc>
        <w:tc>
          <w:tcPr>
            <w:tcW w:w="1701" w:type="dxa"/>
            <w:tcBorders>
              <w:top w:val="single" w:sz="4" w:space="0" w:color="auto"/>
              <w:bottom w:val="single" w:sz="4" w:space="0" w:color="auto"/>
            </w:tcBorders>
          </w:tcPr>
          <w:p w14:paraId="5380CAF3"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Participant factors: Higher dropout among higher disability and lower cognition. </w:t>
            </w:r>
          </w:p>
        </w:tc>
      </w:tr>
      <w:tr w:rsidR="000C4D67" w:rsidRPr="000C4D67" w14:paraId="4A95648B" w14:textId="77777777" w:rsidTr="00B87715">
        <w:tc>
          <w:tcPr>
            <w:tcW w:w="1528" w:type="dxa"/>
            <w:tcBorders>
              <w:top w:val="single" w:sz="4" w:space="0" w:color="auto"/>
              <w:bottom w:val="single" w:sz="4" w:space="0" w:color="auto"/>
            </w:tcBorders>
          </w:tcPr>
          <w:p w14:paraId="26416AB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Castle &amp; Resnick, 2016</w:t>
            </w:r>
          </w:p>
          <w:p w14:paraId="36A83EB5" w14:textId="77777777" w:rsidR="000C4D67" w:rsidRPr="000C4D67" w:rsidRDefault="000C4D67" w:rsidP="00B87715">
            <w:pPr>
              <w:pStyle w:val="NoSpacing"/>
              <w:rPr>
                <w:rFonts w:ascii="Arial" w:hAnsi="Arial" w:cs="Arial"/>
                <w:sz w:val="20"/>
                <w:szCs w:val="20"/>
              </w:rPr>
            </w:pPr>
          </w:p>
          <w:p w14:paraId="6F7A7720"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(Pittsburg, USA)</w:t>
            </w:r>
          </w:p>
          <w:p w14:paraId="4838EA81" w14:textId="77777777" w:rsidR="000C4D67" w:rsidRPr="000C4D67" w:rsidRDefault="000C4D67" w:rsidP="00B87715">
            <w:pPr>
              <w:pStyle w:val="NoSpacing"/>
              <w:rPr>
                <w:rFonts w:ascii="Arial" w:hAnsi="Arial" w:cs="Arial"/>
                <w:sz w:val="20"/>
                <w:szCs w:val="20"/>
              </w:rPr>
            </w:pPr>
          </w:p>
          <w:p w14:paraId="4A8935A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[Affordable housing]</w:t>
            </w:r>
          </w:p>
        </w:tc>
        <w:tc>
          <w:tcPr>
            <w:tcW w:w="3003" w:type="dxa"/>
            <w:tcBorders>
              <w:top w:val="single" w:sz="4" w:space="0" w:color="auto"/>
              <w:bottom w:val="single" w:sz="4" w:space="0" w:color="auto"/>
            </w:tcBorders>
          </w:tcPr>
          <w:p w14:paraId="0CDBF28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Staying at Home (SAH) program involves on site (1) Care Coordination, (2) Advanced Planning, (3) Medication Management, (4) Health Care Diary/Outreach, and (5) All services paid by local health provider.</w:t>
            </w:r>
          </w:p>
        </w:tc>
        <w:tc>
          <w:tcPr>
            <w:tcW w:w="1701" w:type="dxa"/>
            <w:tcBorders>
              <w:top w:val="single" w:sz="4" w:space="0" w:color="auto"/>
              <w:bottom w:val="single" w:sz="4" w:space="0" w:color="auto"/>
            </w:tcBorders>
          </w:tcPr>
          <w:p w14:paraId="6CF3FAFC"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66F07C7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Trained SWs &amp; RNs</w:t>
            </w:r>
          </w:p>
          <w:p w14:paraId="32E50428"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Consultant MD</w:t>
            </w:r>
          </w:p>
          <w:p w14:paraId="16DD3B37"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(state government)</w:t>
            </w:r>
          </w:p>
        </w:tc>
        <w:tc>
          <w:tcPr>
            <w:tcW w:w="1701" w:type="dxa"/>
            <w:tcBorders>
              <w:top w:val="single" w:sz="4" w:space="0" w:color="auto"/>
              <w:bottom w:val="single" w:sz="4" w:space="0" w:color="auto"/>
            </w:tcBorders>
          </w:tcPr>
          <w:p w14:paraId="403567CD"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Older adults living in publicly subsidized elderly high-rise buildings </w:t>
            </w:r>
          </w:p>
        </w:tc>
        <w:tc>
          <w:tcPr>
            <w:tcW w:w="1560" w:type="dxa"/>
            <w:tcBorders>
              <w:top w:val="single" w:sz="4" w:space="0" w:color="auto"/>
              <w:bottom w:val="single" w:sz="4" w:space="0" w:color="auto"/>
            </w:tcBorders>
          </w:tcPr>
          <w:p w14:paraId="5BDBED80"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 xml:space="preserve">Female: 86% </w:t>
            </w:r>
          </w:p>
          <w:p w14:paraId="1F333306"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58% widowed</w:t>
            </w:r>
          </w:p>
          <w:p w14:paraId="0A3939C3"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76% White</w:t>
            </w:r>
          </w:p>
        </w:tc>
        <w:tc>
          <w:tcPr>
            <w:tcW w:w="1134" w:type="dxa"/>
            <w:tcBorders>
              <w:top w:val="single" w:sz="4" w:space="0" w:color="auto"/>
              <w:bottom w:val="single" w:sz="4" w:space="0" w:color="auto"/>
            </w:tcBorders>
          </w:tcPr>
          <w:p w14:paraId="50699361"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2268" w:type="dxa"/>
            <w:tcBorders>
              <w:top w:val="single" w:sz="4" w:space="0" w:color="auto"/>
              <w:bottom w:val="single" w:sz="4" w:space="0" w:color="auto"/>
            </w:tcBorders>
          </w:tcPr>
          <w:p w14:paraId="7D47CA2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1701" w:type="dxa"/>
            <w:tcBorders>
              <w:top w:val="single" w:sz="4" w:space="0" w:color="auto"/>
              <w:bottom w:val="single" w:sz="4" w:space="0" w:color="auto"/>
            </w:tcBorders>
          </w:tcPr>
          <w:p w14:paraId="462312C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r>
      <w:tr w:rsidR="000C4D67" w:rsidRPr="000C4D67" w14:paraId="27D5F88C" w14:textId="77777777" w:rsidTr="00B87715">
        <w:tc>
          <w:tcPr>
            <w:tcW w:w="1528" w:type="dxa"/>
            <w:tcBorders>
              <w:top w:val="single" w:sz="4" w:space="0" w:color="auto"/>
              <w:bottom w:val="single" w:sz="4" w:space="0" w:color="auto"/>
            </w:tcBorders>
          </w:tcPr>
          <w:p w14:paraId="603EFE10" w14:textId="77777777" w:rsidR="000C4D67" w:rsidRPr="000C4D67" w:rsidRDefault="000C4D67" w:rsidP="00B87715">
            <w:pPr>
              <w:pStyle w:val="NoSpacing"/>
              <w:rPr>
                <w:rFonts w:ascii="Arial" w:hAnsi="Arial" w:cs="Arial"/>
                <w:sz w:val="20"/>
                <w:szCs w:val="20"/>
              </w:rPr>
            </w:pPr>
            <w:proofErr w:type="spellStart"/>
            <w:r w:rsidRPr="000C4D67">
              <w:rPr>
                <w:rFonts w:ascii="Arial" w:hAnsi="Arial" w:cs="Arial"/>
                <w:sz w:val="20"/>
                <w:szCs w:val="20"/>
              </w:rPr>
              <w:t>Tohn</w:t>
            </w:r>
            <w:proofErr w:type="spellEnd"/>
            <w:r w:rsidRPr="000C4D67">
              <w:rPr>
                <w:rFonts w:ascii="Arial" w:hAnsi="Arial" w:cs="Arial"/>
                <w:sz w:val="20"/>
                <w:szCs w:val="20"/>
              </w:rPr>
              <w:t xml:space="preserve"> et al, 2020</w:t>
            </w:r>
          </w:p>
          <w:p w14:paraId="6BA59649" w14:textId="77777777" w:rsidR="000C4D67" w:rsidRPr="000C4D67" w:rsidRDefault="000C4D67" w:rsidP="00B87715">
            <w:pPr>
              <w:pStyle w:val="NoSpacing"/>
              <w:rPr>
                <w:rFonts w:ascii="Arial" w:hAnsi="Arial" w:cs="Arial"/>
                <w:sz w:val="20"/>
                <w:szCs w:val="20"/>
              </w:rPr>
            </w:pPr>
          </w:p>
          <w:p w14:paraId="4A834CA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(Connecticut, USA)</w:t>
            </w:r>
          </w:p>
          <w:p w14:paraId="2A1F9BB9" w14:textId="77777777" w:rsidR="000C4D67" w:rsidRPr="000C4D67" w:rsidRDefault="000C4D67" w:rsidP="00B87715">
            <w:pPr>
              <w:pStyle w:val="NoSpacing"/>
              <w:rPr>
                <w:rFonts w:ascii="Arial" w:hAnsi="Arial" w:cs="Arial"/>
                <w:sz w:val="20"/>
                <w:szCs w:val="20"/>
              </w:rPr>
            </w:pPr>
          </w:p>
          <w:p w14:paraId="19A5DCE1"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0B1760F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An injury prevention intervention was added to the standard weatherization packages. An occupational therapist assessed home injury risk factors and identified priority modifications to reduce the risk of falls. An energy auditor accompanied the OT to improve weatherization. 1 year with 5 visits.</w:t>
            </w:r>
          </w:p>
        </w:tc>
        <w:tc>
          <w:tcPr>
            <w:tcW w:w="1701" w:type="dxa"/>
            <w:tcBorders>
              <w:top w:val="single" w:sz="4" w:space="0" w:color="auto"/>
              <w:bottom w:val="single" w:sz="4" w:space="0" w:color="auto"/>
            </w:tcBorders>
          </w:tcPr>
          <w:p w14:paraId="1AEF59D8"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6B5667D7"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OT</w:t>
            </w:r>
          </w:p>
          <w:p w14:paraId="6CDAA208"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Energy auditor</w:t>
            </w:r>
          </w:p>
          <w:p w14:paraId="1A8701B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Community Action Agency</w:t>
            </w:r>
          </w:p>
          <w:p w14:paraId="4859D093"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Government</w:t>
            </w:r>
          </w:p>
        </w:tc>
        <w:tc>
          <w:tcPr>
            <w:tcW w:w="1701" w:type="dxa"/>
            <w:tcBorders>
              <w:top w:val="single" w:sz="4" w:space="0" w:color="auto"/>
              <w:bottom w:val="single" w:sz="4" w:space="0" w:color="auto"/>
            </w:tcBorders>
          </w:tcPr>
          <w:p w14:paraId="38A3845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70y+ who had a slip or fall in the prior six months, from low-income households with income up to 125% of federal poverty income, and eligibility for weatherization services or home energy upgrades.</w:t>
            </w:r>
          </w:p>
        </w:tc>
        <w:tc>
          <w:tcPr>
            <w:tcW w:w="1560" w:type="dxa"/>
            <w:tcBorders>
              <w:top w:val="single" w:sz="4" w:space="0" w:color="auto"/>
              <w:bottom w:val="single" w:sz="4" w:space="0" w:color="auto"/>
            </w:tcBorders>
          </w:tcPr>
          <w:p w14:paraId="74192837" w14:textId="77777777" w:rsidR="000C4D67" w:rsidRPr="000C4D67" w:rsidRDefault="000C4D67" w:rsidP="000C4D67">
            <w:pPr>
              <w:pStyle w:val="NoSpacing"/>
              <w:numPr>
                <w:ilvl w:val="0"/>
                <w:numId w:val="35"/>
              </w:numPr>
              <w:rPr>
                <w:rFonts w:ascii="Arial" w:hAnsi="Arial" w:cs="Arial"/>
                <w:b/>
                <w:bCs/>
                <w:sz w:val="20"/>
                <w:szCs w:val="20"/>
              </w:rPr>
            </w:pPr>
            <w:r w:rsidRPr="000C4D67">
              <w:rPr>
                <w:rFonts w:ascii="Arial" w:hAnsi="Arial" w:cs="Arial"/>
                <w:sz w:val="20"/>
                <w:szCs w:val="20"/>
              </w:rPr>
              <w:t>Alone: 88%</w:t>
            </w:r>
          </w:p>
        </w:tc>
        <w:tc>
          <w:tcPr>
            <w:tcW w:w="1134" w:type="dxa"/>
            <w:tcBorders>
              <w:top w:val="single" w:sz="4" w:space="0" w:color="auto"/>
              <w:bottom w:val="single" w:sz="4" w:space="0" w:color="auto"/>
            </w:tcBorders>
          </w:tcPr>
          <w:p w14:paraId="0428B6AD"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2268" w:type="dxa"/>
            <w:tcBorders>
              <w:top w:val="single" w:sz="4" w:space="0" w:color="auto"/>
              <w:bottom w:val="single" w:sz="4" w:space="0" w:color="auto"/>
            </w:tcBorders>
          </w:tcPr>
          <w:p w14:paraId="28F4C58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System factors: weatherization energy auditors and crews offer a natural workforce that could help implement injury prevention interventions to reduce the likelihood of a costly fall related injury in home</w:t>
            </w:r>
          </w:p>
        </w:tc>
        <w:tc>
          <w:tcPr>
            <w:tcW w:w="1701" w:type="dxa"/>
            <w:tcBorders>
              <w:top w:val="single" w:sz="4" w:space="0" w:color="auto"/>
              <w:bottom w:val="single" w:sz="4" w:space="0" w:color="auto"/>
            </w:tcBorders>
          </w:tcPr>
          <w:p w14:paraId="514A3B68"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n.d.</w:t>
            </w:r>
          </w:p>
        </w:tc>
      </w:tr>
      <w:tr w:rsidR="000C4D67" w:rsidRPr="000C4D67" w14:paraId="53E049D3" w14:textId="77777777" w:rsidTr="00B87715">
        <w:tc>
          <w:tcPr>
            <w:tcW w:w="1528" w:type="dxa"/>
            <w:tcBorders>
              <w:top w:val="single" w:sz="4" w:space="0" w:color="auto"/>
              <w:bottom w:val="single" w:sz="4" w:space="0" w:color="auto"/>
            </w:tcBorders>
          </w:tcPr>
          <w:p w14:paraId="56ACDEB0"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Gusmano, et al, 2018 </w:t>
            </w:r>
          </w:p>
          <w:p w14:paraId="40E7D8E2" w14:textId="77777777" w:rsidR="000C4D67" w:rsidRPr="000C4D67" w:rsidRDefault="000C4D67" w:rsidP="00B87715">
            <w:pPr>
              <w:pStyle w:val="NoSpacing"/>
              <w:rPr>
                <w:rFonts w:ascii="Arial" w:hAnsi="Arial" w:cs="Arial"/>
                <w:sz w:val="20"/>
                <w:szCs w:val="20"/>
              </w:rPr>
            </w:pPr>
          </w:p>
          <w:p w14:paraId="197832DE"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(New York, USA)</w:t>
            </w:r>
          </w:p>
          <w:p w14:paraId="33441D2E" w14:textId="77777777" w:rsidR="000C4D67" w:rsidRPr="000C4D67" w:rsidRDefault="000C4D67" w:rsidP="00B87715">
            <w:pPr>
              <w:pStyle w:val="NoSpacing"/>
              <w:rPr>
                <w:rFonts w:ascii="Arial" w:hAnsi="Arial" w:cs="Arial"/>
                <w:sz w:val="20"/>
                <w:szCs w:val="20"/>
              </w:rPr>
            </w:pPr>
          </w:p>
          <w:p w14:paraId="57203FD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[Affordable housing]</w:t>
            </w:r>
          </w:p>
        </w:tc>
        <w:tc>
          <w:tcPr>
            <w:tcW w:w="3003" w:type="dxa"/>
            <w:tcBorders>
              <w:top w:val="single" w:sz="4" w:space="0" w:color="auto"/>
              <w:bottom w:val="single" w:sz="4" w:space="0" w:color="auto"/>
            </w:tcBorders>
          </w:tcPr>
          <w:p w14:paraId="0B3DAB3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Self-help Active Services for Aging Model (SHASAM) provides social services provided as part of affordable housing. On-site social workers (1) assess residents for existing government programs &amp; entitlements, (2) receive personalized functional and psychological assessments, counseling and advocacy, (3) health education &amp; wellness programs, (4) physical activity &amp; socialization programs, and (5) evaluation for a referral out to additional public services </w:t>
            </w:r>
            <w:r w:rsidRPr="000C4D67">
              <w:rPr>
                <w:rFonts w:ascii="Arial" w:hAnsi="Arial" w:cs="Arial"/>
                <w:sz w:val="20"/>
                <w:szCs w:val="20"/>
              </w:rPr>
              <w:lastRenderedPageBreak/>
              <w:t>(</w:t>
            </w:r>
            <w:proofErr w:type="gramStart"/>
            <w:r w:rsidRPr="000C4D67">
              <w:rPr>
                <w:rFonts w:ascii="Arial" w:hAnsi="Arial" w:cs="Arial"/>
                <w:sz w:val="20"/>
                <w:szCs w:val="20"/>
              </w:rPr>
              <w:t>i.e.</w:t>
            </w:r>
            <w:proofErr w:type="gramEnd"/>
            <w:r w:rsidRPr="000C4D67">
              <w:rPr>
                <w:rFonts w:ascii="Arial" w:hAnsi="Arial" w:cs="Arial"/>
                <w:sz w:val="20"/>
                <w:szCs w:val="20"/>
              </w:rPr>
              <w:t xml:space="preserve"> chronic disease programs or in-home safety technology). </w:t>
            </w:r>
          </w:p>
        </w:tc>
        <w:tc>
          <w:tcPr>
            <w:tcW w:w="1701" w:type="dxa"/>
            <w:tcBorders>
              <w:top w:val="single" w:sz="4" w:space="0" w:color="auto"/>
              <w:bottom w:val="single" w:sz="4" w:space="0" w:color="auto"/>
            </w:tcBorders>
          </w:tcPr>
          <w:p w14:paraId="57DE38D7"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Individuals</w:t>
            </w:r>
          </w:p>
          <w:p w14:paraId="0337847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SWs</w:t>
            </w:r>
          </w:p>
          <w:p w14:paraId="03E1CCC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Staff</w:t>
            </w:r>
          </w:p>
          <w:p w14:paraId="087AD32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(government)</w:t>
            </w:r>
          </w:p>
        </w:tc>
        <w:tc>
          <w:tcPr>
            <w:tcW w:w="1701" w:type="dxa"/>
            <w:tcBorders>
              <w:top w:val="single" w:sz="4" w:space="0" w:color="auto"/>
              <w:bottom w:val="single" w:sz="4" w:space="0" w:color="auto"/>
            </w:tcBorders>
          </w:tcPr>
          <w:p w14:paraId="6B045C1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65+, who live in affordable housing buildings, and who are Medicare beneficiaries</w:t>
            </w:r>
          </w:p>
        </w:tc>
        <w:tc>
          <w:tcPr>
            <w:tcW w:w="1560" w:type="dxa"/>
            <w:tcBorders>
              <w:top w:val="single" w:sz="4" w:space="0" w:color="auto"/>
              <w:bottom w:val="single" w:sz="4" w:space="0" w:color="auto"/>
            </w:tcBorders>
          </w:tcPr>
          <w:p w14:paraId="214E1835"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 xml:space="preserve">Age: 80y* </w:t>
            </w:r>
          </w:p>
          <w:p w14:paraId="4C037634"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 xml:space="preserve">Ethnicity: 55% </w:t>
            </w:r>
            <w:proofErr w:type="spellStart"/>
            <w:proofErr w:type="gramStart"/>
            <w:r w:rsidRPr="000C4D67">
              <w:rPr>
                <w:rFonts w:ascii="Arial" w:hAnsi="Arial" w:cs="Arial"/>
                <w:sz w:val="20"/>
                <w:szCs w:val="20"/>
              </w:rPr>
              <w:t>non Hispanic</w:t>
            </w:r>
            <w:proofErr w:type="spellEnd"/>
            <w:proofErr w:type="gramEnd"/>
            <w:r w:rsidRPr="000C4D67">
              <w:rPr>
                <w:rFonts w:ascii="Arial" w:hAnsi="Arial" w:cs="Arial"/>
                <w:sz w:val="20"/>
                <w:szCs w:val="20"/>
              </w:rPr>
              <w:t xml:space="preserve"> Asian</w:t>
            </w:r>
          </w:p>
        </w:tc>
        <w:tc>
          <w:tcPr>
            <w:tcW w:w="1134" w:type="dxa"/>
            <w:tcBorders>
              <w:top w:val="single" w:sz="4" w:space="0" w:color="auto"/>
              <w:bottom w:val="single" w:sz="4" w:space="0" w:color="auto"/>
            </w:tcBorders>
          </w:tcPr>
          <w:p w14:paraId="3BDA97A3"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2268" w:type="dxa"/>
            <w:tcBorders>
              <w:top w:val="single" w:sz="4" w:space="0" w:color="auto"/>
              <w:bottom w:val="single" w:sz="4" w:space="0" w:color="auto"/>
            </w:tcBorders>
          </w:tcPr>
          <w:p w14:paraId="4BF80D8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1701" w:type="dxa"/>
            <w:tcBorders>
              <w:top w:val="single" w:sz="4" w:space="0" w:color="auto"/>
              <w:bottom w:val="single" w:sz="4" w:space="0" w:color="auto"/>
            </w:tcBorders>
          </w:tcPr>
          <w:p w14:paraId="062BA83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System factors: </w:t>
            </w:r>
            <w:proofErr w:type="spellStart"/>
            <w:r w:rsidRPr="000C4D67">
              <w:rPr>
                <w:rFonts w:ascii="Arial" w:hAnsi="Arial" w:cs="Arial"/>
                <w:sz w:val="20"/>
                <w:szCs w:val="20"/>
              </w:rPr>
              <w:t>neighbourhood</w:t>
            </w:r>
            <w:proofErr w:type="spellEnd"/>
            <w:r w:rsidRPr="000C4D67">
              <w:rPr>
                <w:rFonts w:ascii="Arial" w:hAnsi="Arial" w:cs="Arial"/>
                <w:sz w:val="20"/>
                <w:szCs w:val="20"/>
              </w:rPr>
              <w:t xml:space="preserve"> level factors not accounted for (</w:t>
            </w:r>
            <w:proofErr w:type="gramStart"/>
            <w:r w:rsidRPr="000C4D67">
              <w:rPr>
                <w:rFonts w:ascii="Arial" w:hAnsi="Arial" w:cs="Arial"/>
                <w:sz w:val="20"/>
                <w:szCs w:val="20"/>
              </w:rPr>
              <w:t>i.e.</w:t>
            </w:r>
            <w:proofErr w:type="gramEnd"/>
            <w:r w:rsidRPr="000C4D67">
              <w:rPr>
                <w:rFonts w:ascii="Arial" w:hAnsi="Arial" w:cs="Arial"/>
                <w:sz w:val="20"/>
                <w:szCs w:val="20"/>
              </w:rPr>
              <w:t xml:space="preserve"> crime)</w:t>
            </w:r>
          </w:p>
        </w:tc>
      </w:tr>
      <w:tr w:rsidR="000C4D67" w:rsidRPr="000C4D67" w14:paraId="0D2229A7" w14:textId="77777777" w:rsidTr="00B87715">
        <w:tc>
          <w:tcPr>
            <w:tcW w:w="1528" w:type="dxa"/>
            <w:tcBorders>
              <w:top w:val="single" w:sz="4" w:space="0" w:color="auto"/>
              <w:bottom w:val="single" w:sz="4" w:space="0" w:color="auto"/>
            </w:tcBorders>
          </w:tcPr>
          <w:p w14:paraId="5E7CFE50"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Callaghan et al, 2017</w:t>
            </w:r>
          </w:p>
          <w:p w14:paraId="7C353B05" w14:textId="77777777" w:rsidR="000C4D67" w:rsidRPr="000C4D67" w:rsidRDefault="000C4D67" w:rsidP="00B87715">
            <w:pPr>
              <w:pStyle w:val="NoSpacing"/>
              <w:rPr>
                <w:rFonts w:ascii="Arial" w:hAnsi="Arial" w:cs="Arial"/>
                <w:sz w:val="20"/>
                <w:szCs w:val="20"/>
              </w:rPr>
            </w:pPr>
          </w:p>
          <w:p w14:paraId="2126279A"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(England, UK)</w:t>
            </w:r>
          </w:p>
          <w:p w14:paraId="4FCA114A" w14:textId="77777777" w:rsidR="000C4D67" w:rsidRPr="000C4D67" w:rsidRDefault="000C4D67" w:rsidP="00B87715">
            <w:pPr>
              <w:pStyle w:val="NoSpacing"/>
              <w:rPr>
                <w:rFonts w:ascii="Arial" w:hAnsi="Arial" w:cs="Arial"/>
                <w:sz w:val="20"/>
                <w:szCs w:val="20"/>
              </w:rPr>
            </w:pPr>
          </w:p>
          <w:p w14:paraId="160635A0"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07440AA1"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Shared Lives (SL) is a service where an adult who needs support or accommodation moves into (or regularly visits) the home of an approved SL </w:t>
            </w:r>
            <w:proofErr w:type="spellStart"/>
            <w:r w:rsidRPr="000C4D67">
              <w:rPr>
                <w:rFonts w:ascii="Arial" w:hAnsi="Arial" w:cs="Arial"/>
                <w:sz w:val="20"/>
                <w:szCs w:val="20"/>
              </w:rPr>
              <w:t>carer</w:t>
            </w:r>
            <w:proofErr w:type="spellEnd"/>
            <w:r w:rsidRPr="000C4D67">
              <w:rPr>
                <w:rFonts w:ascii="Arial" w:hAnsi="Arial" w:cs="Arial"/>
                <w:sz w:val="20"/>
                <w:szCs w:val="20"/>
              </w:rPr>
              <w:t>.</w:t>
            </w:r>
          </w:p>
        </w:tc>
        <w:tc>
          <w:tcPr>
            <w:tcW w:w="1701" w:type="dxa"/>
            <w:tcBorders>
              <w:top w:val="single" w:sz="4" w:space="0" w:color="auto"/>
              <w:bottom w:val="single" w:sz="4" w:space="0" w:color="auto"/>
            </w:tcBorders>
          </w:tcPr>
          <w:p w14:paraId="58586B40"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531748E5"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 xml:space="preserve">SL </w:t>
            </w:r>
            <w:proofErr w:type="spellStart"/>
            <w:r w:rsidRPr="000C4D67">
              <w:rPr>
                <w:rFonts w:ascii="Arial" w:hAnsi="Arial" w:cs="Arial"/>
                <w:sz w:val="20"/>
                <w:szCs w:val="20"/>
              </w:rPr>
              <w:t>carer</w:t>
            </w:r>
            <w:proofErr w:type="spellEnd"/>
          </w:p>
          <w:p w14:paraId="3F54607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Staff (coordinators)</w:t>
            </w:r>
          </w:p>
          <w:p w14:paraId="2304B46E"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NPO</w:t>
            </w:r>
          </w:p>
        </w:tc>
        <w:tc>
          <w:tcPr>
            <w:tcW w:w="1701" w:type="dxa"/>
            <w:tcBorders>
              <w:top w:val="single" w:sz="4" w:space="0" w:color="auto"/>
              <w:bottom w:val="single" w:sz="4" w:space="0" w:color="auto"/>
            </w:tcBorders>
          </w:tcPr>
          <w:p w14:paraId="068AB09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65y+ people with learning disabilities, using any form of SL support with capacity for consent.</w:t>
            </w:r>
          </w:p>
        </w:tc>
        <w:tc>
          <w:tcPr>
            <w:tcW w:w="1560" w:type="dxa"/>
            <w:tcBorders>
              <w:top w:val="single" w:sz="4" w:space="0" w:color="auto"/>
              <w:bottom w:val="single" w:sz="4" w:space="0" w:color="auto"/>
            </w:tcBorders>
          </w:tcPr>
          <w:p w14:paraId="11A52F0E"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77y</w:t>
            </w:r>
          </w:p>
          <w:p w14:paraId="090AE74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~half</w:t>
            </w:r>
          </w:p>
          <w:p w14:paraId="02577BAB"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98% British</w:t>
            </w:r>
          </w:p>
          <w:p w14:paraId="712FFFAC" w14:textId="77777777" w:rsidR="000C4D67" w:rsidRPr="000C4D67" w:rsidRDefault="000C4D67" w:rsidP="00B87715">
            <w:pPr>
              <w:pStyle w:val="NoSpacing"/>
              <w:rPr>
                <w:rFonts w:ascii="Arial" w:hAnsi="Arial" w:cs="Arial"/>
                <w:b/>
                <w:bCs/>
                <w:sz w:val="20"/>
                <w:szCs w:val="20"/>
              </w:rPr>
            </w:pPr>
          </w:p>
        </w:tc>
        <w:tc>
          <w:tcPr>
            <w:tcW w:w="1134" w:type="dxa"/>
            <w:tcBorders>
              <w:top w:val="single" w:sz="4" w:space="0" w:color="auto"/>
              <w:bottom w:val="single" w:sz="4" w:space="0" w:color="auto"/>
            </w:tcBorders>
          </w:tcPr>
          <w:p w14:paraId="59705E4C"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2268" w:type="dxa"/>
            <w:tcBorders>
              <w:top w:val="single" w:sz="4" w:space="0" w:color="auto"/>
              <w:bottom w:val="single" w:sz="4" w:space="0" w:color="auto"/>
            </w:tcBorders>
          </w:tcPr>
          <w:p w14:paraId="46DE814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1) Careful matching by staff, and 2) Carers are paid a fixed amount.</w:t>
            </w:r>
          </w:p>
        </w:tc>
        <w:tc>
          <w:tcPr>
            <w:tcW w:w="1701" w:type="dxa"/>
            <w:tcBorders>
              <w:top w:val="single" w:sz="4" w:space="0" w:color="auto"/>
              <w:bottom w:val="single" w:sz="4" w:space="0" w:color="auto"/>
            </w:tcBorders>
          </w:tcPr>
          <w:p w14:paraId="611210FA"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r>
      <w:tr w:rsidR="000C4D67" w:rsidRPr="000C4D67" w14:paraId="47A3CE0E" w14:textId="77777777" w:rsidTr="00B87715">
        <w:tc>
          <w:tcPr>
            <w:tcW w:w="1528" w:type="dxa"/>
            <w:tcBorders>
              <w:top w:val="single" w:sz="4" w:space="0" w:color="auto"/>
              <w:bottom w:val="single" w:sz="4" w:space="0" w:color="auto"/>
            </w:tcBorders>
          </w:tcPr>
          <w:p w14:paraId="72A4B58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Turcotte et al, 2019 </w:t>
            </w:r>
          </w:p>
          <w:p w14:paraId="33D59972" w14:textId="77777777" w:rsidR="000C4D67" w:rsidRPr="000C4D67" w:rsidRDefault="000C4D67" w:rsidP="00B87715">
            <w:pPr>
              <w:pStyle w:val="NoSpacing"/>
              <w:rPr>
                <w:rFonts w:ascii="Arial" w:hAnsi="Arial" w:cs="Arial"/>
                <w:sz w:val="20"/>
                <w:szCs w:val="20"/>
              </w:rPr>
            </w:pPr>
          </w:p>
          <w:p w14:paraId="246C7F4F"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(Massachusetts, USA)</w:t>
            </w:r>
          </w:p>
          <w:p w14:paraId="715CCBD1" w14:textId="77777777" w:rsidR="000C4D67" w:rsidRPr="000C4D67" w:rsidRDefault="000C4D67" w:rsidP="00B87715">
            <w:pPr>
              <w:pStyle w:val="NoSpacing"/>
              <w:rPr>
                <w:rFonts w:ascii="Arial" w:hAnsi="Arial" w:cs="Arial"/>
                <w:sz w:val="20"/>
                <w:szCs w:val="20"/>
              </w:rPr>
            </w:pPr>
          </w:p>
          <w:p w14:paraId="10041421"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[Affordable housing]</w:t>
            </w:r>
          </w:p>
        </w:tc>
        <w:tc>
          <w:tcPr>
            <w:tcW w:w="3003" w:type="dxa"/>
            <w:tcBorders>
              <w:top w:val="single" w:sz="4" w:space="0" w:color="auto"/>
              <w:bottom w:val="single" w:sz="4" w:space="0" w:color="auto"/>
            </w:tcBorders>
          </w:tcPr>
          <w:p w14:paraId="0784EB91"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Community health worker assessment followed by an individualized intervention plan. Home visits consisting of (1) environment mediations such as pest management, mattress encasements, cleaning supplies, and structural interventions like repairing ventilation or plumbing, and (2) culturally and literacy appropriate education.</w:t>
            </w:r>
          </w:p>
        </w:tc>
        <w:tc>
          <w:tcPr>
            <w:tcW w:w="1701" w:type="dxa"/>
            <w:tcBorders>
              <w:top w:val="single" w:sz="4" w:space="0" w:color="auto"/>
              <w:bottom w:val="single" w:sz="4" w:space="0" w:color="auto"/>
            </w:tcBorders>
          </w:tcPr>
          <w:p w14:paraId="114DC84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70094B3E"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Community health workers</w:t>
            </w:r>
          </w:p>
          <w:p w14:paraId="2F98889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Environmental assessor</w:t>
            </w:r>
          </w:p>
          <w:p w14:paraId="09BD5830"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(government)</w:t>
            </w:r>
          </w:p>
        </w:tc>
        <w:tc>
          <w:tcPr>
            <w:tcW w:w="1701" w:type="dxa"/>
            <w:tcBorders>
              <w:top w:val="single" w:sz="4" w:space="0" w:color="auto"/>
              <w:bottom w:val="single" w:sz="4" w:space="0" w:color="auto"/>
            </w:tcBorders>
          </w:tcPr>
          <w:p w14:paraId="3FECCD8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62y+ adults with, low-income, diagnosed with asthma by a MD, residing in public and private subsidized housing </w:t>
            </w:r>
          </w:p>
        </w:tc>
        <w:tc>
          <w:tcPr>
            <w:tcW w:w="1560" w:type="dxa"/>
            <w:tcBorders>
              <w:top w:val="single" w:sz="4" w:space="0" w:color="auto"/>
              <w:bottom w:val="single" w:sz="4" w:space="0" w:color="auto"/>
            </w:tcBorders>
          </w:tcPr>
          <w:p w14:paraId="7A968930"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69.5y</w:t>
            </w:r>
          </w:p>
          <w:p w14:paraId="7C19F703"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69.8%</w:t>
            </w:r>
          </w:p>
          <w:p w14:paraId="0B26229B"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70.9%</w:t>
            </w:r>
          </w:p>
          <w:p w14:paraId="510A592B"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Edu: 64% less than high school</w:t>
            </w:r>
          </w:p>
          <w:p w14:paraId="150B9DB1"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SES: 72.1% below median household income</w:t>
            </w:r>
          </w:p>
        </w:tc>
        <w:tc>
          <w:tcPr>
            <w:tcW w:w="1134" w:type="dxa"/>
            <w:tcBorders>
              <w:top w:val="single" w:sz="4" w:space="0" w:color="auto"/>
              <w:bottom w:val="single" w:sz="4" w:space="0" w:color="auto"/>
            </w:tcBorders>
          </w:tcPr>
          <w:p w14:paraId="79AD455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92.5%</w:t>
            </w:r>
          </w:p>
        </w:tc>
        <w:tc>
          <w:tcPr>
            <w:tcW w:w="2268" w:type="dxa"/>
            <w:tcBorders>
              <w:top w:val="single" w:sz="4" w:space="0" w:color="auto"/>
              <w:bottom w:val="single" w:sz="4" w:space="0" w:color="auto"/>
            </w:tcBorders>
          </w:tcPr>
          <w:p w14:paraId="0749599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Community health workers are culturally aware and proficient in the languages (Spanish and Khmer) of the enrolled Individuals.</w:t>
            </w:r>
          </w:p>
        </w:tc>
        <w:tc>
          <w:tcPr>
            <w:tcW w:w="1701" w:type="dxa"/>
            <w:tcBorders>
              <w:top w:val="single" w:sz="4" w:space="0" w:color="auto"/>
              <w:bottom w:val="single" w:sz="4" w:space="0" w:color="auto"/>
            </w:tcBorders>
          </w:tcPr>
          <w:p w14:paraId="23FDF668"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Participant factors: the percentage of older adults that did not complete high school was noticeably higher than in similar children's studies. This could have decreased the effectiveness of educational interventions on asthma triggers.</w:t>
            </w:r>
          </w:p>
          <w:p w14:paraId="60E2A861" w14:textId="77777777" w:rsidR="000C4D67" w:rsidRPr="000C4D67" w:rsidRDefault="000C4D67" w:rsidP="00B87715">
            <w:pPr>
              <w:pStyle w:val="NoSpacing"/>
              <w:rPr>
                <w:rFonts w:ascii="Arial" w:hAnsi="Arial" w:cs="Arial"/>
                <w:sz w:val="20"/>
                <w:szCs w:val="20"/>
              </w:rPr>
            </w:pPr>
          </w:p>
          <w:p w14:paraId="72627EB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System factors: due to location of intervention, contractors had been pre-determined by housing authority, resulting in poor quality pest control (some participants had ongoing pest problems even at the end of the intervention).</w:t>
            </w:r>
          </w:p>
        </w:tc>
      </w:tr>
      <w:tr w:rsidR="004C47BA" w:rsidRPr="004C47BA" w14:paraId="5222BF86" w14:textId="77777777" w:rsidTr="00B87715">
        <w:tc>
          <w:tcPr>
            <w:tcW w:w="1528" w:type="dxa"/>
            <w:tcBorders>
              <w:top w:val="single" w:sz="4" w:space="0" w:color="auto"/>
              <w:bottom w:val="single" w:sz="4" w:space="0" w:color="auto"/>
            </w:tcBorders>
          </w:tcPr>
          <w:p w14:paraId="17B5DC9B" w14:textId="77777777" w:rsidR="004C47BA" w:rsidRPr="00813D6F" w:rsidRDefault="004C47BA" w:rsidP="004C47BA">
            <w:pPr>
              <w:pStyle w:val="NoSpacing"/>
              <w:rPr>
                <w:rFonts w:ascii="Arial" w:hAnsi="Arial" w:cs="Arial"/>
                <w:color w:val="BFBFBF" w:themeColor="background1" w:themeShade="BF"/>
                <w:sz w:val="20"/>
                <w:szCs w:val="20"/>
              </w:rPr>
            </w:pPr>
            <w:r w:rsidRPr="00813D6F">
              <w:rPr>
                <w:rFonts w:ascii="Arial" w:hAnsi="Arial" w:cs="Arial"/>
                <w:color w:val="BFBFBF" w:themeColor="background1" w:themeShade="BF"/>
                <w:sz w:val="20"/>
                <w:szCs w:val="20"/>
              </w:rPr>
              <w:t xml:space="preserve">Turcotte et al, 2019 </w:t>
            </w:r>
          </w:p>
          <w:p w14:paraId="36DCDCC8" w14:textId="77777777" w:rsidR="004C47BA" w:rsidRPr="00813D6F" w:rsidRDefault="004C47BA" w:rsidP="004C47BA">
            <w:pPr>
              <w:pStyle w:val="NoSpacing"/>
              <w:rPr>
                <w:rFonts w:ascii="Arial" w:hAnsi="Arial" w:cs="Arial"/>
                <w:color w:val="BFBFBF" w:themeColor="background1" w:themeShade="BF"/>
                <w:sz w:val="20"/>
                <w:szCs w:val="20"/>
              </w:rPr>
            </w:pPr>
          </w:p>
          <w:p w14:paraId="520EC084" w14:textId="77777777" w:rsidR="004C47BA" w:rsidRPr="00813D6F" w:rsidRDefault="004C47BA" w:rsidP="004C47BA">
            <w:pPr>
              <w:pStyle w:val="NoSpacing"/>
              <w:rPr>
                <w:rFonts w:ascii="Arial" w:hAnsi="Arial" w:cs="Arial"/>
                <w:color w:val="BFBFBF" w:themeColor="background1" w:themeShade="BF"/>
                <w:sz w:val="20"/>
                <w:szCs w:val="20"/>
              </w:rPr>
            </w:pPr>
            <w:r w:rsidRPr="00813D6F">
              <w:rPr>
                <w:rFonts w:ascii="Arial" w:hAnsi="Arial" w:cs="Arial"/>
                <w:color w:val="BFBFBF" w:themeColor="background1" w:themeShade="BF"/>
                <w:sz w:val="20"/>
                <w:szCs w:val="20"/>
              </w:rPr>
              <w:lastRenderedPageBreak/>
              <w:t>(Massachusetts, USA)</w:t>
            </w:r>
          </w:p>
          <w:p w14:paraId="1AFC7C52" w14:textId="77777777" w:rsidR="004C47BA" w:rsidRPr="00813D6F" w:rsidRDefault="004C47BA" w:rsidP="004C47BA">
            <w:pPr>
              <w:pStyle w:val="NoSpacing"/>
              <w:rPr>
                <w:rFonts w:ascii="Arial" w:hAnsi="Arial" w:cs="Arial"/>
                <w:color w:val="BFBFBF" w:themeColor="background1" w:themeShade="BF"/>
                <w:sz w:val="20"/>
                <w:szCs w:val="20"/>
              </w:rPr>
            </w:pPr>
          </w:p>
          <w:p w14:paraId="0F0E8BB5" w14:textId="633A0CA2" w:rsidR="004C47BA" w:rsidRPr="00813D6F" w:rsidRDefault="004C47BA" w:rsidP="004C47BA">
            <w:pPr>
              <w:pStyle w:val="NoSpacing"/>
              <w:rPr>
                <w:rFonts w:ascii="Arial" w:hAnsi="Arial" w:cs="Arial"/>
                <w:color w:val="BFBFBF" w:themeColor="background1" w:themeShade="BF"/>
                <w:sz w:val="20"/>
                <w:szCs w:val="20"/>
              </w:rPr>
            </w:pPr>
            <w:r w:rsidRPr="00813D6F">
              <w:rPr>
                <w:rFonts w:ascii="Arial" w:hAnsi="Arial" w:cs="Arial"/>
                <w:color w:val="BFBFBF" w:themeColor="background1" w:themeShade="BF"/>
                <w:sz w:val="20"/>
                <w:szCs w:val="20"/>
              </w:rPr>
              <w:t>[Affordable housing]</w:t>
            </w:r>
          </w:p>
        </w:tc>
        <w:tc>
          <w:tcPr>
            <w:tcW w:w="3003" w:type="dxa"/>
            <w:tcBorders>
              <w:top w:val="single" w:sz="4" w:space="0" w:color="auto"/>
              <w:bottom w:val="single" w:sz="4" w:space="0" w:color="auto"/>
            </w:tcBorders>
          </w:tcPr>
          <w:p w14:paraId="2AB206E2" w14:textId="77777777" w:rsidR="004C47BA" w:rsidRPr="00813D6F" w:rsidRDefault="004C47BA" w:rsidP="004C47BA">
            <w:pPr>
              <w:rPr>
                <w:color w:val="BFBFBF" w:themeColor="background1" w:themeShade="BF"/>
                <w:lang w:val="en-CA"/>
              </w:rPr>
            </w:pPr>
            <w:r w:rsidRPr="00813D6F">
              <w:rPr>
                <w:rFonts w:ascii="Arial" w:hAnsi="Arial" w:cs="Arial"/>
                <w:color w:val="BFBFBF" w:themeColor="background1" w:themeShade="BF"/>
                <w:sz w:val="20"/>
                <w:szCs w:val="20"/>
                <w:shd w:val="clear" w:color="auto" w:fill="FFFFFF"/>
              </w:rPr>
              <w:lastRenderedPageBreak/>
              <w:t xml:space="preserve">Community health worker assessment followed by an individualized intervention plan. Home visits consisting of (1) </w:t>
            </w:r>
            <w:r w:rsidRPr="00813D6F">
              <w:rPr>
                <w:rFonts w:ascii="Arial" w:hAnsi="Arial" w:cs="Arial"/>
                <w:color w:val="BFBFBF" w:themeColor="background1" w:themeShade="BF"/>
                <w:sz w:val="20"/>
                <w:szCs w:val="20"/>
                <w:shd w:val="clear" w:color="auto" w:fill="FFFFFF"/>
              </w:rPr>
              <w:lastRenderedPageBreak/>
              <w:t>environment mediations such as pest management, mattress encasements, cleaning supplies, and structural interventions like repairing ventilation or plumbing, and (2) culturally and literacy appropriate education.</w:t>
            </w:r>
          </w:p>
          <w:p w14:paraId="3C126809" w14:textId="77777777" w:rsidR="004C47BA" w:rsidRPr="00813D6F" w:rsidRDefault="004C47BA" w:rsidP="00B87715">
            <w:pPr>
              <w:pStyle w:val="NoSpacing"/>
              <w:rPr>
                <w:rFonts w:ascii="Arial" w:hAnsi="Arial" w:cs="Arial"/>
                <w:color w:val="BFBFBF" w:themeColor="background1" w:themeShade="BF"/>
                <w:sz w:val="20"/>
                <w:szCs w:val="20"/>
              </w:rPr>
            </w:pPr>
          </w:p>
        </w:tc>
        <w:tc>
          <w:tcPr>
            <w:tcW w:w="1701" w:type="dxa"/>
            <w:tcBorders>
              <w:top w:val="single" w:sz="4" w:space="0" w:color="auto"/>
              <w:bottom w:val="single" w:sz="4" w:space="0" w:color="auto"/>
            </w:tcBorders>
          </w:tcPr>
          <w:p w14:paraId="003B4E4F" w14:textId="77777777" w:rsidR="004C47BA" w:rsidRPr="00813D6F" w:rsidRDefault="004C47BA" w:rsidP="004C47BA">
            <w:pPr>
              <w:rPr>
                <w:rFonts w:ascii="Calibri" w:hAnsi="Calibri" w:cs="Calibri"/>
                <w:color w:val="BFBFBF" w:themeColor="background1" w:themeShade="BF"/>
                <w:sz w:val="20"/>
                <w:szCs w:val="20"/>
                <w:shd w:val="clear" w:color="auto" w:fill="FFFFFF"/>
              </w:rPr>
            </w:pPr>
            <w:r w:rsidRPr="00813D6F">
              <w:rPr>
                <w:rFonts w:ascii="Calibri" w:hAnsi="Calibri" w:cs="Calibri"/>
                <w:color w:val="BFBFBF" w:themeColor="background1" w:themeShade="BF"/>
                <w:sz w:val="20"/>
                <w:szCs w:val="20"/>
                <w:shd w:val="clear" w:color="auto" w:fill="FFFFFF"/>
              </w:rPr>
              <w:lastRenderedPageBreak/>
              <w:t xml:space="preserve">• Individuals </w:t>
            </w:r>
          </w:p>
          <w:p w14:paraId="7DA3EF00" w14:textId="77777777" w:rsidR="004C47BA" w:rsidRPr="00813D6F" w:rsidRDefault="004C47BA" w:rsidP="004C47BA">
            <w:pPr>
              <w:rPr>
                <w:rFonts w:ascii="Calibri" w:hAnsi="Calibri" w:cs="Calibri"/>
                <w:color w:val="BFBFBF" w:themeColor="background1" w:themeShade="BF"/>
                <w:sz w:val="20"/>
                <w:szCs w:val="20"/>
                <w:shd w:val="clear" w:color="auto" w:fill="FFFFFF"/>
              </w:rPr>
            </w:pPr>
            <w:r w:rsidRPr="00813D6F">
              <w:rPr>
                <w:rFonts w:ascii="Calibri" w:hAnsi="Calibri" w:cs="Calibri"/>
                <w:color w:val="BFBFBF" w:themeColor="background1" w:themeShade="BF"/>
                <w:sz w:val="20"/>
                <w:szCs w:val="20"/>
                <w:shd w:val="clear" w:color="auto" w:fill="FFFFFF"/>
              </w:rPr>
              <w:t xml:space="preserve">• Community health workers </w:t>
            </w:r>
          </w:p>
          <w:p w14:paraId="2D09918F" w14:textId="5701DDB9" w:rsidR="004C47BA" w:rsidRPr="00813D6F" w:rsidRDefault="004C47BA" w:rsidP="004C47BA">
            <w:pPr>
              <w:rPr>
                <w:rFonts w:ascii="Calibri" w:hAnsi="Calibri" w:cs="Calibri"/>
                <w:color w:val="BFBFBF" w:themeColor="background1" w:themeShade="BF"/>
                <w:sz w:val="20"/>
                <w:szCs w:val="20"/>
                <w:shd w:val="clear" w:color="auto" w:fill="FFFFFF"/>
              </w:rPr>
            </w:pPr>
            <w:r w:rsidRPr="00813D6F">
              <w:rPr>
                <w:rFonts w:ascii="Calibri" w:hAnsi="Calibri" w:cs="Calibri"/>
                <w:color w:val="BFBFBF" w:themeColor="background1" w:themeShade="BF"/>
                <w:sz w:val="20"/>
                <w:szCs w:val="20"/>
                <w:shd w:val="clear" w:color="auto" w:fill="FFFFFF"/>
              </w:rPr>
              <w:lastRenderedPageBreak/>
              <w:t xml:space="preserve">• Environmental assessor </w:t>
            </w:r>
          </w:p>
          <w:p w14:paraId="2E2A05AD" w14:textId="46F8EA22" w:rsidR="004C47BA" w:rsidRPr="00813D6F" w:rsidRDefault="004C47BA" w:rsidP="004C47BA">
            <w:pPr>
              <w:rPr>
                <w:color w:val="BFBFBF" w:themeColor="background1" w:themeShade="BF"/>
              </w:rPr>
            </w:pPr>
            <w:r w:rsidRPr="00813D6F">
              <w:rPr>
                <w:rFonts w:ascii="Calibri" w:hAnsi="Calibri" w:cs="Calibri"/>
                <w:color w:val="BFBFBF" w:themeColor="background1" w:themeShade="BF"/>
                <w:sz w:val="20"/>
                <w:szCs w:val="20"/>
                <w:shd w:val="clear" w:color="auto" w:fill="FFFFFF"/>
              </w:rPr>
              <w:t xml:space="preserve">• Gov Funder </w:t>
            </w:r>
          </w:p>
          <w:p w14:paraId="292DED79" w14:textId="77777777" w:rsidR="004C47BA" w:rsidRPr="00813D6F" w:rsidRDefault="004C47BA" w:rsidP="000C4D67">
            <w:pPr>
              <w:pStyle w:val="NoSpacing"/>
              <w:numPr>
                <w:ilvl w:val="0"/>
                <w:numId w:val="27"/>
              </w:numPr>
              <w:rPr>
                <w:rFonts w:ascii="Arial" w:hAnsi="Arial" w:cs="Arial"/>
                <w:color w:val="BFBFBF" w:themeColor="background1" w:themeShade="BF"/>
                <w:sz w:val="20"/>
                <w:szCs w:val="20"/>
              </w:rPr>
            </w:pPr>
          </w:p>
        </w:tc>
        <w:tc>
          <w:tcPr>
            <w:tcW w:w="1701" w:type="dxa"/>
            <w:tcBorders>
              <w:top w:val="single" w:sz="4" w:space="0" w:color="auto"/>
              <w:bottom w:val="single" w:sz="4" w:space="0" w:color="auto"/>
            </w:tcBorders>
          </w:tcPr>
          <w:p w14:paraId="2F21A530" w14:textId="77777777" w:rsidR="004C47BA" w:rsidRDefault="004C47BA" w:rsidP="004C47BA">
            <w:r>
              <w:rPr>
                <w:rFonts w:ascii="Calibri" w:hAnsi="Calibri" w:cs="Calibri"/>
                <w:color w:val="000000"/>
                <w:sz w:val="20"/>
                <w:szCs w:val="20"/>
                <w:shd w:val="clear" w:color="auto" w:fill="FFFFFF"/>
              </w:rPr>
              <w:lastRenderedPageBreak/>
              <w:t xml:space="preserve">62y+ adults with, low-income, diagnosed with asthma by a MD, </w:t>
            </w:r>
            <w:r>
              <w:rPr>
                <w:rFonts w:ascii="Calibri" w:hAnsi="Calibri" w:cs="Calibri"/>
                <w:color w:val="000000"/>
                <w:sz w:val="20"/>
                <w:szCs w:val="20"/>
                <w:shd w:val="clear" w:color="auto" w:fill="FFFFFF"/>
              </w:rPr>
              <w:lastRenderedPageBreak/>
              <w:t xml:space="preserve">residing in public and private subsidized housing </w:t>
            </w:r>
          </w:p>
          <w:p w14:paraId="61FC0A61" w14:textId="77777777" w:rsidR="004C47BA" w:rsidRPr="00813D6F" w:rsidRDefault="004C47BA" w:rsidP="00B87715">
            <w:pPr>
              <w:pStyle w:val="NoSpacing"/>
              <w:rPr>
                <w:rFonts w:ascii="Arial" w:hAnsi="Arial" w:cs="Arial"/>
                <w:color w:val="BFBFBF" w:themeColor="background1" w:themeShade="BF"/>
                <w:sz w:val="20"/>
                <w:szCs w:val="20"/>
              </w:rPr>
            </w:pPr>
          </w:p>
        </w:tc>
        <w:tc>
          <w:tcPr>
            <w:tcW w:w="1560" w:type="dxa"/>
            <w:tcBorders>
              <w:top w:val="single" w:sz="4" w:space="0" w:color="auto"/>
              <w:bottom w:val="single" w:sz="4" w:space="0" w:color="auto"/>
            </w:tcBorders>
          </w:tcPr>
          <w:p w14:paraId="74E42ECB" w14:textId="77777777" w:rsidR="004C47BA" w:rsidRPr="000C4D67" w:rsidRDefault="004C47BA" w:rsidP="004C47BA">
            <w:pPr>
              <w:pStyle w:val="NoSpacing"/>
              <w:numPr>
                <w:ilvl w:val="0"/>
                <w:numId w:val="26"/>
              </w:numPr>
              <w:rPr>
                <w:rFonts w:ascii="Arial" w:hAnsi="Arial" w:cs="Arial"/>
                <w:sz w:val="20"/>
                <w:szCs w:val="20"/>
              </w:rPr>
            </w:pPr>
            <w:r w:rsidRPr="000C4D67">
              <w:rPr>
                <w:rFonts w:ascii="Arial" w:hAnsi="Arial" w:cs="Arial"/>
                <w:sz w:val="20"/>
                <w:szCs w:val="20"/>
              </w:rPr>
              <w:lastRenderedPageBreak/>
              <w:t>Age: 69.5y</w:t>
            </w:r>
          </w:p>
          <w:p w14:paraId="70E41416" w14:textId="58F2A6F2" w:rsidR="004C47BA" w:rsidRPr="000C4D67" w:rsidRDefault="004C47BA" w:rsidP="004C47BA">
            <w:pPr>
              <w:pStyle w:val="NoSpacing"/>
              <w:numPr>
                <w:ilvl w:val="0"/>
                <w:numId w:val="26"/>
              </w:numPr>
              <w:rPr>
                <w:rFonts w:ascii="Arial" w:hAnsi="Arial" w:cs="Arial"/>
                <w:sz w:val="20"/>
                <w:szCs w:val="20"/>
              </w:rPr>
            </w:pPr>
            <w:r w:rsidRPr="000C4D67">
              <w:rPr>
                <w:rFonts w:ascii="Arial" w:hAnsi="Arial" w:cs="Arial"/>
                <w:sz w:val="20"/>
                <w:szCs w:val="20"/>
              </w:rPr>
              <w:t>F: 69.8%</w:t>
            </w:r>
          </w:p>
          <w:p w14:paraId="4873D5B6" w14:textId="77777777" w:rsidR="004C47BA" w:rsidRPr="000C4D67" w:rsidRDefault="004C47BA" w:rsidP="004C47BA">
            <w:pPr>
              <w:pStyle w:val="NoSpacing"/>
              <w:numPr>
                <w:ilvl w:val="0"/>
                <w:numId w:val="26"/>
              </w:numPr>
              <w:rPr>
                <w:rFonts w:ascii="Arial" w:hAnsi="Arial" w:cs="Arial"/>
                <w:sz w:val="20"/>
                <w:szCs w:val="20"/>
              </w:rPr>
            </w:pPr>
            <w:r w:rsidRPr="000C4D67">
              <w:rPr>
                <w:rFonts w:ascii="Arial" w:hAnsi="Arial" w:cs="Arial"/>
                <w:sz w:val="20"/>
                <w:szCs w:val="20"/>
              </w:rPr>
              <w:t xml:space="preserve">Edu: 64% less than </w:t>
            </w:r>
            <w:r w:rsidRPr="000C4D67">
              <w:rPr>
                <w:rFonts w:ascii="Arial" w:hAnsi="Arial" w:cs="Arial"/>
                <w:sz w:val="20"/>
                <w:szCs w:val="20"/>
              </w:rPr>
              <w:lastRenderedPageBreak/>
              <w:t>high school</w:t>
            </w:r>
          </w:p>
          <w:p w14:paraId="1D2719C3" w14:textId="1EDA7B90" w:rsidR="004C47BA" w:rsidRPr="00813D6F" w:rsidRDefault="004C47BA" w:rsidP="004C47BA">
            <w:pPr>
              <w:pStyle w:val="NoSpacing"/>
              <w:numPr>
                <w:ilvl w:val="0"/>
                <w:numId w:val="26"/>
              </w:numPr>
              <w:rPr>
                <w:rFonts w:ascii="Arial" w:hAnsi="Arial" w:cs="Arial"/>
                <w:color w:val="BFBFBF" w:themeColor="background1" w:themeShade="BF"/>
                <w:sz w:val="20"/>
                <w:szCs w:val="20"/>
              </w:rPr>
            </w:pPr>
            <w:r w:rsidRPr="000C4D67">
              <w:rPr>
                <w:rFonts w:ascii="Arial" w:hAnsi="Arial" w:cs="Arial"/>
                <w:sz w:val="20"/>
                <w:szCs w:val="20"/>
              </w:rPr>
              <w:t>SES: 72.1% below median household income</w:t>
            </w:r>
          </w:p>
        </w:tc>
        <w:tc>
          <w:tcPr>
            <w:tcW w:w="1134" w:type="dxa"/>
            <w:tcBorders>
              <w:top w:val="single" w:sz="4" w:space="0" w:color="auto"/>
              <w:bottom w:val="single" w:sz="4" w:space="0" w:color="auto"/>
            </w:tcBorders>
          </w:tcPr>
          <w:p w14:paraId="5423343C" w14:textId="77777777" w:rsidR="004C47BA" w:rsidRDefault="004C47BA" w:rsidP="004C47BA">
            <w:r>
              <w:rPr>
                <w:rFonts w:ascii="Calibri" w:hAnsi="Calibri" w:cs="Calibri"/>
                <w:color w:val="000000"/>
                <w:sz w:val="20"/>
                <w:szCs w:val="20"/>
                <w:shd w:val="clear" w:color="auto" w:fill="FFFFFF"/>
              </w:rPr>
              <w:lastRenderedPageBreak/>
              <w:t>92.5% retention</w:t>
            </w:r>
          </w:p>
          <w:p w14:paraId="0013FE3F" w14:textId="77777777" w:rsidR="004C47BA" w:rsidRPr="00813D6F" w:rsidRDefault="004C47BA" w:rsidP="00B87715">
            <w:pPr>
              <w:pStyle w:val="NoSpacing"/>
              <w:rPr>
                <w:rFonts w:ascii="Arial" w:hAnsi="Arial" w:cs="Arial"/>
                <w:color w:val="BFBFBF" w:themeColor="background1" w:themeShade="BF"/>
                <w:sz w:val="20"/>
                <w:szCs w:val="20"/>
              </w:rPr>
            </w:pPr>
          </w:p>
        </w:tc>
        <w:tc>
          <w:tcPr>
            <w:tcW w:w="2268" w:type="dxa"/>
            <w:tcBorders>
              <w:top w:val="single" w:sz="4" w:space="0" w:color="auto"/>
              <w:bottom w:val="single" w:sz="4" w:space="0" w:color="auto"/>
            </w:tcBorders>
          </w:tcPr>
          <w:p w14:paraId="21BE3C84" w14:textId="77777777" w:rsidR="004C47BA" w:rsidRDefault="004C47BA" w:rsidP="004C47BA">
            <w:r>
              <w:rPr>
                <w:rFonts w:ascii="Calibri" w:hAnsi="Calibri" w:cs="Calibri"/>
                <w:color w:val="000000"/>
                <w:sz w:val="20"/>
                <w:szCs w:val="20"/>
                <w:shd w:val="clear" w:color="auto" w:fill="FFFFFF"/>
              </w:rPr>
              <w:t xml:space="preserve">Community health workers are culturally aware and proficient in the languages (Spanish </w:t>
            </w:r>
            <w:r>
              <w:rPr>
                <w:rFonts w:ascii="Calibri" w:hAnsi="Calibri" w:cs="Calibri"/>
                <w:color w:val="000000"/>
                <w:sz w:val="20"/>
                <w:szCs w:val="20"/>
                <w:shd w:val="clear" w:color="auto" w:fill="FFFFFF"/>
              </w:rPr>
              <w:lastRenderedPageBreak/>
              <w:t>and Khmer) of the enrolled Individuals.</w:t>
            </w:r>
          </w:p>
          <w:p w14:paraId="1A0D7767" w14:textId="77777777" w:rsidR="004C47BA" w:rsidRPr="00813D6F" w:rsidRDefault="004C47BA" w:rsidP="00B87715">
            <w:pPr>
              <w:pStyle w:val="NoSpacing"/>
              <w:rPr>
                <w:rFonts w:ascii="Arial" w:hAnsi="Arial" w:cs="Arial"/>
                <w:color w:val="BFBFBF" w:themeColor="background1" w:themeShade="BF"/>
                <w:sz w:val="20"/>
                <w:szCs w:val="20"/>
              </w:rPr>
            </w:pPr>
          </w:p>
        </w:tc>
        <w:tc>
          <w:tcPr>
            <w:tcW w:w="1701" w:type="dxa"/>
            <w:tcBorders>
              <w:top w:val="single" w:sz="4" w:space="0" w:color="auto"/>
              <w:bottom w:val="single" w:sz="4" w:space="0" w:color="auto"/>
            </w:tcBorders>
          </w:tcPr>
          <w:p w14:paraId="5BBC11FA" w14:textId="77777777" w:rsidR="004C47BA" w:rsidRDefault="004C47BA" w:rsidP="004C47BA">
            <w:r>
              <w:rPr>
                <w:rFonts w:ascii="Calibri" w:hAnsi="Calibri" w:cs="Calibri"/>
                <w:color w:val="000000"/>
                <w:sz w:val="20"/>
                <w:szCs w:val="20"/>
                <w:shd w:val="clear" w:color="auto" w:fill="FFFFFF"/>
              </w:rPr>
              <w:lastRenderedPageBreak/>
              <w:t xml:space="preserve">1) %older adults that did not complete high school was </w:t>
            </w:r>
            <w:r>
              <w:rPr>
                <w:rFonts w:ascii="Calibri" w:hAnsi="Calibri" w:cs="Calibri"/>
                <w:color w:val="000000"/>
                <w:sz w:val="20"/>
                <w:szCs w:val="20"/>
                <w:shd w:val="clear" w:color="auto" w:fill="FFFFFF"/>
              </w:rPr>
              <w:lastRenderedPageBreak/>
              <w:t>noticeably higher than in similar children's studies. This could have decreased the effectiveness of educational interventions on asthma triggers, 2) due to location of intervention, contractors had been pre-determined by housing authority, resulting in poor quality pest control (some participants had ongoing pest problems even at the end of the intervention).</w:t>
            </w:r>
          </w:p>
          <w:p w14:paraId="11AA6CF5" w14:textId="77777777" w:rsidR="004C47BA" w:rsidRPr="00813D6F" w:rsidRDefault="004C47BA" w:rsidP="00B87715">
            <w:pPr>
              <w:pStyle w:val="NoSpacing"/>
              <w:rPr>
                <w:rFonts w:ascii="Arial" w:hAnsi="Arial" w:cs="Arial"/>
                <w:color w:val="BFBFBF" w:themeColor="background1" w:themeShade="BF"/>
                <w:sz w:val="20"/>
                <w:szCs w:val="20"/>
              </w:rPr>
            </w:pPr>
          </w:p>
        </w:tc>
      </w:tr>
      <w:tr w:rsidR="000C4D67" w:rsidRPr="000C4D67" w14:paraId="0757081F" w14:textId="77777777" w:rsidTr="00B87715">
        <w:tc>
          <w:tcPr>
            <w:tcW w:w="14596" w:type="dxa"/>
            <w:gridSpan w:val="8"/>
            <w:tcBorders>
              <w:top w:val="single" w:sz="4" w:space="0" w:color="auto"/>
              <w:bottom w:val="single" w:sz="4" w:space="0" w:color="auto"/>
            </w:tcBorders>
          </w:tcPr>
          <w:p w14:paraId="7224C2EE" w14:textId="77777777" w:rsidR="000C4D67" w:rsidRPr="000C4D67" w:rsidRDefault="000C4D67" w:rsidP="00B87715">
            <w:pPr>
              <w:pStyle w:val="NoSpacing"/>
              <w:rPr>
                <w:rFonts w:ascii="Arial" w:hAnsi="Arial" w:cs="Arial"/>
                <w:b/>
                <w:bCs/>
                <w:sz w:val="20"/>
                <w:szCs w:val="20"/>
              </w:rPr>
            </w:pPr>
            <w:r w:rsidRPr="000C4D67">
              <w:rPr>
                <w:rFonts w:ascii="Arial" w:hAnsi="Arial" w:cs="Arial"/>
                <w:b/>
                <w:bCs/>
                <w:sz w:val="20"/>
                <w:szCs w:val="20"/>
              </w:rPr>
              <w:lastRenderedPageBreak/>
              <w:t>Intervention = [Improving] Navigation of Health and Social Services</w:t>
            </w:r>
          </w:p>
        </w:tc>
      </w:tr>
      <w:tr w:rsidR="000C4D67" w:rsidRPr="000C4D67" w14:paraId="71EF259F" w14:textId="77777777" w:rsidTr="00B87715">
        <w:tc>
          <w:tcPr>
            <w:tcW w:w="1528" w:type="dxa"/>
            <w:tcBorders>
              <w:top w:val="single" w:sz="4" w:space="0" w:color="auto"/>
              <w:bottom w:val="single" w:sz="4" w:space="0" w:color="auto"/>
            </w:tcBorders>
          </w:tcPr>
          <w:p w14:paraId="30DF30D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Galbraith et al, 2017</w:t>
            </w:r>
          </w:p>
          <w:p w14:paraId="7D61FFBF" w14:textId="77777777" w:rsidR="000C4D67" w:rsidRPr="000C4D67" w:rsidRDefault="000C4D67" w:rsidP="00B87715">
            <w:pPr>
              <w:pStyle w:val="NoSpacing"/>
              <w:rPr>
                <w:rFonts w:ascii="Arial" w:hAnsi="Arial" w:cs="Arial"/>
                <w:sz w:val="20"/>
                <w:szCs w:val="20"/>
              </w:rPr>
            </w:pPr>
          </w:p>
          <w:p w14:paraId="339D3973"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Balaban et al, 2015</w:t>
            </w:r>
          </w:p>
          <w:p w14:paraId="31B1BC6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 (Massachusetts, USA)</w:t>
            </w:r>
          </w:p>
          <w:p w14:paraId="0A94B9A5" w14:textId="77777777" w:rsidR="000C4D67" w:rsidRPr="000C4D67" w:rsidRDefault="000C4D67" w:rsidP="00B87715">
            <w:pPr>
              <w:pStyle w:val="NoSpacing"/>
              <w:rPr>
                <w:rFonts w:ascii="Arial" w:hAnsi="Arial" w:cs="Arial"/>
                <w:sz w:val="20"/>
                <w:szCs w:val="20"/>
              </w:rPr>
            </w:pPr>
          </w:p>
          <w:p w14:paraId="06A2B1B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 from hospital]</w:t>
            </w:r>
          </w:p>
        </w:tc>
        <w:tc>
          <w:tcPr>
            <w:tcW w:w="3003" w:type="dxa"/>
            <w:tcBorders>
              <w:top w:val="single" w:sz="4" w:space="0" w:color="auto"/>
              <w:bottom w:val="single" w:sz="4" w:space="0" w:color="auto"/>
            </w:tcBorders>
          </w:tcPr>
          <w:p w14:paraId="2A881A2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Patient navigators (PNs) conduct introductory visit(s) with the patient and caregivers, then weekly telephone meetings. PNs (1) organize appointments and rescheduling, (2) address barriers to obtaining or taking medications, (3) identify concerning symptoms and facilitate communication with MD offices, (4) assist with transportation, (5) reassess patients’ home care needs and make connections to community services, (6) assist with health insurance issues, and support patient self-management, and (7) help </w:t>
            </w:r>
            <w:r w:rsidRPr="000C4D67">
              <w:rPr>
                <w:rFonts w:ascii="Arial" w:hAnsi="Arial" w:cs="Arial"/>
                <w:sz w:val="20"/>
                <w:szCs w:val="20"/>
              </w:rPr>
              <w:lastRenderedPageBreak/>
              <w:t>patients navigate the health care system.</w:t>
            </w:r>
          </w:p>
        </w:tc>
        <w:tc>
          <w:tcPr>
            <w:tcW w:w="1701" w:type="dxa"/>
            <w:tcBorders>
              <w:top w:val="single" w:sz="4" w:space="0" w:color="auto"/>
              <w:bottom w:val="single" w:sz="4" w:space="0" w:color="auto"/>
            </w:tcBorders>
          </w:tcPr>
          <w:p w14:paraId="42607395"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Individuals</w:t>
            </w:r>
          </w:p>
          <w:p w14:paraId="093EE90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Caregivers</w:t>
            </w:r>
          </w:p>
          <w:p w14:paraId="4D7F9454"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Patient Navigators/ Community Health Workers (trained lay people from the community)</w:t>
            </w:r>
          </w:p>
          <w:p w14:paraId="326A36F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Staff (RN)</w:t>
            </w:r>
          </w:p>
          <w:p w14:paraId="2FCBF435"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(Agency for Healthcare Research and Quality)</w:t>
            </w:r>
          </w:p>
        </w:tc>
        <w:tc>
          <w:tcPr>
            <w:tcW w:w="1701" w:type="dxa"/>
            <w:tcBorders>
              <w:top w:val="single" w:sz="4" w:space="0" w:color="auto"/>
              <w:bottom w:val="single" w:sz="4" w:space="0" w:color="auto"/>
            </w:tcBorders>
          </w:tcPr>
          <w:p w14:paraId="3E64517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General medicine inpatients having at least one of the following readmission risk factors: (1) age ≥60y, (2) any in-network inpatient admission within the past 6 months, (3) length of stay ≥3 days, (4) admission diagnosis of heart failure, or </w:t>
            </w:r>
            <w:r w:rsidRPr="000C4D67">
              <w:rPr>
                <w:rFonts w:ascii="Arial" w:hAnsi="Arial" w:cs="Arial"/>
                <w:sz w:val="20"/>
                <w:szCs w:val="20"/>
              </w:rPr>
              <w:lastRenderedPageBreak/>
              <w:t>(5) chronic obstructive pulmonary disease.</w:t>
            </w:r>
          </w:p>
        </w:tc>
        <w:tc>
          <w:tcPr>
            <w:tcW w:w="1560" w:type="dxa"/>
            <w:tcBorders>
              <w:top w:val="single" w:sz="4" w:space="0" w:color="auto"/>
              <w:bottom w:val="single" w:sz="4" w:space="0" w:color="auto"/>
            </w:tcBorders>
          </w:tcPr>
          <w:p w14:paraId="2997507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lastRenderedPageBreak/>
              <w:t>Age: 74y</w:t>
            </w:r>
          </w:p>
          <w:p w14:paraId="2CF71BE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60.6%</w:t>
            </w:r>
          </w:p>
          <w:p w14:paraId="1EF666F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58% White</w:t>
            </w:r>
          </w:p>
          <w:p w14:paraId="6DD95A89" w14:textId="77777777" w:rsidR="000C4D67" w:rsidRPr="000C4D67" w:rsidRDefault="000C4D67" w:rsidP="00B87715">
            <w:pPr>
              <w:pStyle w:val="NoSpacing"/>
              <w:rPr>
                <w:rFonts w:ascii="Arial" w:hAnsi="Arial" w:cs="Arial"/>
                <w:b/>
                <w:bCs/>
                <w:sz w:val="20"/>
                <w:szCs w:val="20"/>
              </w:rPr>
            </w:pPr>
          </w:p>
        </w:tc>
        <w:tc>
          <w:tcPr>
            <w:tcW w:w="1134" w:type="dxa"/>
            <w:tcBorders>
              <w:top w:val="single" w:sz="4" w:space="0" w:color="auto"/>
              <w:bottom w:val="single" w:sz="4" w:space="0" w:color="auto"/>
            </w:tcBorders>
          </w:tcPr>
          <w:p w14:paraId="4673322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78.3% (I) vs. 77.7% (C)</w:t>
            </w:r>
          </w:p>
        </w:tc>
        <w:tc>
          <w:tcPr>
            <w:tcW w:w="2268" w:type="dxa"/>
            <w:tcBorders>
              <w:top w:val="single" w:sz="4" w:space="0" w:color="auto"/>
              <w:bottom w:val="single" w:sz="4" w:space="0" w:color="auto"/>
            </w:tcBorders>
          </w:tcPr>
          <w:p w14:paraId="4C58E4A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Participant factors: Compared with younger participants, those &gt;60 y showed more improved results.</w:t>
            </w:r>
          </w:p>
          <w:p w14:paraId="0948C1A0" w14:textId="77777777" w:rsidR="000C4D67" w:rsidRPr="000C4D67" w:rsidRDefault="000C4D67" w:rsidP="00B87715">
            <w:pPr>
              <w:pStyle w:val="NoSpacing"/>
              <w:rPr>
                <w:rFonts w:ascii="Arial" w:hAnsi="Arial" w:cs="Arial"/>
                <w:sz w:val="20"/>
                <w:szCs w:val="20"/>
              </w:rPr>
            </w:pPr>
          </w:p>
          <w:p w14:paraId="4738BA44"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System factors: Increased benefit in a system with risk bearing contracts, quality performance rating and readmission penalties (not fee-for-service).</w:t>
            </w:r>
          </w:p>
        </w:tc>
        <w:tc>
          <w:tcPr>
            <w:tcW w:w="1701" w:type="dxa"/>
            <w:tcBorders>
              <w:top w:val="single" w:sz="4" w:space="0" w:color="auto"/>
              <w:bottom w:val="single" w:sz="4" w:space="0" w:color="auto"/>
            </w:tcBorders>
          </w:tcPr>
          <w:p w14:paraId="664EA3C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Not long enough to see benefit in &lt;60y participants.</w:t>
            </w:r>
          </w:p>
        </w:tc>
      </w:tr>
      <w:tr w:rsidR="000C4D67" w:rsidRPr="000C4D67" w14:paraId="160034C8" w14:textId="77777777" w:rsidTr="00B87715">
        <w:tc>
          <w:tcPr>
            <w:tcW w:w="1528" w:type="dxa"/>
            <w:tcBorders>
              <w:top w:val="single" w:sz="4" w:space="0" w:color="auto"/>
              <w:bottom w:val="single" w:sz="4" w:space="0" w:color="auto"/>
            </w:tcBorders>
          </w:tcPr>
          <w:p w14:paraId="7E83346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Evans et al, 2021 </w:t>
            </w:r>
          </w:p>
          <w:p w14:paraId="0A7E4623" w14:textId="77777777" w:rsidR="000C4D67" w:rsidRPr="000C4D67" w:rsidRDefault="000C4D67" w:rsidP="00B87715">
            <w:pPr>
              <w:pStyle w:val="NoSpacing"/>
              <w:rPr>
                <w:rFonts w:ascii="Arial" w:hAnsi="Arial" w:cs="Arial"/>
                <w:sz w:val="20"/>
                <w:szCs w:val="20"/>
              </w:rPr>
            </w:pPr>
          </w:p>
          <w:p w14:paraId="295563CA"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(Chicago, USA)</w:t>
            </w:r>
          </w:p>
          <w:p w14:paraId="4BE20344" w14:textId="77777777" w:rsidR="000C4D67" w:rsidRPr="000C4D67" w:rsidRDefault="000C4D67" w:rsidP="00B87715">
            <w:pPr>
              <w:pStyle w:val="NoSpacing"/>
              <w:rPr>
                <w:rFonts w:ascii="Arial" w:hAnsi="Arial" w:cs="Arial"/>
                <w:sz w:val="20"/>
                <w:szCs w:val="20"/>
              </w:rPr>
            </w:pPr>
          </w:p>
          <w:p w14:paraId="38A41B1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 from hospital]</w:t>
            </w:r>
          </w:p>
        </w:tc>
        <w:tc>
          <w:tcPr>
            <w:tcW w:w="3003" w:type="dxa"/>
            <w:tcBorders>
              <w:top w:val="single" w:sz="4" w:space="0" w:color="auto"/>
              <w:bottom w:val="single" w:sz="4" w:space="0" w:color="auto"/>
            </w:tcBorders>
          </w:tcPr>
          <w:p w14:paraId="0AB06E4B"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The Chicago Southland Coalition for Transition Care program (CSCTC) is a social worker driven care transition program to coordinate a post hospital course. Following the Coleman Care Transition Intervention (CTI) model, it (1) manages health care, meds, and nutrition, (2) communicates more effectively with physicians, and (3) connects to community resources such as meal delivery, payment assistance for meds and transportation. CSCTC supplies patients with pharmacy free support services and home-delivered meals.</w:t>
            </w:r>
          </w:p>
        </w:tc>
        <w:tc>
          <w:tcPr>
            <w:tcW w:w="1701" w:type="dxa"/>
            <w:tcBorders>
              <w:top w:val="single" w:sz="4" w:space="0" w:color="auto"/>
              <w:bottom w:val="single" w:sz="4" w:space="0" w:color="auto"/>
            </w:tcBorders>
          </w:tcPr>
          <w:p w14:paraId="2D83EF6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398489E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Caregivers</w:t>
            </w:r>
          </w:p>
          <w:p w14:paraId="2CAA4472"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SWs</w:t>
            </w:r>
          </w:p>
          <w:p w14:paraId="1B109CBD"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Catholic Charities of the Archdiocese of Chicago</w:t>
            </w:r>
          </w:p>
          <w:p w14:paraId="6759B18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(federal government through Medicare and Medicaid)</w:t>
            </w:r>
          </w:p>
        </w:tc>
        <w:tc>
          <w:tcPr>
            <w:tcW w:w="1701" w:type="dxa"/>
            <w:tcBorders>
              <w:top w:val="single" w:sz="4" w:space="0" w:color="auto"/>
              <w:bottom w:val="single" w:sz="4" w:space="0" w:color="auto"/>
            </w:tcBorders>
          </w:tcPr>
          <w:p w14:paraId="76FCBB6B"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Four hospitals that serviced 70 low-income zip codes in Chicago Southland area.</w:t>
            </w:r>
          </w:p>
        </w:tc>
        <w:tc>
          <w:tcPr>
            <w:tcW w:w="1560" w:type="dxa"/>
            <w:tcBorders>
              <w:top w:val="single" w:sz="4" w:space="0" w:color="auto"/>
              <w:bottom w:val="single" w:sz="4" w:space="0" w:color="auto"/>
            </w:tcBorders>
          </w:tcPr>
          <w:p w14:paraId="58AEF23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71.5y</w:t>
            </w:r>
          </w:p>
          <w:p w14:paraId="4A8F8CBC"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57.8%</w:t>
            </w:r>
          </w:p>
          <w:p w14:paraId="0016F732"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35.3% African American</w:t>
            </w:r>
          </w:p>
          <w:p w14:paraId="0C15E60D" w14:textId="77777777" w:rsidR="000C4D67" w:rsidRPr="000C4D67" w:rsidRDefault="000C4D67" w:rsidP="00B87715">
            <w:pPr>
              <w:pStyle w:val="NoSpacing"/>
              <w:rPr>
                <w:rFonts w:ascii="Arial" w:hAnsi="Arial" w:cs="Arial"/>
                <w:b/>
                <w:bCs/>
                <w:sz w:val="20"/>
                <w:szCs w:val="20"/>
              </w:rPr>
            </w:pPr>
          </w:p>
        </w:tc>
        <w:tc>
          <w:tcPr>
            <w:tcW w:w="1134" w:type="dxa"/>
            <w:tcBorders>
              <w:top w:val="single" w:sz="4" w:space="0" w:color="auto"/>
              <w:bottom w:val="single" w:sz="4" w:space="0" w:color="auto"/>
            </w:tcBorders>
          </w:tcPr>
          <w:p w14:paraId="3F272CA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2268" w:type="dxa"/>
            <w:tcBorders>
              <w:top w:val="single" w:sz="4" w:space="0" w:color="auto"/>
              <w:bottom w:val="single" w:sz="4" w:space="0" w:color="auto"/>
            </w:tcBorders>
          </w:tcPr>
          <w:p w14:paraId="5CE814EA"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Program factors: 1) Relatively inexpensive intervention, 2) Social workers rather than nurses (save costs &amp; SWs can also address non-medical factors). </w:t>
            </w:r>
          </w:p>
          <w:p w14:paraId="4E77495F" w14:textId="77777777" w:rsidR="000C4D67" w:rsidRPr="000C4D67" w:rsidRDefault="000C4D67" w:rsidP="00B87715">
            <w:pPr>
              <w:pStyle w:val="NoSpacing"/>
              <w:rPr>
                <w:rFonts w:ascii="Arial" w:hAnsi="Arial" w:cs="Arial"/>
                <w:sz w:val="20"/>
                <w:szCs w:val="20"/>
              </w:rPr>
            </w:pPr>
          </w:p>
          <w:p w14:paraId="51469EB9"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System factors: Connections between Church charities and hospitals.</w:t>
            </w:r>
          </w:p>
          <w:p w14:paraId="1D43F78D" w14:textId="77777777" w:rsidR="000C4D67" w:rsidRPr="000C4D67" w:rsidRDefault="000C4D67" w:rsidP="00B87715">
            <w:pPr>
              <w:pStyle w:val="NoSpacing"/>
              <w:rPr>
                <w:rFonts w:ascii="Arial" w:hAnsi="Arial" w:cs="Arial"/>
                <w:sz w:val="20"/>
                <w:szCs w:val="20"/>
              </w:rPr>
            </w:pPr>
          </w:p>
          <w:p w14:paraId="537C959E"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Participant factors: Well suited to lower SES populations.</w:t>
            </w:r>
          </w:p>
        </w:tc>
        <w:tc>
          <w:tcPr>
            <w:tcW w:w="1701" w:type="dxa"/>
            <w:tcBorders>
              <w:top w:val="single" w:sz="4" w:space="0" w:color="auto"/>
              <w:bottom w:val="single" w:sz="4" w:space="0" w:color="auto"/>
            </w:tcBorders>
          </w:tcPr>
          <w:p w14:paraId="6D84AD7B"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r>
      <w:tr w:rsidR="000C4D67" w:rsidRPr="000C4D67" w14:paraId="27EA35C8" w14:textId="77777777" w:rsidTr="00B87715">
        <w:tc>
          <w:tcPr>
            <w:tcW w:w="1528" w:type="dxa"/>
            <w:tcBorders>
              <w:top w:val="single" w:sz="4" w:space="0" w:color="auto"/>
              <w:bottom w:val="single" w:sz="4" w:space="0" w:color="auto"/>
            </w:tcBorders>
          </w:tcPr>
          <w:p w14:paraId="20F5A21E"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Prior et al, 2012</w:t>
            </w:r>
          </w:p>
          <w:p w14:paraId="0A591AFD" w14:textId="77777777" w:rsidR="000C4D67" w:rsidRPr="000C4D67" w:rsidRDefault="000C4D67" w:rsidP="00B87715">
            <w:pPr>
              <w:pStyle w:val="NoSpacing"/>
              <w:rPr>
                <w:rFonts w:ascii="Arial" w:hAnsi="Arial" w:cs="Arial"/>
                <w:sz w:val="20"/>
                <w:szCs w:val="20"/>
              </w:rPr>
            </w:pPr>
          </w:p>
          <w:p w14:paraId="176D1755"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(Midwestern, USA)</w:t>
            </w:r>
          </w:p>
          <w:p w14:paraId="4F24CCED" w14:textId="77777777" w:rsidR="000C4D67" w:rsidRPr="000C4D67" w:rsidRDefault="000C4D67" w:rsidP="00B87715">
            <w:pPr>
              <w:pStyle w:val="NoSpacing"/>
              <w:rPr>
                <w:rFonts w:ascii="Arial" w:hAnsi="Arial" w:cs="Arial"/>
                <w:sz w:val="20"/>
                <w:szCs w:val="20"/>
              </w:rPr>
            </w:pPr>
          </w:p>
          <w:p w14:paraId="51D69104"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2F861607"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A faith based, grant funded, community senior outreach program provided by a large healthcare provider. The program focuses on assisting clients towards stabilization of crisis situations and the development of a plan for ongoing social interventions. Clients receive weekly in-home visits for the first 2 to 3 months and biweekly to monthly visits thereafter depending on need. Emphasis placed on utilization of community resources, development of self-management skills, </w:t>
            </w:r>
            <w:proofErr w:type="gramStart"/>
            <w:r w:rsidRPr="000C4D67">
              <w:rPr>
                <w:rFonts w:ascii="Arial" w:hAnsi="Arial" w:cs="Arial"/>
                <w:sz w:val="20"/>
                <w:szCs w:val="20"/>
              </w:rPr>
              <w:t>resolution</w:t>
            </w:r>
            <w:proofErr w:type="gramEnd"/>
            <w:r w:rsidRPr="000C4D67">
              <w:rPr>
                <w:rFonts w:ascii="Arial" w:hAnsi="Arial" w:cs="Arial"/>
                <w:sz w:val="20"/>
                <w:szCs w:val="20"/>
              </w:rPr>
              <w:t xml:space="preserve"> or reduction of in financial concerns and connection with social and family supports. Program monies are utilized to assist with prescription costs, </w:t>
            </w:r>
            <w:r w:rsidRPr="000C4D67">
              <w:rPr>
                <w:rFonts w:ascii="Arial" w:hAnsi="Arial" w:cs="Arial"/>
                <w:sz w:val="20"/>
                <w:szCs w:val="20"/>
              </w:rPr>
              <w:lastRenderedPageBreak/>
              <w:t>housing, and transportation needs to know other resources are available.</w:t>
            </w:r>
          </w:p>
        </w:tc>
        <w:tc>
          <w:tcPr>
            <w:tcW w:w="1701" w:type="dxa"/>
            <w:tcBorders>
              <w:top w:val="single" w:sz="4" w:space="0" w:color="auto"/>
              <w:bottom w:val="single" w:sz="4" w:space="0" w:color="auto"/>
            </w:tcBorders>
          </w:tcPr>
          <w:p w14:paraId="4607E0A3"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Individuals</w:t>
            </w:r>
          </w:p>
          <w:p w14:paraId="37419BBE"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Caregivers</w:t>
            </w:r>
          </w:p>
          <w:p w14:paraId="6B00894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RN, SW</w:t>
            </w:r>
          </w:p>
          <w:p w14:paraId="0E9F976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Financial counselors</w:t>
            </w:r>
          </w:p>
          <w:p w14:paraId="1B7F206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Volunteers</w:t>
            </w:r>
          </w:p>
          <w:p w14:paraId="770B0A26"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Grant-funder</w:t>
            </w:r>
          </w:p>
        </w:tc>
        <w:tc>
          <w:tcPr>
            <w:tcW w:w="1701" w:type="dxa"/>
            <w:tcBorders>
              <w:top w:val="single" w:sz="4" w:space="0" w:color="auto"/>
              <w:bottom w:val="single" w:sz="4" w:space="0" w:color="auto"/>
            </w:tcBorders>
          </w:tcPr>
          <w:p w14:paraId="7D9141D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55y+, with histories of repeated ED or hospital visits, who are part of the senior outreach program (usually &lt; $1000 per month, 1/3 live in subsidized housing)</w:t>
            </w:r>
          </w:p>
        </w:tc>
        <w:tc>
          <w:tcPr>
            <w:tcW w:w="1560" w:type="dxa"/>
            <w:tcBorders>
              <w:top w:val="single" w:sz="4" w:space="0" w:color="auto"/>
              <w:bottom w:val="single" w:sz="4" w:space="0" w:color="auto"/>
            </w:tcBorders>
          </w:tcPr>
          <w:p w14:paraId="489901C5"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69.5y</w:t>
            </w:r>
          </w:p>
          <w:p w14:paraId="30E5C2D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45%</w:t>
            </w:r>
          </w:p>
          <w:p w14:paraId="7970E854"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 xml:space="preserve">Ethnicity: 55% White, 41% African American </w:t>
            </w:r>
          </w:p>
          <w:p w14:paraId="7B8DD520"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Housing: 1/3 subsidized housing</w:t>
            </w:r>
          </w:p>
        </w:tc>
        <w:tc>
          <w:tcPr>
            <w:tcW w:w="1134" w:type="dxa"/>
            <w:tcBorders>
              <w:top w:val="single" w:sz="4" w:space="0" w:color="auto"/>
              <w:bottom w:val="single" w:sz="4" w:space="0" w:color="auto"/>
            </w:tcBorders>
          </w:tcPr>
          <w:p w14:paraId="0B361B2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Response: 58.5%</w:t>
            </w:r>
          </w:p>
        </w:tc>
        <w:tc>
          <w:tcPr>
            <w:tcW w:w="2268" w:type="dxa"/>
            <w:tcBorders>
              <w:top w:val="single" w:sz="4" w:space="0" w:color="auto"/>
              <w:bottom w:val="single" w:sz="4" w:space="0" w:color="auto"/>
            </w:tcBorders>
          </w:tcPr>
          <w:p w14:paraId="35BC3149"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Program factors: Focused on alleviating financial concerns and increasing satisfaction with social support. Regular visits by staff improved participants’ feelings of support. </w:t>
            </w:r>
          </w:p>
        </w:tc>
        <w:tc>
          <w:tcPr>
            <w:tcW w:w="1701" w:type="dxa"/>
            <w:tcBorders>
              <w:top w:val="single" w:sz="4" w:space="0" w:color="auto"/>
              <w:bottom w:val="single" w:sz="4" w:space="0" w:color="auto"/>
            </w:tcBorders>
          </w:tcPr>
          <w:p w14:paraId="0FBB8501"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n.d.</w:t>
            </w:r>
          </w:p>
        </w:tc>
      </w:tr>
      <w:tr w:rsidR="000C4D67" w:rsidRPr="000C4D67" w14:paraId="17643775" w14:textId="77777777" w:rsidTr="00B87715">
        <w:tc>
          <w:tcPr>
            <w:tcW w:w="1528" w:type="dxa"/>
            <w:tcBorders>
              <w:top w:val="single" w:sz="4" w:space="0" w:color="auto"/>
              <w:bottom w:val="single" w:sz="4" w:space="0" w:color="auto"/>
            </w:tcBorders>
          </w:tcPr>
          <w:p w14:paraId="5F1DF8E5" w14:textId="77777777" w:rsidR="000C4D67" w:rsidRPr="000C4D67" w:rsidRDefault="000C4D67" w:rsidP="00B87715">
            <w:pPr>
              <w:pStyle w:val="NoSpacing"/>
              <w:rPr>
                <w:rFonts w:ascii="Arial" w:hAnsi="Arial" w:cs="Arial"/>
                <w:sz w:val="20"/>
                <w:szCs w:val="20"/>
              </w:rPr>
            </w:pPr>
            <w:proofErr w:type="spellStart"/>
            <w:r w:rsidRPr="000C4D67">
              <w:rPr>
                <w:rFonts w:ascii="Arial" w:hAnsi="Arial" w:cs="Arial"/>
                <w:sz w:val="20"/>
                <w:szCs w:val="20"/>
              </w:rPr>
              <w:t>Scharlach</w:t>
            </w:r>
            <w:proofErr w:type="spellEnd"/>
            <w:r w:rsidRPr="000C4D67">
              <w:rPr>
                <w:rFonts w:ascii="Arial" w:hAnsi="Arial" w:cs="Arial"/>
                <w:sz w:val="20"/>
                <w:szCs w:val="20"/>
              </w:rPr>
              <w:t xml:space="preserve"> et al, 2015 </w:t>
            </w:r>
          </w:p>
          <w:p w14:paraId="1BE24EB9" w14:textId="77777777" w:rsidR="000C4D67" w:rsidRPr="000C4D67" w:rsidRDefault="000C4D67" w:rsidP="00B87715">
            <w:pPr>
              <w:pStyle w:val="NoSpacing"/>
              <w:rPr>
                <w:rFonts w:ascii="Arial" w:hAnsi="Arial" w:cs="Arial"/>
                <w:sz w:val="20"/>
                <w:szCs w:val="20"/>
              </w:rPr>
            </w:pPr>
          </w:p>
          <w:p w14:paraId="53F2C76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(San Diego, USA)</w:t>
            </w:r>
          </w:p>
          <w:p w14:paraId="23D89D1A" w14:textId="77777777" w:rsidR="000C4D67" w:rsidRPr="000C4D67" w:rsidRDefault="000C4D67" w:rsidP="00B87715">
            <w:pPr>
              <w:pStyle w:val="NoSpacing"/>
              <w:rPr>
                <w:rFonts w:ascii="Arial" w:hAnsi="Arial" w:cs="Arial"/>
                <w:sz w:val="20"/>
                <w:szCs w:val="20"/>
              </w:rPr>
            </w:pPr>
          </w:p>
          <w:p w14:paraId="480FAA63"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1C087DCB" w14:textId="77777777" w:rsidR="000C4D67" w:rsidRPr="000C4D67" w:rsidRDefault="000C4D67" w:rsidP="00B87715">
            <w:pPr>
              <w:pStyle w:val="NoSpacing"/>
              <w:rPr>
                <w:rFonts w:ascii="Arial" w:hAnsi="Arial" w:cs="Arial"/>
                <w:b/>
                <w:bCs/>
                <w:sz w:val="20"/>
                <w:szCs w:val="20"/>
              </w:rPr>
            </w:pPr>
            <w:proofErr w:type="spellStart"/>
            <w:r w:rsidRPr="000C4D67">
              <w:rPr>
                <w:rFonts w:ascii="Arial" w:hAnsi="Arial" w:cs="Arial"/>
                <w:sz w:val="20"/>
                <w:szCs w:val="20"/>
              </w:rPr>
              <w:t>ElderHelp</w:t>
            </w:r>
            <w:proofErr w:type="spellEnd"/>
            <w:r w:rsidRPr="000C4D67">
              <w:rPr>
                <w:rFonts w:ascii="Arial" w:hAnsi="Arial" w:cs="Arial"/>
                <w:sz w:val="20"/>
                <w:szCs w:val="20"/>
              </w:rPr>
              <w:t xml:space="preserve"> Concierge Club is a volunteer run membership program. Members receive an assessment for services eligibility which includes: (1) driving, (2) grocery shopping, (3) housekeeping, (4) home maintenance and repair, (5) financial advocacy, (6) friendly visits, (7) and pet care. There are 3 tiers of service. Dues follow a capitated model and are dependent on income and home ownership.</w:t>
            </w:r>
          </w:p>
        </w:tc>
        <w:tc>
          <w:tcPr>
            <w:tcW w:w="1701" w:type="dxa"/>
            <w:tcBorders>
              <w:top w:val="single" w:sz="4" w:space="0" w:color="auto"/>
              <w:bottom w:val="single" w:sz="4" w:space="0" w:color="auto"/>
            </w:tcBorders>
          </w:tcPr>
          <w:p w14:paraId="0CCEA8D2"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6F2F2C1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Volunteers</w:t>
            </w:r>
          </w:p>
          <w:p w14:paraId="7FBC8510"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Staff (intake specialist, volunteer liaison, care manager)</w:t>
            </w:r>
          </w:p>
          <w:p w14:paraId="7E49B4E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Preferred Providers</w:t>
            </w:r>
          </w:p>
        </w:tc>
        <w:tc>
          <w:tcPr>
            <w:tcW w:w="1701" w:type="dxa"/>
            <w:tcBorders>
              <w:top w:val="single" w:sz="4" w:space="0" w:color="auto"/>
              <w:bottom w:val="single" w:sz="4" w:space="0" w:color="auto"/>
            </w:tcBorders>
          </w:tcPr>
          <w:p w14:paraId="6CAE69D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60y+, who do not have a condition that would prevent them from participating fully in their own care.</w:t>
            </w:r>
          </w:p>
        </w:tc>
        <w:tc>
          <w:tcPr>
            <w:tcW w:w="1560" w:type="dxa"/>
            <w:tcBorders>
              <w:top w:val="single" w:sz="4" w:space="0" w:color="auto"/>
              <w:bottom w:val="single" w:sz="4" w:space="0" w:color="auto"/>
            </w:tcBorders>
          </w:tcPr>
          <w:p w14:paraId="7A1E7E05"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 xml:space="preserve">Age: 76y* </w:t>
            </w:r>
          </w:p>
          <w:p w14:paraId="7ED572D5"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91%</w:t>
            </w:r>
          </w:p>
          <w:p w14:paraId="5DA360AB"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67%</w:t>
            </w:r>
          </w:p>
          <w:p w14:paraId="5FC073BC"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85% White</w:t>
            </w:r>
          </w:p>
          <w:p w14:paraId="7524D78C"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SES: 52% &lt;$13,000/</w:t>
            </w:r>
            <w:proofErr w:type="spellStart"/>
            <w:r w:rsidRPr="000C4D67">
              <w:rPr>
                <w:rFonts w:ascii="Arial" w:hAnsi="Arial" w:cs="Arial"/>
                <w:sz w:val="20"/>
                <w:szCs w:val="20"/>
              </w:rPr>
              <w:t>yr</w:t>
            </w:r>
            <w:proofErr w:type="spellEnd"/>
          </w:p>
        </w:tc>
        <w:tc>
          <w:tcPr>
            <w:tcW w:w="1134" w:type="dxa"/>
            <w:tcBorders>
              <w:top w:val="single" w:sz="4" w:space="0" w:color="auto"/>
              <w:bottom w:val="single" w:sz="4" w:space="0" w:color="auto"/>
            </w:tcBorders>
          </w:tcPr>
          <w:p w14:paraId="216E176A"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c>
          <w:tcPr>
            <w:tcW w:w="2268" w:type="dxa"/>
            <w:tcBorders>
              <w:top w:val="single" w:sz="4" w:space="0" w:color="auto"/>
              <w:bottom w:val="single" w:sz="4" w:space="0" w:color="auto"/>
            </w:tcBorders>
          </w:tcPr>
          <w:p w14:paraId="1784F33C"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Program factors: 1) Attempts to increase consumer control to focus on greater consumer responsibility and involvement in service provision and payment, 2) Graded and matched levels of care coordination to need. Having a liaison to contact when assistance is needed contributes to greater perceived ability to age in place, 3) Using volunteers to provide non-professional community support services increases efficiency and reduces operational cost by producing greater output, using fewer organizational resources, yielding value for exceeding program cost, and 4) heavy reliance on volunteers, discounted services from service providers and capitated user fees resulting in increased consumer control, more diversified financing resources, and increased service access for persons not eligible for Medicaid or other public programs.</w:t>
            </w:r>
          </w:p>
        </w:tc>
        <w:tc>
          <w:tcPr>
            <w:tcW w:w="1701" w:type="dxa"/>
            <w:tcBorders>
              <w:top w:val="single" w:sz="4" w:space="0" w:color="auto"/>
              <w:bottom w:val="single" w:sz="4" w:space="0" w:color="auto"/>
            </w:tcBorders>
          </w:tcPr>
          <w:p w14:paraId="62740156"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n.d.</w:t>
            </w:r>
          </w:p>
        </w:tc>
      </w:tr>
      <w:tr w:rsidR="000C4D67" w:rsidRPr="000C4D67" w14:paraId="6E237AC5" w14:textId="77777777" w:rsidTr="00B87715">
        <w:tc>
          <w:tcPr>
            <w:tcW w:w="1528" w:type="dxa"/>
            <w:tcBorders>
              <w:top w:val="single" w:sz="4" w:space="0" w:color="auto"/>
              <w:bottom w:val="single" w:sz="4" w:space="0" w:color="auto"/>
            </w:tcBorders>
          </w:tcPr>
          <w:p w14:paraId="7AB0369A"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lastRenderedPageBreak/>
              <w:t>Stevens et al, 2015</w:t>
            </w:r>
          </w:p>
          <w:p w14:paraId="552BAD80" w14:textId="77777777" w:rsidR="000C4D67" w:rsidRPr="000C4D67" w:rsidRDefault="000C4D67" w:rsidP="00B87715">
            <w:pPr>
              <w:pStyle w:val="NoSpacing"/>
              <w:rPr>
                <w:rFonts w:ascii="Arial" w:hAnsi="Arial" w:cs="Arial"/>
                <w:bCs/>
                <w:sz w:val="20"/>
                <w:szCs w:val="20"/>
              </w:rPr>
            </w:pPr>
          </w:p>
          <w:p w14:paraId="07ABF593"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(Texas, USA)</w:t>
            </w:r>
          </w:p>
          <w:p w14:paraId="6AF8B55B" w14:textId="77777777" w:rsidR="000C4D67" w:rsidRPr="000C4D67" w:rsidRDefault="000C4D67" w:rsidP="00B87715">
            <w:pPr>
              <w:pStyle w:val="NoSpacing"/>
              <w:rPr>
                <w:rFonts w:ascii="Arial" w:hAnsi="Arial" w:cs="Arial"/>
                <w:bCs/>
                <w:sz w:val="20"/>
                <w:szCs w:val="20"/>
              </w:rPr>
            </w:pPr>
          </w:p>
          <w:p w14:paraId="625263A9"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[Home from hospital]</w:t>
            </w:r>
          </w:p>
        </w:tc>
        <w:tc>
          <w:tcPr>
            <w:tcW w:w="3003" w:type="dxa"/>
            <w:tcBorders>
              <w:top w:val="single" w:sz="4" w:space="0" w:color="auto"/>
              <w:bottom w:val="single" w:sz="4" w:space="0" w:color="auto"/>
            </w:tcBorders>
          </w:tcPr>
          <w:p w14:paraId="0DC63120" w14:textId="77777777" w:rsidR="000C4D67" w:rsidRPr="000C4D67" w:rsidRDefault="000C4D67" w:rsidP="00B87715">
            <w:pPr>
              <w:pStyle w:val="NoSpacing"/>
              <w:rPr>
                <w:rFonts w:ascii="Arial" w:hAnsi="Arial" w:cs="Arial"/>
                <w:bCs/>
                <w:sz w:val="20"/>
                <w:szCs w:val="20"/>
              </w:rPr>
            </w:pPr>
            <w:r w:rsidRPr="000C4D67">
              <w:rPr>
                <w:rFonts w:ascii="Arial" w:hAnsi="Arial" w:cs="Arial"/>
                <w:sz w:val="20"/>
                <w:szCs w:val="20"/>
              </w:rPr>
              <w:t>The community living program (CLP) includes (1) plan of care based on formal assessment, (2) health coaching, (3) money for purchasing formal care ($750/month), and (4) home visits &amp; telephone calls. 6 home visits and 3 telephone calls over 10 months.</w:t>
            </w:r>
          </w:p>
        </w:tc>
        <w:tc>
          <w:tcPr>
            <w:tcW w:w="1701" w:type="dxa"/>
            <w:tcBorders>
              <w:top w:val="single" w:sz="4" w:space="0" w:color="auto"/>
              <w:bottom w:val="single" w:sz="4" w:space="0" w:color="auto"/>
            </w:tcBorders>
          </w:tcPr>
          <w:p w14:paraId="07574D3A" w14:textId="77777777" w:rsidR="000C4D67" w:rsidRPr="000C4D67" w:rsidRDefault="000C4D67" w:rsidP="000C4D67">
            <w:pPr>
              <w:pStyle w:val="NoSpacing"/>
              <w:numPr>
                <w:ilvl w:val="0"/>
                <w:numId w:val="36"/>
              </w:numPr>
              <w:rPr>
                <w:rFonts w:ascii="Arial" w:hAnsi="Arial" w:cs="Arial"/>
                <w:bCs/>
                <w:sz w:val="20"/>
                <w:szCs w:val="20"/>
              </w:rPr>
            </w:pPr>
            <w:r w:rsidRPr="000C4D67">
              <w:rPr>
                <w:rFonts w:ascii="Arial" w:hAnsi="Arial" w:cs="Arial"/>
                <w:bCs/>
                <w:sz w:val="20"/>
                <w:szCs w:val="20"/>
              </w:rPr>
              <w:t>Individuals</w:t>
            </w:r>
          </w:p>
          <w:p w14:paraId="3B3A712E" w14:textId="77777777" w:rsidR="000C4D67" w:rsidRPr="000C4D67" w:rsidRDefault="000C4D67" w:rsidP="000C4D67">
            <w:pPr>
              <w:pStyle w:val="NoSpacing"/>
              <w:numPr>
                <w:ilvl w:val="0"/>
                <w:numId w:val="36"/>
              </w:numPr>
              <w:rPr>
                <w:rFonts w:ascii="Arial" w:hAnsi="Arial" w:cs="Arial"/>
                <w:bCs/>
                <w:sz w:val="20"/>
                <w:szCs w:val="20"/>
              </w:rPr>
            </w:pPr>
            <w:r w:rsidRPr="000C4D67">
              <w:rPr>
                <w:rFonts w:ascii="Arial" w:hAnsi="Arial" w:cs="Arial"/>
                <w:bCs/>
                <w:sz w:val="20"/>
                <w:szCs w:val="20"/>
              </w:rPr>
              <w:t>Caregivers</w:t>
            </w:r>
          </w:p>
          <w:p w14:paraId="4C14B3A6" w14:textId="77777777" w:rsidR="000C4D67" w:rsidRPr="000C4D67" w:rsidRDefault="000C4D67" w:rsidP="000C4D67">
            <w:pPr>
              <w:pStyle w:val="NoSpacing"/>
              <w:numPr>
                <w:ilvl w:val="0"/>
                <w:numId w:val="36"/>
              </w:numPr>
              <w:rPr>
                <w:rFonts w:ascii="Arial" w:hAnsi="Arial" w:cs="Arial"/>
                <w:bCs/>
                <w:sz w:val="20"/>
                <w:szCs w:val="20"/>
              </w:rPr>
            </w:pPr>
            <w:r w:rsidRPr="000C4D67">
              <w:rPr>
                <w:rFonts w:ascii="Arial" w:hAnsi="Arial" w:cs="Arial"/>
                <w:bCs/>
                <w:sz w:val="20"/>
                <w:szCs w:val="20"/>
              </w:rPr>
              <w:t xml:space="preserve">Social workers </w:t>
            </w:r>
          </w:p>
          <w:p w14:paraId="513CBB26" w14:textId="77777777" w:rsidR="000C4D67" w:rsidRPr="000C4D67" w:rsidRDefault="000C4D67" w:rsidP="000C4D67">
            <w:pPr>
              <w:pStyle w:val="NoSpacing"/>
              <w:numPr>
                <w:ilvl w:val="0"/>
                <w:numId w:val="36"/>
              </w:numPr>
              <w:rPr>
                <w:rFonts w:ascii="Arial" w:hAnsi="Arial" w:cs="Arial"/>
                <w:bCs/>
                <w:sz w:val="20"/>
                <w:szCs w:val="20"/>
              </w:rPr>
            </w:pPr>
            <w:r w:rsidRPr="000C4D67">
              <w:rPr>
                <w:rFonts w:ascii="Arial" w:hAnsi="Arial" w:cs="Arial"/>
                <w:bCs/>
                <w:sz w:val="20"/>
                <w:szCs w:val="20"/>
              </w:rPr>
              <w:t>Funder (government)</w:t>
            </w:r>
          </w:p>
        </w:tc>
        <w:tc>
          <w:tcPr>
            <w:tcW w:w="1701" w:type="dxa"/>
            <w:tcBorders>
              <w:top w:val="single" w:sz="4" w:space="0" w:color="auto"/>
              <w:bottom w:val="single" w:sz="4" w:space="0" w:color="auto"/>
            </w:tcBorders>
          </w:tcPr>
          <w:p w14:paraId="21E48476" w14:textId="77777777" w:rsidR="000C4D67" w:rsidRPr="000C4D67" w:rsidRDefault="000C4D67" w:rsidP="00B87715">
            <w:pPr>
              <w:pStyle w:val="NoSpacing"/>
              <w:rPr>
                <w:rFonts w:ascii="Arial" w:hAnsi="Arial" w:cs="Arial"/>
                <w:bCs/>
                <w:sz w:val="20"/>
                <w:szCs w:val="20"/>
              </w:rPr>
            </w:pPr>
            <w:r w:rsidRPr="000C4D67">
              <w:rPr>
                <w:rFonts w:ascii="Arial" w:hAnsi="Arial" w:cs="Arial"/>
                <w:sz w:val="20"/>
                <w:szCs w:val="20"/>
              </w:rPr>
              <w:t>60y+, a resident of central Texas Agency in an Aging service area, functionally impaired in ≥2ADLs, memory or health problems that make it difficult to live alone, and availability of informal support system.</w:t>
            </w:r>
          </w:p>
        </w:tc>
        <w:tc>
          <w:tcPr>
            <w:tcW w:w="1560" w:type="dxa"/>
            <w:tcBorders>
              <w:top w:val="single" w:sz="4" w:space="0" w:color="auto"/>
              <w:bottom w:val="single" w:sz="4" w:space="0" w:color="auto"/>
            </w:tcBorders>
          </w:tcPr>
          <w:p w14:paraId="56BA6CAC" w14:textId="77777777" w:rsidR="000C4D67" w:rsidRPr="000C4D67" w:rsidRDefault="000C4D67" w:rsidP="000C4D67">
            <w:pPr>
              <w:pStyle w:val="NoSpacing"/>
              <w:numPr>
                <w:ilvl w:val="0"/>
                <w:numId w:val="37"/>
              </w:numPr>
              <w:rPr>
                <w:rFonts w:ascii="Arial" w:hAnsi="Arial" w:cs="Arial"/>
                <w:bCs/>
                <w:sz w:val="20"/>
                <w:szCs w:val="20"/>
              </w:rPr>
            </w:pPr>
            <w:r w:rsidRPr="000C4D67">
              <w:rPr>
                <w:rFonts w:ascii="Arial" w:hAnsi="Arial" w:cs="Arial"/>
                <w:sz w:val="20"/>
                <w:szCs w:val="20"/>
              </w:rPr>
              <w:t xml:space="preserve">Age 80.3, </w:t>
            </w:r>
          </w:p>
          <w:p w14:paraId="48E7D91A" w14:textId="77777777" w:rsidR="000C4D67" w:rsidRPr="000C4D67" w:rsidRDefault="000C4D67" w:rsidP="000C4D67">
            <w:pPr>
              <w:pStyle w:val="NoSpacing"/>
              <w:numPr>
                <w:ilvl w:val="0"/>
                <w:numId w:val="37"/>
              </w:numPr>
              <w:rPr>
                <w:rFonts w:ascii="Arial" w:hAnsi="Arial" w:cs="Arial"/>
                <w:bCs/>
                <w:sz w:val="20"/>
                <w:szCs w:val="20"/>
              </w:rPr>
            </w:pPr>
            <w:r w:rsidRPr="000C4D67">
              <w:rPr>
                <w:rFonts w:ascii="Arial" w:hAnsi="Arial" w:cs="Arial"/>
                <w:sz w:val="20"/>
                <w:szCs w:val="20"/>
              </w:rPr>
              <w:t xml:space="preserve">Female: 52.4% </w:t>
            </w:r>
          </w:p>
          <w:p w14:paraId="01809364" w14:textId="77777777" w:rsidR="000C4D67" w:rsidRPr="000C4D67" w:rsidRDefault="000C4D67" w:rsidP="000C4D67">
            <w:pPr>
              <w:pStyle w:val="NoSpacing"/>
              <w:numPr>
                <w:ilvl w:val="0"/>
                <w:numId w:val="37"/>
              </w:numPr>
              <w:rPr>
                <w:rFonts w:ascii="Arial" w:hAnsi="Arial" w:cs="Arial"/>
                <w:bCs/>
                <w:sz w:val="20"/>
                <w:szCs w:val="20"/>
              </w:rPr>
            </w:pPr>
            <w:r w:rsidRPr="000C4D67">
              <w:rPr>
                <w:rFonts w:ascii="Arial" w:hAnsi="Arial" w:cs="Arial"/>
                <w:sz w:val="20"/>
                <w:szCs w:val="20"/>
              </w:rPr>
              <w:t xml:space="preserve">Ethnicity: 85.9% White, 10.1% Black, </w:t>
            </w:r>
          </w:p>
          <w:p w14:paraId="3CA307BE" w14:textId="77777777" w:rsidR="000C4D67" w:rsidRPr="000C4D67" w:rsidRDefault="000C4D67" w:rsidP="000C4D67">
            <w:pPr>
              <w:pStyle w:val="NoSpacing"/>
              <w:numPr>
                <w:ilvl w:val="0"/>
                <w:numId w:val="37"/>
              </w:numPr>
              <w:rPr>
                <w:rFonts w:ascii="Arial" w:hAnsi="Arial" w:cs="Arial"/>
                <w:bCs/>
                <w:sz w:val="20"/>
                <w:szCs w:val="20"/>
              </w:rPr>
            </w:pPr>
            <w:r w:rsidRPr="000C4D67">
              <w:rPr>
                <w:rFonts w:ascii="Arial" w:hAnsi="Arial" w:cs="Arial"/>
                <w:sz w:val="20"/>
                <w:szCs w:val="20"/>
              </w:rPr>
              <w:t>Alone: 23.5%</w:t>
            </w:r>
          </w:p>
          <w:p w14:paraId="556CE881" w14:textId="77777777" w:rsidR="000C4D67" w:rsidRPr="000C4D67" w:rsidRDefault="000C4D67" w:rsidP="000C4D67">
            <w:pPr>
              <w:pStyle w:val="NoSpacing"/>
              <w:numPr>
                <w:ilvl w:val="0"/>
                <w:numId w:val="37"/>
              </w:numPr>
              <w:rPr>
                <w:rFonts w:ascii="Arial" w:hAnsi="Arial" w:cs="Arial"/>
                <w:bCs/>
                <w:sz w:val="20"/>
                <w:szCs w:val="20"/>
              </w:rPr>
            </w:pPr>
            <w:r w:rsidRPr="000C4D67">
              <w:rPr>
                <w:rFonts w:ascii="Arial" w:hAnsi="Arial" w:cs="Arial"/>
                <w:sz w:val="20"/>
                <w:szCs w:val="20"/>
              </w:rPr>
              <w:t>SES: Below poverty line: 53%</w:t>
            </w:r>
          </w:p>
          <w:p w14:paraId="4E20720E" w14:textId="77777777" w:rsidR="000C4D67" w:rsidRPr="000C4D67" w:rsidRDefault="000C4D67" w:rsidP="000C4D67">
            <w:pPr>
              <w:pStyle w:val="NoSpacing"/>
              <w:numPr>
                <w:ilvl w:val="0"/>
                <w:numId w:val="37"/>
              </w:numPr>
              <w:rPr>
                <w:rFonts w:ascii="Arial" w:hAnsi="Arial" w:cs="Arial"/>
                <w:bCs/>
                <w:sz w:val="20"/>
                <w:szCs w:val="20"/>
              </w:rPr>
            </w:pPr>
            <w:r w:rsidRPr="000C4D67">
              <w:rPr>
                <w:rFonts w:ascii="Arial" w:hAnsi="Arial" w:cs="Arial"/>
                <w:sz w:val="20"/>
                <w:szCs w:val="20"/>
              </w:rPr>
              <w:t>Med: 3-7 ADL limitations</w:t>
            </w:r>
          </w:p>
        </w:tc>
        <w:tc>
          <w:tcPr>
            <w:tcW w:w="1134" w:type="dxa"/>
            <w:tcBorders>
              <w:top w:val="single" w:sz="4" w:space="0" w:color="auto"/>
              <w:bottom w:val="single" w:sz="4" w:space="0" w:color="auto"/>
            </w:tcBorders>
          </w:tcPr>
          <w:p w14:paraId="4DC47115"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 xml:space="preserve">Retention: 67.1% </w:t>
            </w:r>
          </w:p>
        </w:tc>
        <w:tc>
          <w:tcPr>
            <w:tcW w:w="2268" w:type="dxa"/>
            <w:tcBorders>
              <w:top w:val="single" w:sz="4" w:space="0" w:color="auto"/>
              <w:bottom w:val="single" w:sz="4" w:space="0" w:color="auto"/>
            </w:tcBorders>
          </w:tcPr>
          <w:p w14:paraId="0432FEFC"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Program factors: evidence based (follows Care Transitions Intervention &amp; REACH II protocols).</w:t>
            </w:r>
          </w:p>
        </w:tc>
        <w:tc>
          <w:tcPr>
            <w:tcW w:w="1701" w:type="dxa"/>
            <w:tcBorders>
              <w:top w:val="single" w:sz="4" w:space="0" w:color="auto"/>
              <w:bottom w:val="single" w:sz="4" w:space="0" w:color="auto"/>
            </w:tcBorders>
          </w:tcPr>
          <w:p w14:paraId="336CC08C" w14:textId="77777777" w:rsidR="000C4D67" w:rsidRPr="000C4D67" w:rsidRDefault="000C4D67" w:rsidP="00B87715">
            <w:pPr>
              <w:pStyle w:val="NoSpacing"/>
              <w:rPr>
                <w:rFonts w:ascii="Arial" w:hAnsi="Arial" w:cs="Arial"/>
                <w:bCs/>
                <w:sz w:val="20"/>
                <w:szCs w:val="20"/>
              </w:rPr>
            </w:pPr>
            <w:r w:rsidRPr="000C4D67">
              <w:rPr>
                <w:rFonts w:ascii="Arial" w:hAnsi="Arial" w:cs="Arial"/>
                <w:bCs/>
                <w:sz w:val="20"/>
                <w:szCs w:val="20"/>
              </w:rPr>
              <w:t>n.d.</w:t>
            </w:r>
          </w:p>
        </w:tc>
      </w:tr>
      <w:tr w:rsidR="000C4D67" w:rsidRPr="000C4D67" w14:paraId="7CA2E4D1" w14:textId="77777777" w:rsidTr="00B87715">
        <w:tc>
          <w:tcPr>
            <w:tcW w:w="1528" w:type="dxa"/>
            <w:tcBorders>
              <w:top w:val="single" w:sz="4" w:space="0" w:color="auto"/>
              <w:bottom w:val="single" w:sz="4" w:space="0" w:color="auto"/>
            </w:tcBorders>
          </w:tcPr>
          <w:p w14:paraId="6229D57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Watkins et al, 2012</w:t>
            </w:r>
          </w:p>
          <w:p w14:paraId="79EE563E" w14:textId="77777777" w:rsidR="000C4D67" w:rsidRPr="000C4D67" w:rsidRDefault="000C4D67" w:rsidP="00B87715">
            <w:pPr>
              <w:pStyle w:val="NoSpacing"/>
              <w:rPr>
                <w:rFonts w:ascii="Arial" w:hAnsi="Arial" w:cs="Arial"/>
                <w:sz w:val="20"/>
                <w:szCs w:val="20"/>
              </w:rPr>
            </w:pPr>
          </w:p>
          <w:p w14:paraId="476F94F0"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(Southeastern USA)</w:t>
            </w:r>
          </w:p>
          <w:p w14:paraId="1EB1A450" w14:textId="77777777" w:rsidR="000C4D67" w:rsidRPr="000C4D67" w:rsidRDefault="000C4D67" w:rsidP="00B87715">
            <w:pPr>
              <w:pStyle w:val="NoSpacing"/>
              <w:rPr>
                <w:rFonts w:ascii="Arial" w:hAnsi="Arial" w:cs="Arial"/>
                <w:sz w:val="20"/>
                <w:szCs w:val="20"/>
              </w:rPr>
            </w:pPr>
          </w:p>
          <w:p w14:paraId="1FF964D6"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 from hospital]</w:t>
            </w:r>
          </w:p>
        </w:tc>
        <w:tc>
          <w:tcPr>
            <w:tcW w:w="3003" w:type="dxa"/>
            <w:tcBorders>
              <w:top w:val="single" w:sz="4" w:space="0" w:color="auto"/>
              <w:bottom w:val="single" w:sz="4" w:space="0" w:color="auto"/>
            </w:tcBorders>
          </w:tcPr>
          <w:p w14:paraId="3D9E1C11"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Hospital to Home Program involves a frail elder navigator who identifies eligible participants during hospital admission, arranges social supports to begin immediately after discharge, and home visits within 72 hours of discharge. The navigator reviews orders and medications, confirms services and helps the patient and family identify other needs. Services including transportation, light housekeeping, laundry, meal preparation, prescription pick up and grocery shopping were provided at no cost to the patient up to 4 months.</w:t>
            </w:r>
          </w:p>
        </w:tc>
        <w:tc>
          <w:tcPr>
            <w:tcW w:w="1701" w:type="dxa"/>
            <w:tcBorders>
              <w:top w:val="single" w:sz="4" w:space="0" w:color="auto"/>
              <w:bottom w:val="single" w:sz="4" w:space="0" w:color="auto"/>
            </w:tcBorders>
          </w:tcPr>
          <w:p w14:paraId="75A7861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36D069B0"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Caregivers</w:t>
            </w:r>
          </w:p>
          <w:p w14:paraId="7473617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Social workers</w:t>
            </w:r>
          </w:p>
          <w:p w14:paraId="096F4550"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Home care agencies</w:t>
            </w:r>
          </w:p>
          <w:p w14:paraId="0CC2C656"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(NPO)</w:t>
            </w:r>
          </w:p>
        </w:tc>
        <w:tc>
          <w:tcPr>
            <w:tcW w:w="1701" w:type="dxa"/>
            <w:tcBorders>
              <w:top w:val="single" w:sz="4" w:space="0" w:color="auto"/>
              <w:bottom w:val="single" w:sz="4" w:space="0" w:color="auto"/>
            </w:tcBorders>
          </w:tcPr>
          <w:p w14:paraId="273F948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65+, eligible for Medicare +/- Medicaid, with 2+ risk factors </w:t>
            </w:r>
            <w:proofErr w:type="gramStart"/>
            <w:r w:rsidRPr="000C4D67">
              <w:rPr>
                <w:rFonts w:ascii="Arial" w:hAnsi="Arial" w:cs="Arial"/>
                <w:sz w:val="20"/>
                <w:szCs w:val="20"/>
              </w:rPr>
              <w:t>( 2</w:t>
            </w:r>
            <w:proofErr w:type="gramEnd"/>
            <w:r w:rsidRPr="000C4D67">
              <w:rPr>
                <w:rFonts w:ascii="Arial" w:hAnsi="Arial" w:cs="Arial"/>
                <w:sz w:val="20"/>
                <w:szCs w:val="20"/>
              </w:rPr>
              <w:t>+ chronic conditions, physical disability or functional decline requiring assistance with ADLs, falls, polypharmacy, cognitive decline or depression, &gt;3 physician or ED visits or hospitalizations in the past six months, nutritional impairment, hip fracture, limited social support)</w:t>
            </w:r>
          </w:p>
        </w:tc>
        <w:tc>
          <w:tcPr>
            <w:tcW w:w="1560" w:type="dxa"/>
            <w:tcBorders>
              <w:top w:val="single" w:sz="4" w:space="0" w:color="auto"/>
              <w:bottom w:val="single" w:sz="4" w:space="0" w:color="auto"/>
            </w:tcBorders>
          </w:tcPr>
          <w:p w14:paraId="4D31DD3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80y</w:t>
            </w:r>
          </w:p>
          <w:p w14:paraId="0D00E047"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52%</w:t>
            </w:r>
          </w:p>
          <w:p w14:paraId="75A8ADF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72% White</w:t>
            </w:r>
          </w:p>
          <w:p w14:paraId="632733C6"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SES: 45% in poverty</w:t>
            </w:r>
          </w:p>
          <w:p w14:paraId="71FA18C1"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Med: 88% chronic conditions</w:t>
            </w:r>
          </w:p>
        </w:tc>
        <w:tc>
          <w:tcPr>
            <w:tcW w:w="1134" w:type="dxa"/>
            <w:tcBorders>
              <w:top w:val="single" w:sz="4" w:space="0" w:color="auto"/>
              <w:bottom w:val="single" w:sz="4" w:space="0" w:color="auto"/>
            </w:tcBorders>
          </w:tcPr>
          <w:p w14:paraId="22949E8C"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Retention: 92.5%</w:t>
            </w:r>
          </w:p>
        </w:tc>
        <w:tc>
          <w:tcPr>
            <w:tcW w:w="2268" w:type="dxa"/>
            <w:tcBorders>
              <w:top w:val="single" w:sz="4" w:space="0" w:color="auto"/>
              <w:bottom w:val="single" w:sz="4" w:space="0" w:color="auto"/>
            </w:tcBorders>
          </w:tcPr>
          <w:p w14:paraId="3A933335"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Participant factors: “They cared a lot about me not going back to the hospital. That was awesome that people cared so much about me.” </w:t>
            </w:r>
          </w:p>
          <w:p w14:paraId="3C2043A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social workers are appropriate as a transition navigator because they are trained in assessing home needs and assessing special community resources to support a safe and sustainable living environment after discharge.</w:t>
            </w:r>
          </w:p>
        </w:tc>
        <w:tc>
          <w:tcPr>
            <w:tcW w:w="1701" w:type="dxa"/>
            <w:tcBorders>
              <w:top w:val="single" w:sz="4" w:space="0" w:color="auto"/>
              <w:bottom w:val="single" w:sz="4" w:space="0" w:color="auto"/>
            </w:tcBorders>
          </w:tcPr>
          <w:p w14:paraId="3CCF6D5A"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glitches in coordination or services, program could have lasted longer.</w:t>
            </w:r>
          </w:p>
        </w:tc>
      </w:tr>
      <w:tr w:rsidR="000C4D67" w:rsidRPr="000C4D67" w14:paraId="01A52EFD" w14:textId="77777777" w:rsidTr="00B87715">
        <w:tc>
          <w:tcPr>
            <w:tcW w:w="1528" w:type="dxa"/>
            <w:tcBorders>
              <w:top w:val="single" w:sz="4" w:space="0" w:color="auto"/>
              <w:bottom w:val="single" w:sz="4" w:space="0" w:color="auto"/>
            </w:tcBorders>
          </w:tcPr>
          <w:p w14:paraId="10311EF0" w14:textId="77777777" w:rsidR="000C4D67" w:rsidRPr="000C4D67" w:rsidRDefault="000C4D67" w:rsidP="00B87715">
            <w:pPr>
              <w:pStyle w:val="NoSpacing"/>
              <w:rPr>
                <w:rFonts w:ascii="Arial" w:hAnsi="Arial" w:cs="Arial"/>
                <w:sz w:val="20"/>
                <w:szCs w:val="20"/>
              </w:rPr>
            </w:pPr>
            <w:proofErr w:type="spellStart"/>
            <w:r w:rsidRPr="000C4D67">
              <w:rPr>
                <w:rFonts w:ascii="Arial" w:hAnsi="Arial" w:cs="Arial"/>
                <w:sz w:val="20"/>
                <w:szCs w:val="20"/>
              </w:rPr>
              <w:t>Szanton</w:t>
            </w:r>
            <w:proofErr w:type="spellEnd"/>
            <w:r w:rsidRPr="000C4D67">
              <w:rPr>
                <w:rFonts w:ascii="Arial" w:hAnsi="Arial" w:cs="Arial"/>
                <w:sz w:val="20"/>
                <w:szCs w:val="20"/>
              </w:rPr>
              <w:t xml:space="preserve"> et al, 2011, 2015, 2016, &amp; 2019</w:t>
            </w:r>
          </w:p>
          <w:p w14:paraId="477C9E26" w14:textId="77777777" w:rsidR="000C4D67" w:rsidRPr="000C4D67" w:rsidRDefault="000C4D67" w:rsidP="00B87715">
            <w:pPr>
              <w:pStyle w:val="NoSpacing"/>
              <w:rPr>
                <w:rFonts w:ascii="Arial" w:hAnsi="Arial" w:cs="Arial"/>
                <w:sz w:val="20"/>
                <w:szCs w:val="20"/>
              </w:rPr>
            </w:pPr>
          </w:p>
          <w:p w14:paraId="12CC042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Crews et al, 2019</w:t>
            </w:r>
          </w:p>
          <w:p w14:paraId="37C818AC" w14:textId="77777777" w:rsidR="000C4D67" w:rsidRPr="000C4D67" w:rsidRDefault="000C4D67" w:rsidP="00B87715">
            <w:pPr>
              <w:pStyle w:val="NoSpacing"/>
              <w:rPr>
                <w:rFonts w:ascii="Arial" w:hAnsi="Arial" w:cs="Arial"/>
                <w:sz w:val="20"/>
                <w:szCs w:val="20"/>
              </w:rPr>
            </w:pPr>
          </w:p>
          <w:p w14:paraId="1267436C"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(Maryland, USA)</w:t>
            </w:r>
          </w:p>
          <w:p w14:paraId="1E923DE9" w14:textId="77777777" w:rsidR="000C4D67" w:rsidRPr="000C4D67" w:rsidRDefault="000C4D67" w:rsidP="00B87715">
            <w:pPr>
              <w:pStyle w:val="NoSpacing"/>
              <w:rPr>
                <w:rFonts w:ascii="Arial" w:hAnsi="Arial" w:cs="Arial"/>
                <w:sz w:val="20"/>
                <w:szCs w:val="20"/>
              </w:rPr>
            </w:pPr>
          </w:p>
          <w:p w14:paraId="6B5DC58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Spoelstra et al, 2019</w:t>
            </w:r>
          </w:p>
          <w:p w14:paraId="077064A7" w14:textId="77777777" w:rsidR="000C4D67" w:rsidRPr="000C4D67" w:rsidRDefault="000C4D67" w:rsidP="00B87715">
            <w:pPr>
              <w:pStyle w:val="NoSpacing"/>
              <w:rPr>
                <w:rFonts w:ascii="Arial" w:hAnsi="Arial" w:cs="Arial"/>
                <w:sz w:val="20"/>
                <w:szCs w:val="20"/>
              </w:rPr>
            </w:pPr>
          </w:p>
          <w:p w14:paraId="7DD21795"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(Michigan, USA)</w:t>
            </w:r>
          </w:p>
          <w:p w14:paraId="7FDFA2D1" w14:textId="77777777" w:rsidR="000C4D67" w:rsidRPr="000C4D67" w:rsidRDefault="000C4D67" w:rsidP="00B87715">
            <w:pPr>
              <w:pStyle w:val="NoSpacing"/>
              <w:rPr>
                <w:rFonts w:ascii="Arial" w:hAnsi="Arial" w:cs="Arial"/>
                <w:sz w:val="20"/>
                <w:szCs w:val="20"/>
              </w:rPr>
            </w:pPr>
          </w:p>
          <w:p w14:paraId="41761726"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6A62E3F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 xml:space="preserve">Community Aging in Place: Advancing Better Living for Elders (CAPABLE) CAPABLE involves ~ 10 in-home sessions, each 60 minutes </w:t>
            </w:r>
            <w:r w:rsidRPr="000C4D67">
              <w:rPr>
                <w:rFonts w:ascii="Arial" w:hAnsi="Arial" w:cs="Arial"/>
                <w:sz w:val="20"/>
                <w:szCs w:val="20"/>
              </w:rPr>
              <w:lastRenderedPageBreak/>
              <w:t>long, over a 6-month period (depends on paper). It draws upon best practices to enhance uptake and adoption of intervention strategies such as patient-centered care and motivational interviewing. All participants in the intervention received each component of the intervention (assessment, education, interactive identification of barriers to function with joint discussion of possible retraining and solutions), but interventionists customized components to each participant’s risk profile and goals. Includes up to $1300 USD for repairs.</w:t>
            </w:r>
          </w:p>
        </w:tc>
        <w:tc>
          <w:tcPr>
            <w:tcW w:w="1701" w:type="dxa"/>
            <w:tcBorders>
              <w:top w:val="single" w:sz="4" w:space="0" w:color="auto"/>
              <w:bottom w:val="single" w:sz="4" w:space="0" w:color="auto"/>
            </w:tcBorders>
          </w:tcPr>
          <w:p w14:paraId="6ECF9E44"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Individuals</w:t>
            </w:r>
          </w:p>
          <w:p w14:paraId="2DF7915D"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Caregivers</w:t>
            </w:r>
          </w:p>
          <w:p w14:paraId="0D905D9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Interventionists (SWs, RNs, OTs)</w:t>
            </w:r>
          </w:p>
          <w:p w14:paraId="766394FD"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Handyman</w:t>
            </w:r>
          </w:p>
          <w:p w14:paraId="6557A904"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Funders (grant agencies, government, universities/ hospitals)</w:t>
            </w:r>
          </w:p>
        </w:tc>
        <w:tc>
          <w:tcPr>
            <w:tcW w:w="1701" w:type="dxa"/>
            <w:tcBorders>
              <w:top w:val="single" w:sz="4" w:space="0" w:color="auto"/>
              <w:bottom w:val="single" w:sz="4" w:space="0" w:color="auto"/>
            </w:tcBorders>
          </w:tcPr>
          <w:p w14:paraId="6EFBE913"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 xml:space="preserve">65y+, cognitively intact, difficulty with at least 1 ADL or 2 IADLs, income &lt;200% </w:t>
            </w:r>
            <w:r w:rsidRPr="000C4D67">
              <w:rPr>
                <w:rFonts w:ascii="Arial" w:hAnsi="Arial" w:cs="Arial"/>
                <w:sz w:val="20"/>
                <w:szCs w:val="20"/>
              </w:rPr>
              <w:lastRenderedPageBreak/>
              <w:t>of federal poverty line.</w:t>
            </w:r>
          </w:p>
        </w:tc>
        <w:tc>
          <w:tcPr>
            <w:tcW w:w="1560" w:type="dxa"/>
            <w:tcBorders>
              <w:top w:val="single" w:sz="4" w:space="0" w:color="auto"/>
              <w:bottom w:val="single" w:sz="4" w:space="0" w:color="auto"/>
            </w:tcBorders>
          </w:tcPr>
          <w:p w14:paraId="512969F3"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lastRenderedPageBreak/>
              <w:t>Varies according to study</w:t>
            </w:r>
          </w:p>
        </w:tc>
        <w:tc>
          <w:tcPr>
            <w:tcW w:w="1134" w:type="dxa"/>
            <w:tcBorders>
              <w:top w:val="single" w:sz="4" w:space="0" w:color="auto"/>
              <w:bottom w:val="single" w:sz="4" w:space="0" w:color="auto"/>
            </w:tcBorders>
          </w:tcPr>
          <w:p w14:paraId="3CD2666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Varies</w:t>
            </w:r>
          </w:p>
        </w:tc>
        <w:tc>
          <w:tcPr>
            <w:tcW w:w="2268" w:type="dxa"/>
            <w:tcBorders>
              <w:top w:val="single" w:sz="4" w:space="0" w:color="auto"/>
              <w:bottom w:val="single" w:sz="4" w:space="0" w:color="auto"/>
            </w:tcBorders>
          </w:tcPr>
          <w:p w14:paraId="6EAFFA39"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Program factors: (1) expansion into several states and cities, (2) flexibility and adaptability of the </w:t>
            </w:r>
            <w:r w:rsidRPr="000C4D67">
              <w:rPr>
                <w:rFonts w:ascii="Arial" w:hAnsi="Arial" w:cs="Arial"/>
                <w:sz w:val="20"/>
                <w:szCs w:val="20"/>
              </w:rPr>
              <w:lastRenderedPageBreak/>
              <w:t>intervention, (3) evidence based (</w:t>
            </w:r>
            <w:proofErr w:type="gramStart"/>
            <w:r w:rsidRPr="000C4D67">
              <w:rPr>
                <w:rFonts w:ascii="Arial" w:hAnsi="Arial" w:cs="Arial"/>
                <w:sz w:val="20"/>
                <w:szCs w:val="20"/>
              </w:rPr>
              <w:t>i.e.</w:t>
            </w:r>
            <w:proofErr w:type="gramEnd"/>
            <w:r w:rsidRPr="000C4D67">
              <w:rPr>
                <w:rFonts w:ascii="Arial" w:hAnsi="Arial" w:cs="Arial"/>
                <w:sz w:val="20"/>
                <w:szCs w:val="20"/>
              </w:rPr>
              <w:t xml:space="preserve"> society to cell resilience framework, socio-ecological), (4) flexible use of available personnel, (5) patient directed (not patient centered).   </w:t>
            </w:r>
          </w:p>
        </w:tc>
        <w:tc>
          <w:tcPr>
            <w:tcW w:w="1701" w:type="dxa"/>
            <w:tcBorders>
              <w:top w:val="single" w:sz="4" w:space="0" w:color="auto"/>
              <w:bottom w:val="single" w:sz="4" w:space="0" w:color="auto"/>
            </w:tcBorders>
          </w:tcPr>
          <w:p w14:paraId="701F575D"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Participants: possible biases (</w:t>
            </w:r>
            <w:proofErr w:type="gramStart"/>
            <w:r w:rsidRPr="000C4D67">
              <w:rPr>
                <w:rFonts w:ascii="Arial" w:hAnsi="Arial" w:cs="Arial"/>
                <w:sz w:val="20"/>
                <w:szCs w:val="20"/>
              </w:rPr>
              <w:t>i.e.</w:t>
            </w:r>
            <w:proofErr w:type="gramEnd"/>
            <w:r w:rsidRPr="000C4D67">
              <w:rPr>
                <w:rFonts w:ascii="Arial" w:hAnsi="Arial" w:cs="Arial"/>
                <w:sz w:val="20"/>
                <w:szCs w:val="20"/>
              </w:rPr>
              <w:t xml:space="preserve"> some were part of focus groups prior to </w:t>
            </w:r>
            <w:r w:rsidRPr="000C4D67">
              <w:rPr>
                <w:rFonts w:ascii="Arial" w:hAnsi="Arial" w:cs="Arial"/>
                <w:sz w:val="20"/>
                <w:szCs w:val="20"/>
              </w:rPr>
              <w:lastRenderedPageBreak/>
              <w:t>intervention, healthy worker bias) in population</w:t>
            </w:r>
          </w:p>
          <w:p w14:paraId="7D6771F5" w14:textId="77777777" w:rsidR="000C4D67" w:rsidRPr="000C4D67" w:rsidRDefault="000C4D67" w:rsidP="00B87715">
            <w:pPr>
              <w:pStyle w:val="NoSpacing"/>
              <w:rPr>
                <w:rFonts w:ascii="Arial" w:hAnsi="Arial" w:cs="Arial"/>
                <w:sz w:val="20"/>
                <w:szCs w:val="20"/>
              </w:rPr>
            </w:pPr>
          </w:p>
          <w:p w14:paraId="048BC8D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Program factors: training required for clinicians to focus on functional goals rather than disease management </w:t>
            </w:r>
          </w:p>
        </w:tc>
      </w:tr>
      <w:tr w:rsidR="000C4D67" w:rsidRPr="000C4D67" w14:paraId="0CA24F1A" w14:textId="77777777" w:rsidTr="00B87715">
        <w:tc>
          <w:tcPr>
            <w:tcW w:w="14596" w:type="dxa"/>
            <w:gridSpan w:val="8"/>
            <w:tcBorders>
              <w:top w:val="single" w:sz="4" w:space="0" w:color="auto"/>
              <w:bottom w:val="single" w:sz="4" w:space="0" w:color="auto"/>
            </w:tcBorders>
          </w:tcPr>
          <w:p w14:paraId="39084094" w14:textId="77777777" w:rsidR="000C4D67" w:rsidRPr="000C4D67" w:rsidRDefault="000C4D67" w:rsidP="00B87715">
            <w:pPr>
              <w:pStyle w:val="NoSpacing"/>
              <w:rPr>
                <w:rFonts w:ascii="Arial" w:hAnsi="Arial" w:cs="Arial"/>
                <w:sz w:val="20"/>
                <w:szCs w:val="20"/>
              </w:rPr>
            </w:pPr>
            <w:r w:rsidRPr="000C4D67">
              <w:rPr>
                <w:rFonts w:ascii="Arial" w:hAnsi="Arial" w:cs="Arial"/>
                <w:b/>
                <w:bCs/>
                <w:sz w:val="20"/>
                <w:szCs w:val="20"/>
              </w:rPr>
              <w:lastRenderedPageBreak/>
              <w:t>Intervention = [Promoting] Education</w:t>
            </w:r>
          </w:p>
        </w:tc>
      </w:tr>
      <w:tr w:rsidR="000C4D67" w:rsidRPr="000C4D67" w14:paraId="40D2EDE9" w14:textId="77777777" w:rsidTr="00B87715">
        <w:tc>
          <w:tcPr>
            <w:tcW w:w="1528" w:type="dxa"/>
            <w:tcBorders>
              <w:top w:val="single" w:sz="4" w:space="0" w:color="auto"/>
              <w:bottom w:val="single" w:sz="4" w:space="0" w:color="auto"/>
            </w:tcBorders>
          </w:tcPr>
          <w:p w14:paraId="49C15583" w14:textId="77777777" w:rsidR="000C4D67" w:rsidRPr="000C4D67" w:rsidRDefault="000C4D67" w:rsidP="00B87715">
            <w:pPr>
              <w:pStyle w:val="NoSpacing"/>
              <w:rPr>
                <w:rFonts w:ascii="Arial" w:hAnsi="Arial" w:cs="Arial"/>
                <w:sz w:val="20"/>
                <w:szCs w:val="20"/>
              </w:rPr>
            </w:pPr>
            <w:proofErr w:type="spellStart"/>
            <w:r w:rsidRPr="000C4D67">
              <w:rPr>
                <w:rFonts w:ascii="Arial" w:hAnsi="Arial" w:cs="Arial"/>
                <w:sz w:val="20"/>
                <w:szCs w:val="20"/>
              </w:rPr>
              <w:t>Suominen</w:t>
            </w:r>
            <w:proofErr w:type="spellEnd"/>
            <w:r w:rsidRPr="000C4D67">
              <w:rPr>
                <w:rFonts w:ascii="Arial" w:hAnsi="Arial" w:cs="Arial"/>
                <w:sz w:val="20"/>
                <w:szCs w:val="20"/>
              </w:rPr>
              <w:t xml:space="preserve"> et al, 2015 </w:t>
            </w:r>
          </w:p>
          <w:p w14:paraId="18FA5DDB" w14:textId="77777777" w:rsidR="000C4D67" w:rsidRPr="000C4D67" w:rsidRDefault="000C4D67" w:rsidP="00B87715">
            <w:pPr>
              <w:pStyle w:val="NoSpacing"/>
              <w:rPr>
                <w:rFonts w:ascii="Arial" w:hAnsi="Arial" w:cs="Arial"/>
                <w:sz w:val="20"/>
                <w:szCs w:val="20"/>
              </w:rPr>
            </w:pPr>
          </w:p>
          <w:p w14:paraId="57EF572D"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(Helsinki, Finland)</w:t>
            </w:r>
          </w:p>
          <w:p w14:paraId="13F0312B" w14:textId="77777777" w:rsidR="000C4D67" w:rsidRPr="000C4D67" w:rsidRDefault="000C4D67" w:rsidP="00B87715">
            <w:pPr>
              <w:pStyle w:val="NoSpacing"/>
              <w:rPr>
                <w:rFonts w:ascii="Arial" w:hAnsi="Arial" w:cs="Arial"/>
                <w:sz w:val="20"/>
                <w:szCs w:val="20"/>
              </w:rPr>
            </w:pPr>
          </w:p>
          <w:p w14:paraId="009AED9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529A0283"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One year intervention with tailored nutritional guidance with home visits, and discussions with the participants and their caregivers every three months with 1-2 group sessions </w:t>
            </w:r>
            <w:proofErr w:type="gramStart"/>
            <w:r w:rsidRPr="000C4D67">
              <w:rPr>
                <w:rFonts w:ascii="Arial" w:hAnsi="Arial" w:cs="Arial"/>
                <w:sz w:val="20"/>
                <w:szCs w:val="20"/>
              </w:rPr>
              <w:t>The</w:t>
            </w:r>
            <w:proofErr w:type="gramEnd"/>
            <w:r w:rsidRPr="000C4D67">
              <w:rPr>
                <w:rFonts w:ascii="Arial" w:hAnsi="Arial" w:cs="Arial"/>
                <w:sz w:val="20"/>
                <w:szCs w:val="20"/>
              </w:rPr>
              <w:t xml:space="preserve"> nutritionist visited each couple between four and eight times according to the participants’ individual needs.</w:t>
            </w:r>
          </w:p>
        </w:tc>
        <w:tc>
          <w:tcPr>
            <w:tcW w:w="1701" w:type="dxa"/>
            <w:tcBorders>
              <w:top w:val="single" w:sz="4" w:space="0" w:color="auto"/>
              <w:bottom w:val="single" w:sz="4" w:space="0" w:color="auto"/>
            </w:tcBorders>
          </w:tcPr>
          <w:p w14:paraId="795F4610"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570FBD63"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Caregiver</w:t>
            </w:r>
          </w:p>
          <w:p w14:paraId="11E15642"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Nutritionists</w:t>
            </w:r>
          </w:p>
          <w:p w14:paraId="0CB6ECE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Funder (university /hospital)</w:t>
            </w:r>
          </w:p>
        </w:tc>
        <w:tc>
          <w:tcPr>
            <w:tcW w:w="1701" w:type="dxa"/>
            <w:tcBorders>
              <w:top w:val="single" w:sz="4" w:space="0" w:color="auto"/>
              <w:bottom w:val="single" w:sz="4" w:space="0" w:color="auto"/>
            </w:tcBorders>
          </w:tcPr>
          <w:p w14:paraId="60AB4C55"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A 65y+ person with dementia living with spouse, with ability to reach the study place by taxi &amp; the ability to stand on a scale, living in the Helsinki metropolitan area, without terminal disease, &amp; an estimated life expectancy</w:t>
            </w:r>
          </w:p>
          <w:p w14:paraId="269C40B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of at least half a year.</w:t>
            </w:r>
          </w:p>
        </w:tc>
        <w:tc>
          <w:tcPr>
            <w:tcW w:w="1560" w:type="dxa"/>
            <w:tcBorders>
              <w:top w:val="single" w:sz="4" w:space="0" w:color="auto"/>
              <w:bottom w:val="single" w:sz="4" w:space="0" w:color="auto"/>
            </w:tcBorders>
          </w:tcPr>
          <w:p w14:paraId="536C1655"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78.2</w:t>
            </w:r>
          </w:p>
          <w:p w14:paraId="74A190E5"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53%</w:t>
            </w:r>
          </w:p>
          <w:p w14:paraId="75408F1C"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MMSE: 18.8</w:t>
            </w:r>
          </w:p>
          <w:p w14:paraId="48BF10FE" w14:textId="77777777" w:rsidR="000C4D67" w:rsidRPr="000C4D67" w:rsidRDefault="000C4D67" w:rsidP="000C4D67">
            <w:pPr>
              <w:pStyle w:val="NoSpacing"/>
              <w:numPr>
                <w:ilvl w:val="0"/>
                <w:numId w:val="26"/>
              </w:numPr>
              <w:rPr>
                <w:rFonts w:ascii="Arial" w:hAnsi="Arial" w:cs="Arial"/>
                <w:sz w:val="20"/>
                <w:szCs w:val="20"/>
              </w:rPr>
            </w:pPr>
          </w:p>
        </w:tc>
        <w:tc>
          <w:tcPr>
            <w:tcW w:w="1134" w:type="dxa"/>
            <w:tcBorders>
              <w:top w:val="single" w:sz="4" w:space="0" w:color="auto"/>
              <w:bottom w:val="single" w:sz="4" w:space="0" w:color="auto"/>
            </w:tcBorders>
          </w:tcPr>
          <w:p w14:paraId="64FBC8CC"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Retention: 78%</w:t>
            </w:r>
          </w:p>
        </w:tc>
        <w:tc>
          <w:tcPr>
            <w:tcW w:w="2268" w:type="dxa"/>
            <w:tcBorders>
              <w:top w:val="single" w:sz="4" w:space="0" w:color="auto"/>
              <w:bottom w:val="single" w:sz="4" w:space="0" w:color="auto"/>
            </w:tcBorders>
          </w:tcPr>
          <w:p w14:paraId="2A5322DC"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Program factors: tailored nutrition program</w:t>
            </w:r>
          </w:p>
        </w:tc>
        <w:tc>
          <w:tcPr>
            <w:tcW w:w="1701" w:type="dxa"/>
            <w:tcBorders>
              <w:top w:val="single" w:sz="4" w:space="0" w:color="auto"/>
              <w:bottom w:val="single" w:sz="4" w:space="0" w:color="auto"/>
            </w:tcBorders>
          </w:tcPr>
          <w:p w14:paraId="526D2936"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Participant factors: death, non-adherence or difficulty following instructions. </w:t>
            </w:r>
          </w:p>
        </w:tc>
      </w:tr>
      <w:tr w:rsidR="000C4D67" w:rsidRPr="000C4D67" w14:paraId="20859723" w14:textId="77777777" w:rsidTr="00B87715">
        <w:tc>
          <w:tcPr>
            <w:tcW w:w="1528" w:type="dxa"/>
            <w:tcBorders>
              <w:top w:val="single" w:sz="4" w:space="0" w:color="auto"/>
              <w:bottom w:val="single" w:sz="4" w:space="0" w:color="auto"/>
            </w:tcBorders>
          </w:tcPr>
          <w:p w14:paraId="76FDCFB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Jo et al, 2018</w:t>
            </w:r>
          </w:p>
          <w:p w14:paraId="0215C785" w14:textId="77777777" w:rsidR="000C4D67" w:rsidRPr="000C4D67" w:rsidRDefault="000C4D67" w:rsidP="00B87715">
            <w:pPr>
              <w:pStyle w:val="NoSpacing"/>
              <w:rPr>
                <w:rFonts w:ascii="Arial" w:hAnsi="Arial" w:cs="Arial"/>
                <w:sz w:val="20"/>
                <w:szCs w:val="20"/>
              </w:rPr>
            </w:pPr>
          </w:p>
          <w:p w14:paraId="1893E38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(Ontario, Canada)</w:t>
            </w:r>
          </w:p>
          <w:p w14:paraId="7C8B8974" w14:textId="77777777" w:rsidR="000C4D67" w:rsidRPr="000C4D67" w:rsidRDefault="000C4D67" w:rsidP="00B87715">
            <w:pPr>
              <w:pStyle w:val="NoSpacing"/>
              <w:rPr>
                <w:rFonts w:ascii="Arial" w:hAnsi="Arial" w:cs="Arial"/>
                <w:sz w:val="20"/>
                <w:szCs w:val="20"/>
              </w:rPr>
            </w:pPr>
          </w:p>
          <w:p w14:paraId="102523D3"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[Educational institution]</w:t>
            </w:r>
          </w:p>
        </w:tc>
        <w:tc>
          <w:tcPr>
            <w:tcW w:w="3003" w:type="dxa"/>
            <w:tcBorders>
              <w:top w:val="single" w:sz="4" w:space="0" w:color="auto"/>
              <w:bottom w:val="single" w:sz="4" w:space="0" w:color="auto"/>
            </w:tcBorders>
          </w:tcPr>
          <w:p w14:paraId="7BDC12B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Canada Enoch Senior's College (CESC) runs weekly sessions for a duration of 8-11 weeks biannually. Each day is divided into four time slots. The morning is an organized assembly with short lectures on Korean-relevant topics. </w:t>
            </w:r>
            <w:r w:rsidRPr="000C4D67">
              <w:rPr>
                <w:rFonts w:ascii="Arial" w:hAnsi="Arial" w:cs="Arial"/>
                <w:sz w:val="20"/>
                <w:szCs w:val="20"/>
              </w:rPr>
              <w:lastRenderedPageBreak/>
              <w:t>Lunch is a traditional Korean style congregate meal. Afternoons are elective classes and small groups (arts, music, technology, medicine, etc.).</w:t>
            </w:r>
          </w:p>
        </w:tc>
        <w:tc>
          <w:tcPr>
            <w:tcW w:w="1701" w:type="dxa"/>
            <w:tcBorders>
              <w:top w:val="single" w:sz="4" w:space="0" w:color="auto"/>
              <w:bottom w:val="single" w:sz="4" w:space="0" w:color="auto"/>
            </w:tcBorders>
          </w:tcPr>
          <w:p w14:paraId="44C6F81B"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lastRenderedPageBreak/>
              <w:t>Individuals</w:t>
            </w:r>
          </w:p>
          <w:p w14:paraId="202906F1"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Volunteers</w:t>
            </w:r>
          </w:p>
          <w:p w14:paraId="60FC0AF0"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Korean church</w:t>
            </w:r>
          </w:p>
        </w:tc>
        <w:tc>
          <w:tcPr>
            <w:tcW w:w="1701" w:type="dxa"/>
            <w:tcBorders>
              <w:top w:val="single" w:sz="4" w:space="0" w:color="auto"/>
              <w:bottom w:val="single" w:sz="4" w:space="0" w:color="auto"/>
            </w:tcBorders>
          </w:tcPr>
          <w:p w14:paraId="403C8CA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Korean immigrant older adults in the Greater Toronto Area</w:t>
            </w:r>
          </w:p>
        </w:tc>
        <w:tc>
          <w:tcPr>
            <w:tcW w:w="1560" w:type="dxa"/>
            <w:tcBorders>
              <w:top w:val="single" w:sz="4" w:space="0" w:color="auto"/>
              <w:bottom w:val="single" w:sz="4" w:space="0" w:color="auto"/>
            </w:tcBorders>
          </w:tcPr>
          <w:p w14:paraId="6DECB8FC"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74.1</w:t>
            </w:r>
          </w:p>
          <w:p w14:paraId="2D817EF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77%</w:t>
            </w:r>
          </w:p>
          <w:p w14:paraId="5BF1182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Language: Korean (majority)</w:t>
            </w:r>
          </w:p>
          <w:p w14:paraId="4B38A07B"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 xml:space="preserve">Ethnicity: 100% </w:t>
            </w:r>
            <w:r w:rsidRPr="000C4D67">
              <w:rPr>
                <w:rFonts w:ascii="Arial" w:hAnsi="Arial" w:cs="Arial"/>
                <w:sz w:val="20"/>
                <w:szCs w:val="20"/>
              </w:rPr>
              <w:lastRenderedPageBreak/>
              <w:t>Korean-born</w:t>
            </w:r>
          </w:p>
        </w:tc>
        <w:tc>
          <w:tcPr>
            <w:tcW w:w="1134" w:type="dxa"/>
            <w:tcBorders>
              <w:top w:val="single" w:sz="4" w:space="0" w:color="auto"/>
              <w:bottom w:val="single" w:sz="4" w:space="0" w:color="auto"/>
            </w:tcBorders>
          </w:tcPr>
          <w:p w14:paraId="56716261"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n.d.</w:t>
            </w:r>
          </w:p>
        </w:tc>
        <w:tc>
          <w:tcPr>
            <w:tcW w:w="2268" w:type="dxa"/>
            <w:tcBorders>
              <w:top w:val="single" w:sz="4" w:space="0" w:color="auto"/>
              <w:bottom w:val="single" w:sz="4" w:space="0" w:color="auto"/>
            </w:tcBorders>
          </w:tcPr>
          <w:p w14:paraId="56D7F8F5"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Participant factors:  Korean seniors have a strong desire to maintain ethnic ties and surround themselves with familiar cultural touchdowns. "Where </w:t>
            </w:r>
            <w:r w:rsidRPr="000C4D67">
              <w:rPr>
                <w:rFonts w:ascii="Arial" w:hAnsi="Arial" w:cs="Arial"/>
                <w:sz w:val="20"/>
                <w:szCs w:val="20"/>
              </w:rPr>
              <w:lastRenderedPageBreak/>
              <w:t>else can we meet Korean people".</w:t>
            </w:r>
          </w:p>
          <w:p w14:paraId="3676A10D" w14:textId="77777777" w:rsidR="000C4D67" w:rsidRPr="000C4D67" w:rsidRDefault="000C4D67" w:rsidP="00B87715">
            <w:pPr>
              <w:pStyle w:val="NoSpacing"/>
              <w:rPr>
                <w:rFonts w:ascii="Arial" w:hAnsi="Arial" w:cs="Arial"/>
                <w:sz w:val="20"/>
                <w:szCs w:val="20"/>
              </w:rPr>
            </w:pPr>
          </w:p>
          <w:p w14:paraId="000D4598"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Program factors: Primary language Korean. Focus on food is a highlight.  </w:t>
            </w:r>
          </w:p>
          <w:p w14:paraId="183391D7" w14:textId="77777777" w:rsidR="000C4D67" w:rsidRPr="000C4D67" w:rsidRDefault="000C4D67" w:rsidP="00B87715">
            <w:pPr>
              <w:pStyle w:val="NoSpacing"/>
              <w:rPr>
                <w:rFonts w:ascii="Arial" w:hAnsi="Arial" w:cs="Arial"/>
                <w:sz w:val="20"/>
                <w:szCs w:val="20"/>
              </w:rPr>
            </w:pPr>
          </w:p>
          <w:p w14:paraId="0D6EB2BC"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System factors: “unlike in Korea where there were multiple places for retired seniors to hang out, as immigrants in Canada we have no place to go, no one to talk to you, nothing to do. </w:t>
            </w:r>
            <w:proofErr w:type="gramStart"/>
            <w:r w:rsidRPr="000C4D67">
              <w:rPr>
                <w:rFonts w:ascii="Arial" w:hAnsi="Arial" w:cs="Arial"/>
                <w:sz w:val="20"/>
                <w:szCs w:val="20"/>
              </w:rPr>
              <w:t>So</w:t>
            </w:r>
            <w:proofErr w:type="gramEnd"/>
            <w:r w:rsidRPr="000C4D67">
              <w:rPr>
                <w:rFonts w:ascii="Arial" w:hAnsi="Arial" w:cs="Arial"/>
                <w:sz w:val="20"/>
                <w:szCs w:val="20"/>
              </w:rPr>
              <w:t xml:space="preserve"> it's important that we have enough college where we can meet once a week and socialize.”</w:t>
            </w:r>
          </w:p>
        </w:tc>
        <w:tc>
          <w:tcPr>
            <w:tcW w:w="1701" w:type="dxa"/>
            <w:tcBorders>
              <w:top w:val="single" w:sz="4" w:space="0" w:color="auto"/>
              <w:bottom w:val="single" w:sz="4" w:space="0" w:color="auto"/>
            </w:tcBorders>
          </w:tcPr>
          <w:p w14:paraId="6ACB9E52"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 xml:space="preserve">Participant: Already a high functioning group. </w:t>
            </w:r>
          </w:p>
        </w:tc>
      </w:tr>
      <w:tr w:rsidR="000C4D67" w:rsidRPr="000C4D67" w14:paraId="7C864759" w14:textId="77777777" w:rsidTr="00B87715">
        <w:tc>
          <w:tcPr>
            <w:tcW w:w="1528" w:type="dxa"/>
            <w:tcBorders>
              <w:top w:val="single" w:sz="4" w:space="0" w:color="auto"/>
              <w:bottom w:val="single" w:sz="4" w:space="0" w:color="auto"/>
            </w:tcBorders>
          </w:tcPr>
          <w:p w14:paraId="4003D7F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Molina-</w:t>
            </w:r>
            <w:proofErr w:type="spellStart"/>
            <w:r w:rsidRPr="000C4D67">
              <w:rPr>
                <w:rFonts w:ascii="Arial" w:hAnsi="Arial" w:cs="Arial"/>
                <w:sz w:val="20"/>
                <w:szCs w:val="20"/>
              </w:rPr>
              <w:t>Luque</w:t>
            </w:r>
            <w:proofErr w:type="spellEnd"/>
            <w:r w:rsidRPr="000C4D67">
              <w:rPr>
                <w:rFonts w:ascii="Arial" w:hAnsi="Arial" w:cs="Arial"/>
                <w:sz w:val="20"/>
                <w:szCs w:val="20"/>
              </w:rPr>
              <w:t xml:space="preserve"> et al, 2018 </w:t>
            </w:r>
          </w:p>
          <w:p w14:paraId="6E818FD9" w14:textId="77777777" w:rsidR="000C4D67" w:rsidRPr="000C4D67" w:rsidRDefault="000C4D67" w:rsidP="00B87715">
            <w:pPr>
              <w:pStyle w:val="NoSpacing"/>
              <w:rPr>
                <w:rFonts w:ascii="Arial" w:hAnsi="Arial" w:cs="Arial"/>
                <w:sz w:val="20"/>
                <w:szCs w:val="20"/>
              </w:rPr>
            </w:pPr>
          </w:p>
          <w:p w14:paraId="7B786599"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(Catalonia, Spain)</w:t>
            </w:r>
          </w:p>
          <w:p w14:paraId="54DEA2D4" w14:textId="77777777" w:rsidR="000C4D67" w:rsidRPr="000C4D67" w:rsidRDefault="000C4D67" w:rsidP="00B87715">
            <w:pPr>
              <w:pStyle w:val="NoSpacing"/>
              <w:rPr>
                <w:rFonts w:ascii="Arial" w:hAnsi="Arial" w:cs="Arial"/>
                <w:sz w:val="20"/>
                <w:szCs w:val="20"/>
              </w:rPr>
            </w:pPr>
          </w:p>
          <w:p w14:paraId="7C198FC8"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[Educational institution]</w:t>
            </w:r>
          </w:p>
        </w:tc>
        <w:tc>
          <w:tcPr>
            <w:tcW w:w="3003" w:type="dxa"/>
            <w:tcBorders>
              <w:top w:val="single" w:sz="4" w:space="0" w:color="auto"/>
              <w:bottom w:val="single" w:sz="4" w:space="0" w:color="auto"/>
            </w:tcBorders>
          </w:tcPr>
          <w:p w14:paraId="7BADD3A7"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Senior </w:t>
            </w:r>
            <w:proofErr w:type="spellStart"/>
            <w:r w:rsidRPr="000C4D67">
              <w:rPr>
                <w:rFonts w:ascii="Arial" w:hAnsi="Arial" w:cs="Arial"/>
                <w:sz w:val="20"/>
                <w:szCs w:val="20"/>
              </w:rPr>
              <w:t>Programme</w:t>
            </w:r>
            <w:proofErr w:type="spellEnd"/>
            <w:r w:rsidRPr="000C4D67">
              <w:rPr>
                <w:rFonts w:ascii="Arial" w:hAnsi="Arial" w:cs="Arial"/>
                <w:sz w:val="20"/>
                <w:szCs w:val="20"/>
              </w:rPr>
              <w:t xml:space="preserve"> of the University of </w:t>
            </w:r>
            <w:proofErr w:type="spellStart"/>
            <w:r w:rsidRPr="000C4D67">
              <w:rPr>
                <w:rFonts w:ascii="Arial" w:hAnsi="Arial" w:cs="Arial"/>
                <w:sz w:val="20"/>
                <w:szCs w:val="20"/>
              </w:rPr>
              <w:t>Lieda</w:t>
            </w:r>
            <w:proofErr w:type="spellEnd"/>
            <w:r w:rsidRPr="000C4D67">
              <w:rPr>
                <w:rFonts w:ascii="Arial" w:hAnsi="Arial" w:cs="Arial"/>
                <w:sz w:val="20"/>
                <w:szCs w:val="20"/>
              </w:rPr>
              <w:t xml:space="preserve"> is a </w:t>
            </w:r>
            <w:proofErr w:type="gramStart"/>
            <w:r w:rsidRPr="000C4D67">
              <w:rPr>
                <w:rFonts w:ascii="Arial" w:hAnsi="Arial" w:cs="Arial"/>
                <w:sz w:val="20"/>
                <w:szCs w:val="20"/>
              </w:rPr>
              <w:t>four year</w:t>
            </w:r>
            <w:proofErr w:type="gramEnd"/>
            <w:r w:rsidRPr="000C4D67">
              <w:rPr>
                <w:rFonts w:ascii="Arial" w:hAnsi="Arial" w:cs="Arial"/>
                <w:sz w:val="20"/>
                <w:szCs w:val="20"/>
              </w:rPr>
              <w:t xml:space="preserve"> program. Senior students choose a field of study that puts into practice their previous knowledge. These students also participate in extra-curricular programs ("social innovation for active and healthy ageing for sustainable economic growth" (</w:t>
            </w:r>
            <w:proofErr w:type="spellStart"/>
            <w:r w:rsidRPr="000C4D67">
              <w:rPr>
                <w:rFonts w:ascii="Arial" w:hAnsi="Arial" w:cs="Arial"/>
                <w:sz w:val="20"/>
                <w:szCs w:val="20"/>
              </w:rPr>
              <w:t>SIforAGE</w:t>
            </w:r>
            <w:proofErr w:type="spellEnd"/>
            <w:r w:rsidRPr="000C4D67">
              <w:rPr>
                <w:rFonts w:ascii="Arial" w:hAnsi="Arial" w:cs="Arial"/>
                <w:sz w:val="20"/>
                <w:szCs w:val="20"/>
              </w:rPr>
              <w:t>) and "together old and young" (TOY))</w:t>
            </w:r>
          </w:p>
        </w:tc>
        <w:tc>
          <w:tcPr>
            <w:tcW w:w="1701" w:type="dxa"/>
            <w:tcBorders>
              <w:top w:val="single" w:sz="4" w:space="0" w:color="auto"/>
              <w:bottom w:val="single" w:sz="4" w:space="0" w:color="auto"/>
            </w:tcBorders>
          </w:tcPr>
          <w:p w14:paraId="569DB25D"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7AD08DF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Classmates</w:t>
            </w:r>
          </w:p>
          <w:p w14:paraId="2DE46547"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Children matches</w:t>
            </w:r>
          </w:p>
          <w:p w14:paraId="2E0E0F2A"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University of Leida</w:t>
            </w:r>
          </w:p>
        </w:tc>
        <w:tc>
          <w:tcPr>
            <w:tcW w:w="1701" w:type="dxa"/>
            <w:tcBorders>
              <w:top w:val="single" w:sz="4" w:space="0" w:color="auto"/>
              <w:bottom w:val="single" w:sz="4" w:space="0" w:color="auto"/>
            </w:tcBorders>
          </w:tcPr>
          <w:p w14:paraId="6C6884D6"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&gt;55y</w:t>
            </w:r>
          </w:p>
        </w:tc>
        <w:tc>
          <w:tcPr>
            <w:tcW w:w="1560" w:type="dxa"/>
            <w:tcBorders>
              <w:top w:val="single" w:sz="4" w:space="0" w:color="auto"/>
              <w:bottom w:val="single" w:sz="4" w:space="0" w:color="auto"/>
            </w:tcBorders>
          </w:tcPr>
          <w:p w14:paraId="00BD09FF"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58-62y</w:t>
            </w:r>
          </w:p>
          <w:p w14:paraId="6F351FAD" w14:textId="77777777" w:rsidR="000C4D67" w:rsidRPr="000C4D67" w:rsidRDefault="000C4D67" w:rsidP="000C4D67">
            <w:pPr>
              <w:pStyle w:val="NoSpacing"/>
              <w:numPr>
                <w:ilvl w:val="0"/>
                <w:numId w:val="26"/>
              </w:numPr>
              <w:rPr>
                <w:rFonts w:ascii="Arial" w:hAnsi="Arial" w:cs="Arial"/>
                <w:sz w:val="20"/>
                <w:szCs w:val="20"/>
              </w:rPr>
            </w:pPr>
          </w:p>
        </w:tc>
        <w:tc>
          <w:tcPr>
            <w:tcW w:w="1134" w:type="dxa"/>
            <w:tcBorders>
              <w:top w:val="single" w:sz="4" w:space="0" w:color="auto"/>
              <w:bottom w:val="single" w:sz="4" w:space="0" w:color="auto"/>
            </w:tcBorders>
          </w:tcPr>
          <w:p w14:paraId="640D17D9"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n.d.</w:t>
            </w:r>
          </w:p>
        </w:tc>
        <w:tc>
          <w:tcPr>
            <w:tcW w:w="2268" w:type="dxa"/>
            <w:tcBorders>
              <w:top w:val="single" w:sz="4" w:space="0" w:color="auto"/>
              <w:bottom w:val="single" w:sz="4" w:space="0" w:color="auto"/>
            </w:tcBorders>
          </w:tcPr>
          <w:p w14:paraId="6558C9B4"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Participant factors: Participants felt they could recover hobbies postponed in previous stages of life due to family and professional obligations. </w:t>
            </w:r>
          </w:p>
          <w:p w14:paraId="1A3EF17C"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Program factors: Challenges the idea of old age as a period in life dominated by frailty, inactivity, and passiveness, as depicted by the so-called narrative of decline. </w:t>
            </w:r>
          </w:p>
        </w:tc>
        <w:tc>
          <w:tcPr>
            <w:tcW w:w="1701" w:type="dxa"/>
            <w:tcBorders>
              <w:top w:val="single" w:sz="4" w:space="0" w:color="auto"/>
              <w:bottom w:val="single" w:sz="4" w:space="0" w:color="auto"/>
            </w:tcBorders>
          </w:tcPr>
          <w:p w14:paraId="7BC2D585" w14:textId="77777777" w:rsidR="000C4D67" w:rsidRPr="000C4D67" w:rsidRDefault="000C4D67" w:rsidP="00B87715">
            <w:pPr>
              <w:pStyle w:val="NoSpacing"/>
              <w:rPr>
                <w:rFonts w:ascii="Arial" w:hAnsi="Arial" w:cs="Arial"/>
                <w:sz w:val="20"/>
                <w:szCs w:val="20"/>
              </w:rPr>
            </w:pPr>
            <w:r w:rsidRPr="000C4D67">
              <w:rPr>
                <w:rFonts w:ascii="Arial" w:hAnsi="Arial" w:cs="Arial"/>
                <w:bCs/>
                <w:sz w:val="20"/>
                <w:szCs w:val="20"/>
              </w:rPr>
              <w:t>n.d.</w:t>
            </w:r>
          </w:p>
        </w:tc>
      </w:tr>
      <w:tr w:rsidR="000C4D67" w:rsidRPr="000C4D67" w14:paraId="3D43D709" w14:textId="77777777" w:rsidTr="00B87715">
        <w:tc>
          <w:tcPr>
            <w:tcW w:w="14596" w:type="dxa"/>
            <w:gridSpan w:val="8"/>
            <w:tcBorders>
              <w:top w:val="single" w:sz="4" w:space="0" w:color="auto"/>
              <w:bottom w:val="single" w:sz="4" w:space="0" w:color="auto"/>
            </w:tcBorders>
          </w:tcPr>
          <w:p w14:paraId="466C213C" w14:textId="77777777" w:rsidR="000C4D67" w:rsidRPr="000C4D67" w:rsidRDefault="000C4D67" w:rsidP="00B87715">
            <w:pPr>
              <w:pStyle w:val="NoSpacing"/>
              <w:rPr>
                <w:rFonts w:ascii="Arial" w:hAnsi="Arial" w:cs="Arial"/>
                <w:b/>
                <w:bCs/>
                <w:sz w:val="20"/>
                <w:szCs w:val="20"/>
              </w:rPr>
            </w:pPr>
            <w:r w:rsidRPr="000C4D67">
              <w:rPr>
                <w:rFonts w:ascii="Arial" w:hAnsi="Arial" w:cs="Arial"/>
                <w:b/>
                <w:bCs/>
                <w:sz w:val="20"/>
                <w:szCs w:val="20"/>
              </w:rPr>
              <w:t>Intervention = [Help with] Economic Stability</w:t>
            </w:r>
          </w:p>
        </w:tc>
      </w:tr>
      <w:tr w:rsidR="000C4D67" w:rsidRPr="000C4D67" w14:paraId="0CF5E3D1" w14:textId="77777777" w:rsidTr="00B87715">
        <w:tc>
          <w:tcPr>
            <w:tcW w:w="1528" w:type="dxa"/>
            <w:tcBorders>
              <w:top w:val="single" w:sz="4" w:space="0" w:color="auto"/>
              <w:bottom w:val="single" w:sz="4" w:space="0" w:color="auto"/>
            </w:tcBorders>
          </w:tcPr>
          <w:p w14:paraId="6E9D3EBF"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 xml:space="preserve">Aguila &amp; Smith, 2020 </w:t>
            </w:r>
          </w:p>
          <w:p w14:paraId="217D145C" w14:textId="77777777" w:rsidR="000C4D67" w:rsidRPr="000C4D67" w:rsidRDefault="000C4D67" w:rsidP="00B87715">
            <w:pPr>
              <w:pStyle w:val="NoSpacing"/>
              <w:rPr>
                <w:rFonts w:ascii="Arial" w:hAnsi="Arial" w:cs="Arial"/>
                <w:sz w:val="20"/>
                <w:szCs w:val="20"/>
              </w:rPr>
            </w:pPr>
          </w:p>
          <w:p w14:paraId="5682C159"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Aguila et al, 2015</w:t>
            </w:r>
          </w:p>
          <w:p w14:paraId="71404873" w14:textId="77777777" w:rsidR="000C4D67" w:rsidRPr="000C4D67" w:rsidRDefault="000C4D67" w:rsidP="00B87715">
            <w:pPr>
              <w:pStyle w:val="NoSpacing"/>
              <w:rPr>
                <w:rFonts w:ascii="Arial" w:hAnsi="Arial" w:cs="Arial"/>
                <w:sz w:val="20"/>
                <w:szCs w:val="20"/>
              </w:rPr>
            </w:pPr>
          </w:p>
          <w:p w14:paraId="4A284ACE"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lastRenderedPageBreak/>
              <w:t>(Yucatan, Mexico)</w:t>
            </w:r>
          </w:p>
          <w:p w14:paraId="06CA9163" w14:textId="77777777" w:rsidR="000C4D67" w:rsidRPr="000C4D67" w:rsidRDefault="000C4D67" w:rsidP="00B87715">
            <w:pPr>
              <w:pStyle w:val="NoSpacing"/>
              <w:rPr>
                <w:rFonts w:ascii="Arial" w:hAnsi="Arial" w:cs="Arial"/>
                <w:sz w:val="20"/>
                <w:szCs w:val="20"/>
              </w:rPr>
            </w:pPr>
          </w:p>
          <w:p w14:paraId="2438408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1D116D44" w14:textId="77777777" w:rsidR="000C4D67" w:rsidRPr="000C4D67" w:rsidRDefault="000C4D67" w:rsidP="00B87715">
            <w:pPr>
              <w:pStyle w:val="NoSpacing"/>
              <w:rPr>
                <w:rFonts w:ascii="Arial" w:hAnsi="Arial" w:cs="Arial"/>
                <w:b/>
                <w:bCs/>
                <w:sz w:val="20"/>
                <w:szCs w:val="20"/>
              </w:rPr>
            </w:pPr>
            <w:proofErr w:type="spellStart"/>
            <w:r w:rsidRPr="000C4D67">
              <w:rPr>
                <w:rFonts w:ascii="Arial" w:hAnsi="Arial" w:cs="Arial"/>
                <w:sz w:val="20"/>
                <w:szCs w:val="20"/>
              </w:rPr>
              <w:lastRenderedPageBreak/>
              <w:t>Reconocer</w:t>
            </w:r>
            <w:proofErr w:type="spellEnd"/>
            <w:r w:rsidRPr="000C4D67">
              <w:rPr>
                <w:rFonts w:ascii="Arial" w:hAnsi="Arial" w:cs="Arial"/>
                <w:sz w:val="20"/>
                <w:szCs w:val="20"/>
              </w:rPr>
              <w:t xml:space="preserve"> </w:t>
            </w:r>
            <w:proofErr w:type="spellStart"/>
            <w:r w:rsidRPr="000C4D67">
              <w:rPr>
                <w:rFonts w:ascii="Arial" w:hAnsi="Arial" w:cs="Arial"/>
                <w:sz w:val="20"/>
                <w:szCs w:val="20"/>
              </w:rPr>
              <w:t>Urbano</w:t>
            </w:r>
            <w:proofErr w:type="spellEnd"/>
            <w:r w:rsidRPr="000C4D67">
              <w:rPr>
                <w:rFonts w:ascii="Arial" w:hAnsi="Arial" w:cs="Arial"/>
                <w:sz w:val="20"/>
                <w:szCs w:val="20"/>
              </w:rPr>
              <w:t xml:space="preserve"> is a supplementary income program providing a monthly supplement of MXN$550 for 18 months.</w:t>
            </w:r>
          </w:p>
        </w:tc>
        <w:tc>
          <w:tcPr>
            <w:tcW w:w="1701" w:type="dxa"/>
            <w:tcBorders>
              <w:top w:val="single" w:sz="4" w:space="0" w:color="auto"/>
              <w:bottom w:val="single" w:sz="4" w:space="0" w:color="auto"/>
            </w:tcBorders>
          </w:tcPr>
          <w:p w14:paraId="40998FD6"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5E2FDF2E"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State government</w:t>
            </w:r>
          </w:p>
        </w:tc>
        <w:tc>
          <w:tcPr>
            <w:tcW w:w="1701" w:type="dxa"/>
            <w:tcBorders>
              <w:top w:val="single" w:sz="4" w:space="0" w:color="auto"/>
              <w:bottom w:val="single" w:sz="4" w:space="0" w:color="auto"/>
            </w:tcBorders>
          </w:tcPr>
          <w:p w14:paraId="6D91CAC4"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All 70y+ residents who are eligible for supplemental income programs.</w:t>
            </w:r>
          </w:p>
        </w:tc>
        <w:tc>
          <w:tcPr>
            <w:tcW w:w="1560" w:type="dxa"/>
            <w:tcBorders>
              <w:top w:val="single" w:sz="4" w:space="0" w:color="auto"/>
              <w:bottom w:val="single" w:sz="4" w:space="0" w:color="auto"/>
            </w:tcBorders>
          </w:tcPr>
          <w:p w14:paraId="0D1C9FFE"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77.6y</w:t>
            </w:r>
          </w:p>
          <w:p w14:paraId="1E327E36"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54%</w:t>
            </w:r>
          </w:p>
          <w:p w14:paraId="1220942B"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13.14%</w:t>
            </w:r>
          </w:p>
          <w:p w14:paraId="06E0F21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Language: Maya 77%</w:t>
            </w:r>
          </w:p>
          <w:p w14:paraId="7EB4263B"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lastRenderedPageBreak/>
              <w:t>Edu: 1.77y</w:t>
            </w:r>
          </w:p>
        </w:tc>
        <w:tc>
          <w:tcPr>
            <w:tcW w:w="1134" w:type="dxa"/>
            <w:tcBorders>
              <w:top w:val="single" w:sz="4" w:space="0" w:color="auto"/>
              <w:bottom w:val="single" w:sz="4" w:space="0" w:color="auto"/>
            </w:tcBorders>
          </w:tcPr>
          <w:p w14:paraId="602BA961"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lastRenderedPageBreak/>
              <w:t>n.d.</w:t>
            </w:r>
          </w:p>
        </w:tc>
        <w:tc>
          <w:tcPr>
            <w:tcW w:w="2268" w:type="dxa"/>
            <w:tcBorders>
              <w:top w:val="single" w:sz="4" w:space="0" w:color="auto"/>
              <w:bottom w:val="single" w:sz="4" w:space="0" w:color="auto"/>
            </w:tcBorders>
          </w:tcPr>
          <w:p w14:paraId="060DE980"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Program factors: Town by town roll out (by size: smallest to largest).</w:t>
            </w:r>
          </w:p>
        </w:tc>
        <w:tc>
          <w:tcPr>
            <w:tcW w:w="1701" w:type="dxa"/>
            <w:tcBorders>
              <w:top w:val="single" w:sz="4" w:space="0" w:color="auto"/>
              <w:bottom w:val="single" w:sz="4" w:space="0" w:color="auto"/>
            </w:tcBorders>
          </w:tcPr>
          <w:p w14:paraId="5EC37F4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n.d.</w:t>
            </w:r>
          </w:p>
        </w:tc>
      </w:tr>
      <w:tr w:rsidR="000C4D67" w:rsidRPr="000C4D67" w14:paraId="2AE96124" w14:textId="77777777" w:rsidTr="00B87715">
        <w:tc>
          <w:tcPr>
            <w:tcW w:w="1528" w:type="dxa"/>
            <w:tcBorders>
              <w:top w:val="single" w:sz="4" w:space="0" w:color="auto"/>
              <w:bottom w:val="single" w:sz="4" w:space="0" w:color="auto"/>
            </w:tcBorders>
          </w:tcPr>
          <w:p w14:paraId="50317E6D" w14:textId="77777777" w:rsidR="000C4D67" w:rsidRPr="000C4D67" w:rsidRDefault="000C4D67" w:rsidP="00B87715">
            <w:pPr>
              <w:pStyle w:val="NoSpacing"/>
              <w:rPr>
                <w:rFonts w:ascii="Arial" w:hAnsi="Arial" w:cs="Arial"/>
                <w:sz w:val="20"/>
                <w:szCs w:val="20"/>
              </w:rPr>
            </w:pPr>
            <w:proofErr w:type="spellStart"/>
            <w:r w:rsidRPr="000C4D67">
              <w:rPr>
                <w:rFonts w:ascii="Arial" w:hAnsi="Arial" w:cs="Arial"/>
                <w:sz w:val="20"/>
                <w:szCs w:val="20"/>
              </w:rPr>
              <w:t>Herity</w:t>
            </w:r>
            <w:proofErr w:type="spellEnd"/>
            <w:r w:rsidRPr="000C4D67">
              <w:rPr>
                <w:rFonts w:ascii="Arial" w:hAnsi="Arial" w:cs="Arial"/>
                <w:sz w:val="20"/>
                <w:szCs w:val="20"/>
              </w:rPr>
              <w:t xml:space="preserve"> et al, 2018</w:t>
            </w:r>
          </w:p>
          <w:p w14:paraId="15CBE99A" w14:textId="77777777" w:rsidR="000C4D67" w:rsidRPr="000C4D67" w:rsidRDefault="000C4D67" w:rsidP="00B87715">
            <w:pPr>
              <w:pStyle w:val="NoSpacing"/>
              <w:rPr>
                <w:rFonts w:ascii="Arial" w:hAnsi="Arial" w:cs="Arial"/>
                <w:sz w:val="20"/>
                <w:szCs w:val="20"/>
              </w:rPr>
            </w:pPr>
          </w:p>
          <w:p w14:paraId="4ACD6FCB"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(North Carolina, USA)</w:t>
            </w:r>
          </w:p>
          <w:p w14:paraId="46469716" w14:textId="77777777" w:rsidR="000C4D67" w:rsidRPr="000C4D67" w:rsidRDefault="000C4D67" w:rsidP="00B87715">
            <w:pPr>
              <w:pStyle w:val="NoSpacing"/>
              <w:rPr>
                <w:rFonts w:ascii="Arial" w:hAnsi="Arial" w:cs="Arial"/>
                <w:sz w:val="20"/>
                <w:szCs w:val="20"/>
              </w:rPr>
            </w:pPr>
          </w:p>
          <w:p w14:paraId="1D1F06C1"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[Home]</w:t>
            </w:r>
          </w:p>
        </w:tc>
        <w:tc>
          <w:tcPr>
            <w:tcW w:w="3003" w:type="dxa"/>
            <w:tcBorders>
              <w:top w:val="single" w:sz="4" w:space="0" w:color="auto"/>
              <w:bottom w:val="single" w:sz="4" w:space="0" w:color="auto"/>
            </w:tcBorders>
          </w:tcPr>
          <w:p w14:paraId="4A52D2D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Senior </w:t>
            </w:r>
            <w:proofErr w:type="spellStart"/>
            <w:r w:rsidRPr="000C4D67">
              <w:rPr>
                <w:rFonts w:ascii="Arial" w:hAnsi="Arial" w:cs="Arial"/>
                <w:sz w:val="20"/>
                <w:szCs w:val="20"/>
              </w:rPr>
              <w:t>PharmAssist</w:t>
            </w:r>
            <w:proofErr w:type="spellEnd"/>
            <w:r w:rsidRPr="000C4D67">
              <w:rPr>
                <w:rFonts w:ascii="Arial" w:hAnsi="Arial" w:cs="Arial"/>
                <w:sz w:val="20"/>
                <w:szCs w:val="20"/>
              </w:rPr>
              <w:t xml:space="preserve"> optimizes medication management while addressing social determinants. Scheduled meetings occur every 6 months. Meetings with pharmacists for (1) medication therapy management, (2) education, (3) medication copayment assistance, (4) Medicare insurance counseling, and (5) referral to other services. Program flexible (open 40h/week) or provides home visits. </w:t>
            </w:r>
          </w:p>
        </w:tc>
        <w:tc>
          <w:tcPr>
            <w:tcW w:w="1701" w:type="dxa"/>
            <w:tcBorders>
              <w:top w:val="single" w:sz="4" w:space="0" w:color="auto"/>
              <w:bottom w:val="single" w:sz="4" w:space="0" w:color="auto"/>
            </w:tcBorders>
          </w:tcPr>
          <w:p w14:paraId="666F2279"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Individuals</w:t>
            </w:r>
          </w:p>
          <w:p w14:paraId="508A67C7"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Pharmacists</w:t>
            </w:r>
          </w:p>
          <w:p w14:paraId="68BC25BE"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Staff (executive director, development and communications director, community services director, health resources coordinator)</w:t>
            </w:r>
          </w:p>
          <w:p w14:paraId="1500CBCF" w14:textId="77777777" w:rsidR="000C4D67" w:rsidRPr="000C4D67" w:rsidRDefault="000C4D67" w:rsidP="000C4D67">
            <w:pPr>
              <w:pStyle w:val="NoSpacing"/>
              <w:numPr>
                <w:ilvl w:val="0"/>
                <w:numId w:val="27"/>
              </w:numPr>
              <w:rPr>
                <w:rFonts w:ascii="Arial" w:hAnsi="Arial" w:cs="Arial"/>
                <w:sz w:val="20"/>
                <w:szCs w:val="20"/>
              </w:rPr>
            </w:pPr>
            <w:r w:rsidRPr="000C4D67">
              <w:rPr>
                <w:rFonts w:ascii="Arial" w:hAnsi="Arial" w:cs="Arial"/>
                <w:sz w:val="20"/>
                <w:szCs w:val="20"/>
              </w:rPr>
              <w:t>NPO</w:t>
            </w:r>
          </w:p>
        </w:tc>
        <w:tc>
          <w:tcPr>
            <w:tcW w:w="1701" w:type="dxa"/>
            <w:tcBorders>
              <w:top w:val="single" w:sz="4" w:space="0" w:color="auto"/>
              <w:bottom w:val="single" w:sz="4" w:space="0" w:color="auto"/>
            </w:tcBorders>
          </w:tcPr>
          <w:p w14:paraId="5A97793F"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60y+, Medicare-eligible, have an income of 200% of the federal poverty level or less.</w:t>
            </w:r>
          </w:p>
        </w:tc>
        <w:tc>
          <w:tcPr>
            <w:tcW w:w="1560" w:type="dxa"/>
            <w:tcBorders>
              <w:top w:val="single" w:sz="4" w:space="0" w:color="auto"/>
              <w:bottom w:val="single" w:sz="4" w:space="0" w:color="auto"/>
            </w:tcBorders>
          </w:tcPr>
          <w:p w14:paraId="001356CF"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Age: 69.8y</w:t>
            </w:r>
          </w:p>
          <w:p w14:paraId="00F5EC6A"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Female: 70.7%</w:t>
            </w:r>
          </w:p>
          <w:p w14:paraId="757B4E3C"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Alone: 48.7%</w:t>
            </w:r>
          </w:p>
          <w:p w14:paraId="16755658"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Ethnicity 59.7% African American</w:t>
            </w:r>
          </w:p>
          <w:p w14:paraId="2E7E1E26"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Edu: 59.2% high school or less</w:t>
            </w:r>
          </w:p>
          <w:p w14:paraId="375769C7" w14:textId="77777777" w:rsidR="000C4D67" w:rsidRPr="000C4D67" w:rsidRDefault="000C4D67" w:rsidP="000C4D67">
            <w:pPr>
              <w:pStyle w:val="NoSpacing"/>
              <w:numPr>
                <w:ilvl w:val="0"/>
                <w:numId w:val="26"/>
              </w:numPr>
              <w:rPr>
                <w:rFonts w:ascii="Arial" w:hAnsi="Arial" w:cs="Arial"/>
                <w:sz w:val="20"/>
                <w:szCs w:val="20"/>
              </w:rPr>
            </w:pPr>
            <w:r w:rsidRPr="000C4D67">
              <w:rPr>
                <w:rFonts w:ascii="Arial" w:hAnsi="Arial" w:cs="Arial"/>
                <w:sz w:val="20"/>
                <w:szCs w:val="20"/>
              </w:rPr>
              <w:t>Med: 6.8 chronic conditions</w:t>
            </w:r>
          </w:p>
        </w:tc>
        <w:tc>
          <w:tcPr>
            <w:tcW w:w="1134" w:type="dxa"/>
            <w:tcBorders>
              <w:top w:val="single" w:sz="4" w:space="0" w:color="auto"/>
              <w:bottom w:val="single" w:sz="4" w:space="0" w:color="auto"/>
            </w:tcBorders>
          </w:tcPr>
          <w:p w14:paraId="2F81C632"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24-month adherence: 39.3%</w:t>
            </w:r>
          </w:p>
        </w:tc>
        <w:tc>
          <w:tcPr>
            <w:tcW w:w="2268" w:type="dxa"/>
            <w:tcBorders>
              <w:top w:val="single" w:sz="4" w:space="0" w:color="auto"/>
              <w:bottom w:val="single" w:sz="4" w:space="0" w:color="auto"/>
            </w:tcBorders>
          </w:tcPr>
          <w:p w14:paraId="209D29E8"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Follow-up time: 18 months*</w:t>
            </w:r>
          </w:p>
        </w:tc>
        <w:tc>
          <w:tcPr>
            <w:tcW w:w="1701" w:type="dxa"/>
            <w:tcBorders>
              <w:top w:val="single" w:sz="4" w:space="0" w:color="auto"/>
              <w:bottom w:val="single" w:sz="4" w:space="0" w:color="auto"/>
            </w:tcBorders>
          </w:tcPr>
          <w:p w14:paraId="485D7688" w14:textId="77777777" w:rsidR="000C4D67" w:rsidRPr="000C4D67" w:rsidRDefault="000C4D67" w:rsidP="00B87715">
            <w:pPr>
              <w:pStyle w:val="NoSpacing"/>
              <w:rPr>
                <w:rFonts w:ascii="Arial" w:hAnsi="Arial" w:cs="Arial"/>
                <w:sz w:val="20"/>
                <w:szCs w:val="20"/>
              </w:rPr>
            </w:pPr>
            <w:r w:rsidRPr="000C4D67">
              <w:rPr>
                <w:rFonts w:ascii="Arial" w:hAnsi="Arial" w:cs="Arial"/>
                <w:sz w:val="20"/>
                <w:szCs w:val="20"/>
              </w:rPr>
              <w:t>Participant factors: (1) Insufficient time for program, (2) Became ineligible for copayment or co-payment no longer needed, (3) Death</w:t>
            </w:r>
          </w:p>
          <w:p w14:paraId="449923A9" w14:textId="77777777" w:rsidR="000C4D67" w:rsidRPr="000C4D67" w:rsidRDefault="000C4D67" w:rsidP="00B87715">
            <w:pPr>
              <w:pStyle w:val="NoSpacing"/>
              <w:rPr>
                <w:rFonts w:ascii="Arial" w:hAnsi="Arial" w:cs="Arial"/>
                <w:sz w:val="20"/>
                <w:szCs w:val="20"/>
              </w:rPr>
            </w:pPr>
          </w:p>
          <w:p w14:paraId="41F9E595" w14:textId="77777777" w:rsidR="000C4D67" w:rsidRPr="000C4D67" w:rsidRDefault="000C4D67" w:rsidP="00B87715">
            <w:pPr>
              <w:pStyle w:val="NoSpacing"/>
              <w:rPr>
                <w:rFonts w:ascii="Arial" w:hAnsi="Arial" w:cs="Arial"/>
                <w:b/>
                <w:bCs/>
                <w:sz w:val="20"/>
                <w:szCs w:val="20"/>
              </w:rPr>
            </w:pPr>
            <w:r w:rsidRPr="000C4D67">
              <w:rPr>
                <w:rFonts w:ascii="Arial" w:hAnsi="Arial" w:cs="Arial"/>
                <w:sz w:val="20"/>
                <w:szCs w:val="20"/>
              </w:rPr>
              <w:t xml:space="preserve">Program factors: Recruitment of healthy participants. </w:t>
            </w:r>
          </w:p>
        </w:tc>
      </w:tr>
    </w:tbl>
    <w:p w14:paraId="56407E04" w14:textId="77777777" w:rsidR="000C4D67" w:rsidRPr="000C4D67" w:rsidRDefault="000C4D67" w:rsidP="000C4D67">
      <w:pPr>
        <w:pStyle w:val="NoSpacing"/>
        <w:rPr>
          <w:rFonts w:ascii="Arial" w:hAnsi="Arial" w:cs="Arial"/>
          <w:sz w:val="20"/>
          <w:szCs w:val="20"/>
          <w:lang w:val="en-US"/>
        </w:rPr>
      </w:pPr>
      <w:r w:rsidRPr="000C4D67">
        <w:rPr>
          <w:rFonts w:ascii="Arial" w:hAnsi="Arial" w:cs="Arial"/>
          <w:sz w:val="20"/>
          <w:szCs w:val="20"/>
          <w:lang w:val="en-US"/>
        </w:rPr>
        <w:t>N.B:</w:t>
      </w:r>
    </w:p>
    <w:p w14:paraId="032F346D" w14:textId="77777777" w:rsidR="000C4D67" w:rsidRPr="000C4D67" w:rsidRDefault="000C4D67" w:rsidP="000C4D67">
      <w:pPr>
        <w:pStyle w:val="NoSpacing"/>
        <w:rPr>
          <w:rFonts w:ascii="Arial" w:hAnsi="Arial" w:cs="Arial"/>
          <w:sz w:val="20"/>
          <w:szCs w:val="20"/>
          <w:lang w:val="en-US"/>
        </w:rPr>
      </w:pPr>
      <w:r w:rsidRPr="000C4D67">
        <w:rPr>
          <w:rFonts w:ascii="Arial" w:hAnsi="Arial" w:cs="Arial"/>
          <w:sz w:val="20"/>
          <w:szCs w:val="20"/>
          <w:lang w:val="en-US"/>
        </w:rPr>
        <w:t>* Indicates median reported, otherwise results reported in means or proportions</w:t>
      </w:r>
    </w:p>
    <w:p w14:paraId="44FAEC53" w14:textId="77777777" w:rsidR="000C4D67" w:rsidRPr="000C4D67" w:rsidRDefault="000C4D67" w:rsidP="000C4D67">
      <w:pPr>
        <w:pStyle w:val="NoSpacing"/>
        <w:rPr>
          <w:rFonts w:ascii="Arial" w:hAnsi="Arial" w:cs="Arial"/>
          <w:sz w:val="20"/>
          <w:szCs w:val="20"/>
          <w:lang w:val="en-US"/>
        </w:rPr>
      </w:pPr>
      <w:r w:rsidRPr="000C4D67">
        <w:rPr>
          <w:rFonts w:ascii="Arial" w:hAnsi="Arial" w:cs="Arial"/>
          <w:sz w:val="20"/>
          <w:szCs w:val="20"/>
          <w:lang w:val="en-US"/>
        </w:rPr>
        <w:t>Acronyms: ADL = Activities of daily living, (C) = Control Group, ED = Emergency department, Edu =Education, GP = General practitioner, (I) = Intervention Group, HC = Healthcare, LTCI = Long term care insurance, MCI = Mild cognitive impairment, MD = Medical doctor, Med = medications or medical conditions as reported, n.d. = not described, NPO = nonprofit organization, OT = Occupational therapist, PT = Physiotherapist, RN = Nurse, y = years</w:t>
      </w:r>
    </w:p>
    <w:p w14:paraId="4AE6DDD0" w14:textId="649D53CF" w:rsidR="00F07ECC" w:rsidRDefault="00F07ECC"/>
    <w:p w14:paraId="02A50A8A" w14:textId="77777777" w:rsidR="00F07ECC" w:rsidRDefault="00F07ECC">
      <w:r>
        <w:br w:type="page"/>
      </w:r>
    </w:p>
    <w:p w14:paraId="44FF2543" w14:textId="77777777" w:rsidR="000C4D67" w:rsidRDefault="000C4D67" w:rsidP="000C4D67">
      <w:pPr>
        <w:pStyle w:val="Heading1"/>
        <w:jc w:val="left"/>
        <w:rPr>
          <w:rFonts w:ascii="Arial" w:hAnsi="Arial" w:cs="Arial"/>
          <w:sz w:val="24"/>
          <w:szCs w:val="24"/>
        </w:rPr>
        <w:sectPr w:rsidR="000C4D67" w:rsidSect="000C4D67">
          <w:pgSz w:w="15840" w:h="12240" w:orient="landscape"/>
          <w:pgMar w:top="720" w:right="720" w:bottom="720" w:left="720" w:header="708" w:footer="708" w:gutter="0"/>
          <w:cols w:space="708"/>
          <w:docGrid w:linePitch="360"/>
        </w:sectPr>
      </w:pPr>
    </w:p>
    <w:p w14:paraId="3EAB4ACB" w14:textId="4C611F6B" w:rsidR="000C4D67" w:rsidRDefault="000C4D67" w:rsidP="00F07ECC">
      <w:pPr>
        <w:pStyle w:val="Heading1"/>
        <w:rPr>
          <w:rFonts w:ascii="Arial" w:hAnsi="Arial" w:cs="Arial"/>
          <w:sz w:val="24"/>
          <w:szCs w:val="24"/>
        </w:rPr>
      </w:pPr>
    </w:p>
    <w:p w14:paraId="20063E5D" w14:textId="4098BD84" w:rsidR="00F07ECC" w:rsidRPr="000C4D67" w:rsidRDefault="000C4D67" w:rsidP="00F07ECC">
      <w:pPr>
        <w:pStyle w:val="Heading1"/>
        <w:rPr>
          <w:rFonts w:ascii="Arial" w:hAnsi="Arial" w:cs="Arial"/>
          <w:sz w:val="24"/>
          <w:szCs w:val="24"/>
        </w:rPr>
      </w:pPr>
      <w:r>
        <w:rPr>
          <w:rFonts w:ascii="Arial" w:hAnsi="Arial" w:cs="Arial"/>
          <w:sz w:val="24"/>
          <w:szCs w:val="24"/>
        </w:rPr>
        <w:t>Supplement D</w:t>
      </w:r>
      <w:r w:rsidR="00F07ECC" w:rsidRPr="000C4D67">
        <w:rPr>
          <w:rFonts w:ascii="Arial" w:hAnsi="Arial" w:cs="Arial"/>
          <w:sz w:val="24"/>
          <w:szCs w:val="24"/>
        </w:rPr>
        <w:t xml:space="preserve">. Detailed Critical Appraisal using the Mixed Methods Appraisal Tool (MMAT) </w:t>
      </w:r>
    </w:p>
    <w:p w14:paraId="67FE2F58" w14:textId="77777777" w:rsidR="00F07ECC" w:rsidRPr="000C4D67" w:rsidRDefault="00F07ECC" w:rsidP="00F07ECC">
      <w:pPr>
        <w:pStyle w:val="NoSpacing"/>
        <w:rPr>
          <w:rFonts w:ascii="Arial" w:hAnsi="Arial" w:cs="Arial"/>
        </w:rPr>
      </w:pPr>
    </w:p>
    <w:p w14:paraId="33174D89" w14:textId="77777777" w:rsidR="00F07ECC" w:rsidRPr="000C4D67" w:rsidRDefault="00F07ECC" w:rsidP="00F07ECC">
      <w:pPr>
        <w:pStyle w:val="NoSpacing"/>
        <w:rPr>
          <w:rFonts w:ascii="Arial" w:hAnsi="Arial" w:cs="Arial"/>
        </w:rPr>
      </w:pPr>
    </w:p>
    <w:p w14:paraId="538234A8" w14:textId="08295874" w:rsidR="00F07ECC" w:rsidRPr="000C4D67" w:rsidRDefault="000C4D67" w:rsidP="00F07ECC">
      <w:pPr>
        <w:pStyle w:val="NoSpacing"/>
        <w:rPr>
          <w:rFonts w:ascii="Arial" w:hAnsi="Arial" w:cs="Arial"/>
        </w:rPr>
      </w:pPr>
      <w:r>
        <w:rPr>
          <w:rFonts w:ascii="Arial" w:hAnsi="Arial" w:cs="Arial"/>
        </w:rPr>
        <w:t>Supplement</w:t>
      </w:r>
      <w:r w:rsidR="00F07ECC" w:rsidRPr="000C4D67">
        <w:rPr>
          <w:rFonts w:ascii="Arial" w:hAnsi="Arial" w:cs="Arial"/>
        </w:rPr>
        <w:t xml:space="preserve"> D1. Summary MMAT quality scores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000"/>
        <w:gridCol w:w="1048"/>
        <w:gridCol w:w="1084"/>
        <w:gridCol w:w="1084"/>
        <w:gridCol w:w="1084"/>
        <w:gridCol w:w="1085"/>
        <w:gridCol w:w="1007"/>
      </w:tblGrid>
      <w:tr w:rsidR="00F07ECC" w:rsidRPr="000C4D67" w14:paraId="4887E245" w14:textId="77777777" w:rsidTr="00B87715">
        <w:tc>
          <w:tcPr>
            <w:tcW w:w="1464" w:type="dxa"/>
            <w:tcBorders>
              <w:top w:val="single" w:sz="4" w:space="0" w:color="auto"/>
              <w:bottom w:val="single" w:sz="24" w:space="0" w:color="auto"/>
            </w:tcBorders>
          </w:tcPr>
          <w:p w14:paraId="452AEDF1" w14:textId="77777777" w:rsidR="00F07ECC" w:rsidRPr="000C4D67" w:rsidRDefault="00F07ECC" w:rsidP="00B87715">
            <w:pPr>
              <w:pStyle w:val="NoSpacing"/>
              <w:rPr>
                <w:rFonts w:ascii="Arial" w:hAnsi="Arial" w:cs="Arial"/>
              </w:rPr>
            </w:pPr>
          </w:p>
        </w:tc>
        <w:tc>
          <w:tcPr>
            <w:tcW w:w="1000" w:type="dxa"/>
            <w:tcBorders>
              <w:top w:val="single" w:sz="4" w:space="0" w:color="auto"/>
              <w:bottom w:val="single" w:sz="24" w:space="0" w:color="auto"/>
            </w:tcBorders>
          </w:tcPr>
          <w:p w14:paraId="1AF71962" w14:textId="77777777" w:rsidR="00F07ECC" w:rsidRPr="000C4D67" w:rsidRDefault="00F07ECC" w:rsidP="00B87715">
            <w:pPr>
              <w:pStyle w:val="NoSpacing"/>
              <w:rPr>
                <w:rFonts w:ascii="Arial" w:hAnsi="Arial" w:cs="Arial"/>
              </w:rPr>
            </w:pPr>
          </w:p>
        </w:tc>
        <w:tc>
          <w:tcPr>
            <w:tcW w:w="6392" w:type="dxa"/>
            <w:gridSpan w:val="6"/>
            <w:tcBorders>
              <w:top w:val="single" w:sz="4" w:space="0" w:color="auto"/>
              <w:bottom w:val="single" w:sz="24" w:space="0" w:color="auto"/>
            </w:tcBorders>
          </w:tcPr>
          <w:p w14:paraId="14958E7C" w14:textId="77777777" w:rsidR="00F07ECC" w:rsidRPr="000C4D67" w:rsidRDefault="00F07ECC" w:rsidP="00B87715">
            <w:pPr>
              <w:pStyle w:val="NoSpacing"/>
              <w:jc w:val="center"/>
              <w:rPr>
                <w:rFonts w:ascii="Arial" w:hAnsi="Arial" w:cs="Arial"/>
                <w:b/>
              </w:rPr>
            </w:pPr>
            <w:r w:rsidRPr="000C4D67">
              <w:rPr>
                <w:rFonts w:ascii="Arial" w:hAnsi="Arial" w:cs="Arial"/>
                <w:b/>
              </w:rPr>
              <w:t>MMAT score</w:t>
            </w:r>
          </w:p>
        </w:tc>
      </w:tr>
      <w:tr w:rsidR="00F07ECC" w:rsidRPr="000C4D67" w14:paraId="0FC57BE1" w14:textId="77777777" w:rsidTr="00B87715">
        <w:tc>
          <w:tcPr>
            <w:tcW w:w="1464" w:type="dxa"/>
            <w:tcBorders>
              <w:top w:val="single" w:sz="4" w:space="0" w:color="auto"/>
              <w:bottom w:val="single" w:sz="24" w:space="0" w:color="auto"/>
            </w:tcBorders>
          </w:tcPr>
          <w:p w14:paraId="200045E3" w14:textId="77777777" w:rsidR="00F07ECC" w:rsidRPr="000C4D67" w:rsidRDefault="00F07ECC" w:rsidP="00B87715">
            <w:pPr>
              <w:pStyle w:val="NoSpacing"/>
              <w:rPr>
                <w:rFonts w:ascii="Arial" w:hAnsi="Arial" w:cs="Arial"/>
              </w:rPr>
            </w:pPr>
          </w:p>
        </w:tc>
        <w:tc>
          <w:tcPr>
            <w:tcW w:w="1000" w:type="dxa"/>
            <w:tcBorders>
              <w:top w:val="single" w:sz="4" w:space="0" w:color="auto"/>
              <w:bottom w:val="single" w:sz="24" w:space="0" w:color="auto"/>
            </w:tcBorders>
          </w:tcPr>
          <w:p w14:paraId="4585E09E" w14:textId="77777777" w:rsidR="00F07ECC" w:rsidRPr="000C4D67" w:rsidRDefault="00F07ECC" w:rsidP="00B87715">
            <w:pPr>
              <w:pStyle w:val="NoSpacing"/>
              <w:jc w:val="center"/>
              <w:rPr>
                <w:rFonts w:ascii="Arial" w:hAnsi="Arial" w:cs="Arial"/>
              </w:rPr>
            </w:pPr>
            <w:r w:rsidRPr="000C4D67">
              <w:rPr>
                <w:rFonts w:ascii="Arial" w:hAnsi="Arial" w:cs="Arial"/>
              </w:rPr>
              <w:t>n</w:t>
            </w:r>
          </w:p>
        </w:tc>
        <w:tc>
          <w:tcPr>
            <w:tcW w:w="1048" w:type="dxa"/>
            <w:tcBorders>
              <w:top w:val="single" w:sz="4" w:space="0" w:color="auto"/>
              <w:bottom w:val="single" w:sz="24" w:space="0" w:color="auto"/>
            </w:tcBorders>
          </w:tcPr>
          <w:p w14:paraId="3C06EE5B"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24" w:space="0" w:color="auto"/>
            </w:tcBorders>
          </w:tcPr>
          <w:p w14:paraId="70F2F48B" w14:textId="77777777" w:rsidR="00F07ECC" w:rsidRPr="000C4D67" w:rsidRDefault="00F07ECC" w:rsidP="00B87715">
            <w:pPr>
              <w:pStyle w:val="NoSpacing"/>
              <w:jc w:val="center"/>
              <w:rPr>
                <w:rFonts w:ascii="Arial" w:hAnsi="Arial" w:cs="Arial"/>
              </w:rPr>
            </w:pPr>
            <w:r w:rsidRPr="000C4D67">
              <w:rPr>
                <w:rFonts w:ascii="Arial" w:hAnsi="Arial" w:cs="Arial"/>
              </w:rPr>
              <w:t>20%</w:t>
            </w:r>
          </w:p>
        </w:tc>
        <w:tc>
          <w:tcPr>
            <w:tcW w:w="1084" w:type="dxa"/>
            <w:tcBorders>
              <w:top w:val="single" w:sz="4" w:space="0" w:color="auto"/>
              <w:bottom w:val="single" w:sz="24" w:space="0" w:color="auto"/>
            </w:tcBorders>
          </w:tcPr>
          <w:p w14:paraId="339C7062" w14:textId="77777777" w:rsidR="00F07ECC" w:rsidRPr="000C4D67" w:rsidRDefault="00F07ECC" w:rsidP="00B87715">
            <w:pPr>
              <w:pStyle w:val="NoSpacing"/>
              <w:jc w:val="center"/>
              <w:rPr>
                <w:rFonts w:ascii="Arial" w:hAnsi="Arial" w:cs="Arial"/>
              </w:rPr>
            </w:pPr>
            <w:r w:rsidRPr="000C4D67">
              <w:rPr>
                <w:rFonts w:ascii="Arial" w:hAnsi="Arial" w:cs="Arial"/>
              </w:rPr>
              <w:t>40%</w:t>
            </w:r>
          </w:p>
        </w:tc>
        <w:tc>
          <w:tcPr>
            <w:tcW w:w="1084" w:type="dxa"/>
            <w:tcBorders>
              <w:top w:val="single" w:sz="4" w:space="0" w:color="auto"/>
              <w:bottom w:val="single" w:sz="24" w:space="0" w:color="auto"/>
            </w:tcBorders>
          </w:tcPr>
          <w:p w14:paraId="13902B0F" w14:textId="77777777" w:rsidR="00F07ECC" w:rsidRPr="000C4D67" w:rsidRDefault="00F07ECC" w:rsidP="00B87715">
            <w:pPr>
              <w:pStyle w:val="NoSpacing"/>
              <w:jc w:val="center"/>
              <w:rPr>
                <w:rFonts w:ascii="Arial" w:hAnsi="Arial" w:cs="Arial"/>
              </w:rPr>
            </w:pPr>
            <w:r w:rsidRPr="000C4D67">
              <w:rPr>
                <w:rFonts w:ascii="Arial" w:hAnsi="Arial" w:cs="Arial"/>
              </w:rPr>
              <w:t>60%</w:t>
            </w:r>
          </w:p>
        </w:tc>
        <w:tc>
          <w:tcPr>
            <w:tcW w:w="1085" w:type="dxa"/>
            <w:tcBorders>
              <w:top w:val="single" w:sz="4" w:space="0" w:color="auto"/>
              <w:bottom w:val="single" w:sz="24" w:space="0" w:color="auto"/>
            </w:tcBorders>
          </w:tcPr>
          <w:p w14:paraId="1CD08E8E" w14:textId="77777777" w:rsidR="00F07ECC" w:rsidRPr="000C4D67" w:rsidRDefault="00F07ECC" w:rsidP="00B87715">
            <w:pPr>
              <w:pStyle w:val="NoSpacing"/>
              <w:jc w:val="center"/>
              <w:rPr>
                <w:rFonts w:ascii="Arial" w:hAnsi="Arial" w:cs="Arial"/>
              </w:rPr>
            </w:pPr>
            <w:r w:rsidRPr="000C4D67">
              <w:rPr>
                <w:rFonts w:ascii="Arial" w:hAnsi="Arial" w:cs="Arial"/>
              </w:rPr>
              <w:t>80%</w:t>
            </w:r>
          </w:p>
        </w:tc>
        <w:tc>
          <w:tcPr>
            <w:tcW w:w="1007" w:type="dxa"/>
            <w:tcBorders>
              <w:top w:val="single" w:sz="4" w:space="0" w:color="auto"/>
              <w:bottom w:val="single" w:sz="24" w:space="0" w:color="auto"/>
            </w:tcBorders>
          </w:tcPr>
          <w:p w14:paraId="07F9A898" w14:textId="77777777" w:rsidR="00F07ECC" w:rsidRPr="000C4D67" w:rsidRDefault="00F07ECC" w:rsidP="00B87715">
            <w:pPr>
              <w:pStyle w:val="NoSpacing"/>
              <w:jc w:val="center"/>
              <w:rPr>
                <w:rFonts w:ascii="Arial" w:hAnsi="Arial" w:cs="Arial"/>
              </w:rPr>
            </w:pPr>
            <w:r w:rsidRPr="000C4D67">
              <w:rPr>
                <w:rFonts w:ascii="Arial" w:hAnsi="Arial" w:cs="Arial"/>
              </w:rPr>
              <w:t>100%</w:t>
            </w:r>
          </w:p>
        </w:tc>
      </w:tr>
      <w:tr w:rsidR="00F07ECC" w:rsidRPr="000C4D67" w14:paraId="0B5A94E7" w14:textId="77777777" w:rsidTr="00B87715">
        <w:tc>
          <w:tcPr>
            <w:tcW w:w="1464" w:type="dxa"/>
            <w:tcBorders>
              <w:top w:val="single" w:sz="24" w:space="0" w:color="auto"/>
              <w:bottom w:val="single" w:sz="4" w:space="0" w:color="auto"/>
            </w:tcBorders>
          </w:tcPr>
          <w:p w14:paraId="262E241B" w14:textId="77777777" w:rsidR="00F07ECC" w:rsidRPr="000C4D67" w:rsidRDefault="00F07ECC" w:rsidP="00B87715">
            <w:pPr>
              <w:pStyle w:val="NoSpacing"/>
              <w:rPr>
                <w:rFonts w:ascii="Arial" w:hAnsi="Arial" w:cs="Arial"/>
              </w:rPr>
            </w:pPr>
            <w:r w:rsidRPr="000C4D67">
              <w:rPr>
                <w:rFonts w:ascii="Arial" w:hAnsi="Arial" w:cs="Arial"/>
              </w:rPr>
              <w:t>Quantitative, RCTs</w:t>
            </w:r>
          </w:p>
        </w:tc>
        <w:tc>
          <w:tcPr>
            <w:tcW w:w="1000" w:type="dxa"/>
            <w:tcBorders>
              <w:top w:val="single" w:sz="24" w:space="0" w:color="auto"/>
              <w:bottom w:val="single" w:sz="4" w:space="0" w:color="auto"/>
            </w:tcBorders>
          </w:tcPr>
          <w:p w14:paraId="532BF095" w14:textId="77777777" w:rsidR="00F07ECC" w:rsidRPr="000C4D67" w:rsidRDefault="00F07ECC" w:rsidP="00B87715">
            <w:pPr>
              <w:pStyle w:val="NoSpacing"/>
              <w:jc w:val="center"/>
              <w:rPr>
                <w:rFonts w:ascii="Arial" w:hAnsi="Arial" w:cs="Arial"/>
              </w:rPr>
            </w:pPr>
            <w:r w:rsidRPr="000C4D67">
              <w:rPr>
                <w:rFonts w:ascii="Arial" w:hAnsi="Arial" w:cs="Arial"/>
              </w:rPr>
              <w:t>9</w:t>
            </w:r>
          </w:p>
        </w:tc>
        <w:tc>
          <w:tcPr>
            <w:tcW w:w="1048" w:type="dxa"/>
            <w:tcBorders>
              <w:top w:val="single" w:sz="24" w:space="0" w:color="auto"/>
              <w:bottom w:val="single" w:sz="4" w:space="0" w:color="auto"/>
            </w:tcBorders>
          </w:tcPr>
          <w:p w14:paraId="57B956A0" w14:textId="77777777" w:rsidR="00F07ECC" w:rsidRPr="000C4D67" w:rsidRDefault="00F07ECC" w:rsidP="00B87715">
            <w:pPr>
              <w:pStyle w:val="NoSpacing"/>
              <w:jc w:val="center"/>
              <w:rPr>
                <w:rFonts w:ascii="Arial" w:hAnsi="Arial" w:cs="Arial"/>
              </w:rPr>
            </w:pPr>
            <w:r w:rsidRPr="000C4D67">
              <w:rPr>
                <w:rFonts w:ascii="Arial" w:hAnsi="Arial" w:cs="Arial"/>
              </w:rPr>
              <w:t>1</w:t>
            </w:r>
          </w:p>
          <w:p w14:paraId="7C3D1170" w14:textId="77777777" w:rsidR="00F07ECC" w:rsidRPr="000C4D67" w:rsidRDefault="00F07ECC" w:rsidP="00B87715">
            <w:pPr>
              <w:pStyle w:val="NoSpacing"/>
              <w:jc w:val="center"/>
              <w:rPr>
                <w:rFonts w:ascii="Arial" w:hAnsi="Arial" w:cs="Arial"/>
              </w:rPr>
            </w:pPr>
          </w:p>
        </w:tc>
        <w:tc>
          <w:tcPr>
            <w:tcW w:w="1084" w:type="dxa"/>
            <w:tcBorders>
              <w:top w:val="single" w:sz="24" w:space="0" w:color="auto"/>
              <w:bottom w:val="single" w:sz="4" w:space="0" w:color="auto"/>
            </w:tcBorders>
          </w:tcPr>
          <w:p w14:paraId="4DD2E34F"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24" w:space="0" w:color="auto"/>
              <w:bottom w:val="single" w:sz="4" w:space="0" w:color="auto"/>
            </w:tcBorders>
          </w:tcPr>
          <w:p w14:paraId="2E671DA6" w14:textId="77777777" w:rsidR="00F07ECC" w:rsidRPr="000C4D67" w:rsidRDefault="00F07ECC" w:rsidP="00B87715">
            <w:pPr>
              <w:pStyle w:val="NoSpacing"/>
              <w:jc w:val="center"/>
              <w:rPr>
                <w:rFonts w:ascii="Arial" w:hAnsi="Arial" w:cs="Arial"/>
              </w:rPr>
            </w:pPr>
            <w:r w:rsidRPr="000C4D67">
              <w:rPr>
                <w:rFonts w:ascii="Arial" w:hAnsi="Arial" w:cs="Arial"/>
              </w:rPr>
              <w:t>1</w:t>
            </w:r>
          </w:p>
          <w:p w14:paraId="44E93BE0" w14:textId="77777777" w:rsidR="00F07ECC" w:rsidRPr="000C4D67" w:rsidRDefault="00F07ECC" w:rsidP="00B87715">
            <w:pPr>
              <w:pStyle w:val="NoSpacing"/>
              <w:jc w:val="center"/>
              <w:rPr>
                <w:rFonts w:ascii="Arial" w:hAnsi="Arial" w:cs="Arial"/>
              </w:rPr>
            </w:pPr>
          </w:p>
        </w:tc>
        <w:tc>
          <w:tcPr>
            <w:tcW w:w="1084" w:type="dxa"/>
            <w:tcBorders>
              <w:top w:val="single" w:sz="24" w:space="0" w:color="auto"/>
              <w:bottom w:val="single" w:sz="4" w:space="0" w:color="auto"/>
            </w:tcBorders>
          </w:tcPr>
          <w:p w14:paraId="42AAE0A8" w14:textId="77777777" w:rsidR="00F07ECC" w:rsidRPr="000C4D67" w:rsidRDefault="00F07ECC" w:rsidP="00B87715">
            <w:pPr>
              <w:pStyle w:val="NoSpacing"/>
              <w:jc w:val="center"/>
              <w:rPr>
                <w:rFonts w:ascii="Arial" w:hAnsi="Arial" w:cs="Arial"/>
              </w:rPr>
            </w:pPr>
            <w:r w:rsidRPr="000C4D67">
              <w:rPr>
                <w:rFonts w:ascii="Arial" w:hAnsi="Arial" w:cs="Arial"/>
              </w:rPr>
              <w:t>4</w:t>
            </w:r>
          </w:p>
          <w:p w14:paraId="30797688" w14:textId="77777777" w:rsidR="00F07ECC" w:rsidRPr="000C4D67" w:rsidRDefault="00F07ECC" w:rsidP="00B87715">
            <w:pPr>
              <w:pStyle w:val="NoSpacing"/>
              <w:jc w:val="center"/>
              <w:rPr>
                <w:rFonts w:ascii="Arial" w:hAnsi="Arial" w:cs="Arial"/>
              </w:rPr>
            </w:pPr>
          </w:p>
        </w:tc>
        <w:tc>
          <w:tcPr>
            <w:tcW w:w="1085" w:type="dxa"/>
            <w:tcBorders>
              <w:top w:val="single" w:sz="24" w:space="0" w:color="auto"/>
              <w:bottom w:val="single" w:sz="4" w:space="0" w:color="auto"/>
            </w:tcBorders>
          </w:tcPr>
          <w:p w14:paraId="3EC50FA8" w14:textId="77777777" w:rsidR="00F07ECC" w:rsidRPr="000C4D67" w:rsidRDefault="00F07ECC" w:rsidP="00B87715">
            <w:pPr>
              <w:pStyle w:val="NoSpacing"/>
              <w:jc w:val="center"/>
              <w:rPr>
                <w:rFonts w:ascii="Arial" w:hAnsi="Arial" w:cs="Arial"/>
              </w:rPr>
            </w:pPr>
            <w:r w:rsidRPr="000C4D67">
              <w:rPr>
                <w:rFonts w:ascii="Arial" w:hAnsi="Arial" w:cs="Arial"/>
              </w:rPr>
              <w:t>2</w:t>
            </w:r>
          </w:p>
          <w:p w14:paraId="28F6681D" w14:textId="77777777" w:rsidR="00F07ECC" w:rsidRPr="000C4D67" w:rsidRDefault="00F07ECC" w:rsidP="00B87715">
            <w:pPr>
              <w:pStyle w:val="NoSpacing"/>
              <w:jc w:val="center"/>
              <w:rPr>
                <w:rFonts w:ascii="Arial" w:hAnsi="Arial" w:cs="Arial"/>
              </w:rPr>
            </w:pPr>
          </w:p>
        </w:tc>
        <w:tc>
          <w:tcPr>
            <w:tcW w:w="1007" w:type="dxa"/>
            <w:tcBorders>
              <w:top w:val="single" w:sz="24" w:space="0" w:color="auto"/>
              <w:bottom w:val="single" w:sz="4" w:space="0" w:color="auto"/>
            </w:tcBorders>
          </w:tcPr>
          <w:p w14:paraId="1004F056" w14:textId="77777777" w:rsidR="00F07ECC" w:rsidRPr="000C4D67" w:rsidRDefault="00F07ECC" w:rsidP="00B87715">
            <w:pPr>
              <w:pStyle w:val="NoSpacing"/>
              <w:jc w:val="center"/>
              <w:rPr>
                <w:rFonts w:ascii="Arial" w:hAnsi="Arial" w:cs="Arial"/>
              </w:rPr>
            </w:pPr>
            <w:r w:rsidRPr="000C4D67">
              <w:rPr>
                <w:rFonts w:ascii="Arial" w:hAnsi="Arial" w:cs="Arial"/>
              </w:rPr>
              <w:t>1</w:t>
            </w:r>
          </w:p>
          <w:p w14:paraId="2884D7E1" w14:textId="77777777" w:rsidR="00F07ECC" w:rsidRPr="000C4D67" w:rsidRDefault="00F07ECC" w:rsidP="00B87715">
            <w:pPr>
              <w:pStyle w:val="NoSpacing"/>
              <w:jc w:val="center"/>
              <w:rPr>
                <w:rFonts w:ascii="Arial" w:hAnsi="Arial" w:cs="Arial"/>
              </w:rPr>
            </w:pPr>
          </w:p>
        </w:tc>
      </w:tr>
      <w:tr w:rsidR="00F07ECC" w:rsidRPr="000C4D67" w14:paraId="0C70C60A" w14:textId="77777777" w:rsidTr="00B87715">
        <w:tc>
          <w:tcPr>
            <w:tcW w:w="1464" w:type="dxa"/>
            <w:tcBorders>
              <w:top w:val="single" w:sz="4" w:space="0" w:color="auto"/>
              <w:bottom w:val="single" w:sz="4" w:space="0" w:color="auto"/>
            </w:tcBorders>
          </w:tcPr>
          <w:p w14:paraId="2D0F244E" w14:textId="77777777" w:rsidR="00F07ECC" w:rsidRPr="000C4D67" w:rsidRDefault="00F07ECC" w:rsidP="00B87715">
            <w:pPr>
              <w:pStyle w:val="NoSpacing"/>
              <w:rPr>
                <w:rFonts w:ascii="Arial" w:hAnsi="Arial" w:cs="Arial"/>
              </w:rPr>
            </w:pPr>
            <w:r w:rsidRPr="000C4D67">
              <w:rPr>
                <w:rFonts w:ascii="Arial" w:hAnsi="Arial" w:cs="Arial"/>
              </w:rPr>
              <w:t xml:space="preserve">Quantitative, </w:t>
            </w:r>
            <w:proofErr w:type="spellStart"/>
            <w:proofErr w:type="gramStart"/>
            <w:r w:rsidRPr="000C4D67">
              <w:rPr>
                <w:rFonts w:ascii="Arial" w:hAnsi="Arial" w:cs="Arial"/>
              </w:rPr>
              <w:t>non randomized</w:t>
            </w:r>
            <w:proofErr w:type="spellEnd"/>
            <w:proofErr w:type="gramEnd"/>
            <w:r w:rsidRPr="000C4D67">
              <w:rPr>
                <w:rFonts w:ascii="Arial" w:hAnsi="Arial" w:cs="Arial"/>
              </w:rPr>
              <w:t xml:space="preserve"> (CBA, RC, XCS)</w:t>
            </w:r>
          </w:p>
        </w:tc>
        <w:tc>
          <w:tcPr>
            <w:tcW w:w="1000" w:type="dxa"/>
            <w:tcBorders>
              <w:top w:val="single" w:sz="4" w:space="0" w:color="auto"/>
              <w:bottom w:val="single" w:sz="4" w:space="0" w:color="auto"/>
            </w:tcBorders>
          </w:tcPr>
          <w:p w14:paraId="38F09BA1" w14:textId="77777777" w:rsidR="00F07ECC" w:rsidRPr="000C4D67" w:rsidRDefault="00F07ECC" w:rsidP="00B87715">
            <w:pPr>
              <w:pStyle w:val="NoSpacing"/>
              <w:jc w:val="center"/>
              <w:rPr>
                <w:rFonts w:ascii="Arial" w:hAnsi="Arial" w:cs="Arial"/>
              </w:rPr>
            </w:pPr>
            <w:r w:rsidRPr="000C4D67">
              <w:rPr>
                <w:rFonts w:ascii="Arial" w:hAnsi="Arial" w:cs="Arial"/>
              </w:rPr>
              <w:t>11</w:t>
            </w:r>
          </w:p>
        </w:tc>
        <w:tc>
          <w:tcPr>
            <w:tcW w:w="1048" w:type="dxa"/>
            <w:tcBorders>
              <w:top w:val="single" w:sz="4" w:space="0" w:color="auto"/>
              <w:bottom w:val="single" w:sz="4" w:space="0" w:color="auto"/>
            </w:tcBorders>
          </w:tcPr>
          <w:p w14:paraId="018F3A6C"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4" w:space="0" w:color="auto"/>
            </w:tcBorders>
          </w:tcPr>
          <w:p w14:paraId="6EC0E6EC"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4" w:space="0" w:color="auto"/>
            </w:tcBorders>
          </w:tcPr>
          <w:p w14:paraId="7967D395" w14:textId="77777777" w:rsidR="00F07ECC" w:rsidRPr="000C4D67" w:rsidRDefault="00F07ECC" w:rsidP="00B87715">
            <w:pPr>
              <w:pStyle w:val="NoSpacing"/>
              <w:jc w:val="center"/>
              <w:rPr>
                <w:rFonts w:ascii="Arial" w:hAnsi="Arial" w:cs="Arial"/>
              </w:rPr>
            </w:pPr>
            <w:r w:rsidRPr="000C4D67">
              <w:rPr>
                <w:rFonts w:ascii="Arial" w:hAnsi="Arial" w:cs="Arial"/>
              </w:rPr>
              <w:t>2</w:t>
            </w:r>
          </w:p>
          <w:p w14:paraId="1F2CFD6E" w14:textId="77777777" w:rsidR="00F07ECC" w:rsidRPr="000C4D67" w:rsidRDefault="00F07ECC" w:rsidP="00B87715">
            <w:pPr>
              <w:pStyle w:val="NoSpacing"/>
              <w:jc w:val="center"/>
              <w:rPr>
                <w:rFonts w:ascii="Arial" w:hAnsi="Arial" w:cs="Arial"/>
              </w:rPr>
            </w:pPr>
          </w:p>
        </w:tc>
        <w:tc>
          <w:tcPr>
            <w:tcW w:w="1084" w:type="dxa"/>
            <w:tcBorders>
              <w:top w:val="single" w:sz="4" w:space="0" w:color="auto"/>
              <w:bottom w:val="single" w:sz="4" w:space="0" w:color="auto"/>
            </w:tcBorders>
          </w:tcPr>
          <w:p w14:paraId="1C033A02" w14:textId="77777777" w:rsidR="00F07ECC" w:rsidRPr="000C4D67" w:rsidRDefault="00F07ECC" w:rsidP="00B87715">
            <w:pPr>
              <w:pStyle w:val="NoSpacing"/>
              <w:jc w:val="center"/>
              <w:rPr>
                <w:rFonts w:ascii="Arial" w:hAnsi="Arial" w:cs="Arial"/>
              </w:rPr>
            </w:pPr>
            <w:r w:rsidRPr="000C4D67">
              <w:rPr>
                <w:rFonts w:ascii="Arial" w:hAnsi="Arial" w:cs="Arial"/>
              </w:rPr>
              <w:t>3</w:t>
            </w:r>
          </w:p>
          <w:p w14:paraId="42D5186C" w14:textId="77777777" w:rsidR="00F07ECC" w:rsidRPr="000C4D67" w:rsidRDefault="00F07ECC" w:rsidP="00B87715">
            <w:pPr>
              <w:pStyle w:val="NoSpacing"/>
              <w:jc w:val="center"/>
              <w:rPr>
                <w:rFonts w:ascii="Arial" w:hAnsi="Arial" w:cs="Arial"/>
              </w:rPr>
            </w:pPr>
          </w:p>
        </w:tc>
        <w:tc>
          <w:tcPr>
            <w:tcW w:w="1085" w:type="dxa"/>
            <w:tcBorders>
              <w:top w:val="single" w:sz="4" w:space="0" w:color="auto"/>
              <w:bottom w:val="single" w:sz="4" w:space="0" w:color="auto"/>
            </w:tcBorders>
          </w:tcPr>
          <w:p w14:paraId="0416BBD5" w14:textId="77777777" w:rsidR="00F07ECC" w:rsidRPr="000C4D67" w:rsidRDefault="00F07ECC" w:rsidP="00B87715">
            <w:pPr>
              <w:pStyle w:val="NoSpacing"/>
              <w:jc w:val="center"/>
              <w:rPr>
                <w:rFonts w:ascii="Arial" w:hAnsi="Arial" w:cs="Arial"/>
              </w:rPr>
            </w:pPr>
            <w:r w:rsidRPr="000C4D67">
              <w:rPr>
                <w:rFonts w:ascii="Arial" w:hAnsi="Arial" w:cs="Arial"/>
              </w:rPr>
              <w:t>3</w:t>
            </w:r>
          </w:p>
          <w:p w14:paraId="773090A0" w14:textId="77777777" w:rsidR="00F07ECC" w:rsidRPr="000C4D67" w:rsidRDefault="00F07ECC" w:rsidP="00B87715">
            <w:pPr>
              <w:pStyle w:val="NoSpacing"/>
              <w:jc w:val="center"/>
              <w:rPr>
                <w:rFonts w:ascii="Arial" w:hAnsi="Arial" w:cs="Arial"/>
              </w:rPr>
            </w:pPr>
          </w:p>
        </w:tc>
        <w:tc>
          <w:tcPr>
            <w:tcW w:w="1007" w:type="dxa"/>
            <w:tcBorders>
              <w:top w:val="single" w:sz="4" w:space="0" w:color="auto"/>
              <w:bottom w:val="single" w:sz="4" w:space="0" w:color="auto"/>
            </w:tcBorders>
          </w:tcPr>
          <w:p w14:paraId="1D293773" w14:textId="77777777" w:rsidR="00F07ECC" w:rsidRPr="000C4D67" w:rsidRDefault="00F07ECC" w:rsidP="00B87715">
            <w:pPr>
              <w:pStyle w:val="NoSpacing"/>
              <w:jc w:val="center"/>
              <w:rPr>
                <w:rFonts w:ascii="Arial" w:hAnsi="Arial" w:cs="Arial"/>
              </w:rPr>
            </w:pPr>
            <w:r w:rsidRPr="000C4D67">
              <w:rPr>
                <w:rFonts w:ascii="Arial" w:hAnsi="Arial" w:cs="Arial"/>
              </w:rPr>
              <w:t>3</w:t>
            </w:r>
          </w:p>
          <w:p w14:paraId="5140EADA" w14:textId="77777777" w:rsidR="00F07ECC" w:rsidRPr="000C4D67" w:rsidRDefault="00F07ECC" w:rsidP="00B87715">
            <w:pPr>
              <w:pStyle w:val="NoSpacing"/>
              <w:jc w:val="center"/>
              <w:rPr>
                <w:rFonts w:ascii="Arial" w:hAnsi="Arial" w:cs="Arial"/>
              </w:rPr>
            </w:pPr>
          </w:p>
          <w:p w14:paraId="427E9040" w14:textId="77777777" w:rsidR="00F07ECC" w:rsidRPr="000C4D67" w:rsidRDefault="00F07ECC" w:rsidP="00B87715">
            <w:pPr>
              <w:pStyle w:val="NoSpacing"/>
              <w:jc w:val="center"/>
              <w:rPr>
                <w:rFonts w:ascii="Arial" w:hAnsi="Arial" w:cs="Arial"/>
              </w:rPr>
            </w:pPr>
          </w:p>
        </w:tc>
      </w:tr>
      <w:tr w:rsidR="00F07ECC" w:rsidRPr="000C4D67" w14:paraId="335C94E1" w14:textId="77777777" w:rsidTr="00B87715">
        <w:tc>
          <w:tcPr>
            <w:tcW w:w="1464" w:type="dxa"/>
            <w:tcBorders>
              <w:top w:val="single" w:sz="4" w:space="0" w:color="auto"/>
              <w:bottom w:val="single" w:sz="4" w:space="0" w:color="auto"/>
            </w:tcBorders>
          </w:tcPr>
          <w:p w14:paraId="5D6A187E" w14:textId="77777777" w:rsidR="00F07ECC" w:rsidRPr="000C4D67" w:rsidRDefault="00F07ECC" w:rsidP="00B87715">
            <w:pPr>
              <w:pStyle w:val="NoSpacing"/>
              <w:rPr>
                <w:rFonts w:ascii="Arial" w:hAnsi="Arial" w:cs="Arial"/>
              </w:rPr>
            </w:pPr>
            <w:r w:rsidRPr="000C4D67">
              <w:rPr>
                <w:rFonts w:ascii="Arial" w:hAnsi="Arial" w:cs="Arial"/>
              </w:rPr>
              <w:t>Quantitative descriptive (UBA, RU, XUS)</w:t>
            </w:r>
          </w:p>
        </w:tc>
        <w:tc>
          <w:tcPr>
            <w:tcW w:w="1000" w:type="dxa"/>
            <w:tcBorders>
              <w:top w:val="single" w:sz="4" w:space="0" w:color="auto"/>
              <w:bottom w:val="single" w:sz="4" w:space="0" w:color="auto"/>
            </w:tcBorders>
          </w:tcPr>
          <w:p w14:paraId="4A3A6FB7" w14:textId="77777777" w:rsidR="00F07ECC" w:rsidRPr="000C4D67" w:rsidRDefault="00F07ECC" w:rsidP="00B87715">
            <w:pPr>
              <w:pStyle w:val="NoSpacing"/>
              <w:jc w:val="center"/>
              <w:rPr>
                <w:rFonts w:ascii="Arial" w:hAnsi="Arial" w:cs="Arial"/>
              </w:rPr>
            </w:pPr>
            <w:r w:rsidRPr="000C4D67">
              <w:rPr>
                <w:rFonts w:ascii="Arial" w:hAnsi="Arial" w:cs="Arial"/>
              </w:rPr>
              <w:t>11</w:t>
            </w:r>
          </w:p>
        </w:tc>
        <w:tc>
          <w:tcPr>
            <w:tcW w:w="1048" w:type="dxa"/>
            <w:tcBorders>
              <w:top w:val="single" w:sz="4" w:space="0" w:color="auto"/>
              <w:bottom w:val="single" w:sz="4" w:space="0" w:color="auto"/>
            </w:tcBorders>
          </w:tcPr>
          <w:p w14:paraId="3EDCA66F"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4" w:space="0" w:color="auto"/>
            </w:tcBorders>
          </w:tcPr>
          <w:p w14:paraId="31E9B9D4"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4" w:space="0" w:color="auto"/>
            </w:tcBorders>
          </w:tcPr>
          <w:p w14:paraId="6E8ADB1F" w14:textId="77777777" w:rsidR="00F07ECC" w:rsidRPr="000C4D67" w:rsidRDefault="00F07ECC" w:rsidP="00B87715">
            <w:pPr>
              <w:pStyle w:val="NoSpacing"/>
              <w:jc w:val="center"/>
              <w:rPr>
                <w:rFonts w:ascii="Arial" w:hAnsi="Arial" w:cs="Arial"/>
              </w:rPr>
            </w:pPr>
            <w:r w:rsidRPr="000C4D67">
              <w:rPr>
                <w:rFonts w:ascii="Arial" w:hAnsi="Arial" w:cs="Arial"/>
              </w:rPr>
              <w:t>2</w:t>
            </w:r>
          </w:p>
          <w:p w14:paraId="60051DAF" w14:textId="77777777" w:rsidR="00F07ECC" w:rsidRPr="000C4D67" w:rsidRDefault="00F07ECC" w:rsidP="00B87715">
            <w:pPr>
              <w:pStyle w:val="NoSpacing"/>
              <w:jc w:val="center"/>
              <w:rPr>
                <w:rFonts w:ascii="Arial" w:hAnsi="Arial" w:cs="Arial"/>
              </w:rPr>
            </w:pPr>
          </w:p>
        </w:tc>
        <w:tc>
          <w:tcPr>
            <w:tcW w:w="1084" w:type="dxa"/>
            <w:tcBorders>
              <w:top w:val="single" w:sz="4" w:space="0" w:color="auto"/>
              <w:bottom w:val="single" w:sz="4" w:space="0" w:color="auto"/>
            </w:tcBorders>
          </w:tcPr>
          <w:p w14:paraId="3F50B24B" w14:textId="77777777" w:rsidR="00F07ECC" w:rsidRPr="000C4D67" w:rsidRDefault="00F07ECC" w:rsidP="00B87715">
            <w:pPr>
              <w:pStyle w:val="NoSpacing"/>
              <w:jc w:val="center"/>
              <w:rPr>
                <w:rFonts w:ascii="Arial" w:hAnsi="Arial" w:cs="Arial"/>
              </w:rPr>
            </w:pPr>
            <w:r w:rsidRPr="000C4D67">
              <w:rPr>
                <w:rFonts w:ascii="Arial" w:hAnsi="Arial" w:cs="Arial"/>
              </w:rPr>
              <w:t>4</w:t>
            </w:r>
          </w:p>
        </w:tc>
        <w:tc>
          <w:tcPr>
            <w:tcW w:w="1085" w:type="dxa"/>
            <w:tcBorders>
              <w:top w:val="single" w:sz="4" w:space="0" w:color="auto"/>
              <w:bottom w:val="single" w:sz="4" w:space="0" w:color="auto"/>
            </w:tcBorders>
          </w:tcPr>
          <w:p w14:paraId="15D4BA6B" w14:textId="77777777" w:rsidR="00F07ECC" w:rsidRPr="000C4D67" w:rsidRDefault="00F07ECC" w:rsidP="00B87715">
            <w:pPr>
              <w:pStyle w:val="NoSpacing"/>
              <w:jc w:val="center"/>
              <w:rPr>
                <w:rFonts w:ascii="Arial" w:hAnsi="Arial" w:cs="Arial"/>
              </w:rPr>
            </w:pPr>
            <w:r w:rsidRPr="000C4D67">
              <w:rPr>
                <w:rFonts w:ascii="Arial" w:hAnsi="Arial" w:cs="Arial"/>
              </w:rPr>
              <w:t>5</w:t>
            </w:r>
          </w:p>
        </w:tc>
        <w:tc>
          <w:tcPr>
            <w:tcW w:w="1007" w:type="dxa"/>
            <w:tcBorders>
              <w:top w:val="single" w:sz="4" w:space="0" w:color="auto"/>
              <w:bottom w:val="single" w:sz="4" w:space="0" w:color="auto"/>
            </w:tcBorders>
          </w:tcPr>
          <w:p w14:paraId="1D00662D" w14:textId="77777777" w:rsidR="00F07ECC" w:rsidRPr="000C4D67" w:rsidRDefault="00F07ECC" w:rsidP="00B87715">
            <w:pPr>
              <w:pStyle w:val="NoSpacing"/>
              <w:jc w:val="center"/>
              <w:rPr>
                <w:rFonts w:ascii="Arial" w:hAnsi="Arial" w:cs="Arial"/>
              </w:rPr>
            </w:pPr>
            <w:r w:rsidRPr="000C4D67">
              <w:rPr>
                <w:rFonts w:ascii="Arial" w:hAnsi="Arial" w:cs="Arial"/>
              </w:rPr>
              <w:t>0</w:t>
            </w:r>
          </w:p>
        </w:tc>
      </w:tr>
      <w:tr w:rsidR="00F07ECC" w:rsidRPr="000C4D67" w14:paraId="3B058BF1" w14:textId="77777777" w:rsidTr="00B87715">
        <w:tc>
          <w:tcPr>
            <w:tcW w:w="1464" w:type="dxa"/>
            <w:tcBorders>
              <w:top w:val="single" w:sz="4" w:space="0" w:color="auto"/>
              <w:bottom w:val="single" w:sz="4" w:space="0" w:color="auto"/>
            </w:tcBorders>
          </w:tcPr>
          <w:p w14:paraId="01C84EFD" w14:textId="77777777" w:rsidR="00F07ECC" w:rsidRPr="000C4D67" w:rsidRDefault="00F07ECC" w:rsidP="00B87715">
            <w:pPr>
              <w:pStyle w:val="NoSpacing"/>
              <w:rPr>
                <w:rFonts w:ascii="Arial" w:hAnsi="Arial" w:cs="Arial"/>
              </w:rPr>
            </w:pPr>
            <w:r w:rsidRPr="000C4D67">
              <w:rPr>
                <w:rFonts w:ascii="Arial" w:hAnsi="Arial" w:cs="Arial"/>
              </w:rPr>
              <w:t>Mixed Methods</w:t>
            </w:r>
          </w:p>
        </w:tc>
        <w:tc>
          <w:tcPr>
            <w:tcW w:w="1000" w:type="dxa"/>
            <w:tcBorders>
              <w:top w:val="single" w:sz="4" w:space="0" w:color="auto"/>
              <w:bottom w:val="single" w:sz="4" w:space="0" w:color="auto"/>
            </w:tcBorders>
          </w:tcPr>
          <w:p w14:paraId="7C8AEBD1" w14:textId="77777777" w:rsidR="00F07ECC" w:rsidRPr="000C4D67" w:rsidRDefault="00F07ECC" w:rsidP="00B87715">
            <w:pPr>
              <w:pStyle w:val="NoSpacing"/>
              <w:jc w:val="center"/>
              <w:rPr>
                <w:rFonts w:ascii="Arial" w:hAnsi="Arial" w:cs="Arial"/>
              </w:rPr>
            </w:pPr>
            <w:r w:rsidRPr="000C4D67">
              <w:rPr>
                <w:rFonts w:ascii="Arial" w:hAnsi="Arial" w:cs="Arial"/>
              </w:rPr>
              <w:t>2</w:t>
            </w:r>
          </w:p>
        </w:tc>
        <w:tc>
          <w:tcPr>
            <w:tcW w:w="1048" w:type="dxa"/>
            <w:tcBorders>
              <w:top w:val="single" w:sz="4" w:space="0" w:color="auto"/>
              <w:bottom w:val="single" w:sz="4" w:space="0" w:color="auto"/>
            </w:tcBorders>
          </w:tcPr>
          <w:p w14:paraId="78859BB3"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4" w:space="0" w:color="auto"/>
            </w:tcBorders>
          </w:tcPr>
          <w:p w14:paraId="38B30CA7"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4" w:space="0" w:color="auto"/>
            </w:tcBorders>
          </w:tcPr>
          <w:p w14:paraId="47F9286D" w14:textId="77777777" w:rsidR="00F07ECC" w:rsidRPr="000C4D67" w:rsidRDefault="00F07ECC" w:rsidP="00B87715">
            <w:pPr>
              <w:pStyle w:val="NoSpacing"/>
              <w:jc w:val="center"/>
              <w:rPr>
                <w:rFonts w:ascii="Arial" w:hAnsi="Arial" w:cs="Arial"/>
              </w:rPr>
            </w:pPr>
            <w:r w:rsidRPr="000C4D67">
              <w:rPr>
                <w:rFonts w:ascii="Arial" w:hAnsi="Arial" w:cs="Arial"/>
              </w:rPr>
              <w:t>1</w:t>
            </w:r>
          </w:p>
        </w:tc>
        <w:tc>
          <w:tcPr>
            <w:tcW w:w="1084" w:type="dxa"/>
            <w:tcBorders>
              <w:top w:val="single" w:sz="4" w:space="0" w:color="auto"/>
              <w:bottom w:val="single" w:sz="4" w:space="0" w:color="auto"/>
            </w:tcBorders>
          </w:tcPr>
          <w:p w14:paraId="3C90BB8F"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5" w:type="dxa"/>
            <w:tcBorders>
              <w:top w:val="single" w:sz="4" w:space="0" w:color="auto"/>
              <w:bottom w:val="single" w:sz="4" w:space="0" w:color="auto"/>
            </w:tcBorders>
          </w:tcPr>
          <w:p w14:paraId="17782E40" w14:textId="77777777" w:rsidR="00F07ECC" w:rsidRPr="000C4D67" w:rsidRDefault="00F07ECC" w:rsidP="00B87715">
            <w:pPr>
              <w:pStyle w:val="NoSpacing"/>
              <w:jc w:val="center"/>
              <w:rPr>
                <w:rFonts w:ascii="Arial" w:hAnsi="Arial" w:cs="Arial"/>
              </w:rPr>
            </w:pPr>
            <w:r w:rsidRPr="000C4D67">
              <w:rPr>
                <w:rFonts w:ascii="Arial" w:hAnsi="Arial" w:cs="Arial"/>
              </w:rPr>
              <w:t>1</w:t>
            </w:r>
          </w:p>
        </w:tc>
        <w:tc>
          <w:tcPr>
            <w:tcW w:w="1007" w:type="dxa"/>
            <w:tcBorders>
              <w:top w:val="single" w:sz="4" w:space="0" w:color="auto"/>
              <w:bottom w:val="single" w:sz="4" w:space="0" w:color="auto"/>
            </w:tcBorders>
          </w:tcPr>
          <w:p w14:paraId="789303CB" w14:textId="77777777" w:rsidR="00F07ECC" w:rsidRPr="000C4D67" w:rsidRDefault="00F07ECC" w:rsidP="00B87715">
            <w:pPr>
              <w:pStyle w:val="NoSpacing"/>
              <w:jc w:val="center"/>
              <w:rPr>
                <w:rFonts w:ascii="Arial" w:hAnsi="Arial" w:cs="Arial"/>
              </w:rPr>
            </w:pPr>
            <w:r w:rsidRPr="000C4D67">
              <w:rPr>
                <w:rFonts w:ascii="Arial" w:hAnsi="Arial" w:cs="Arial"/>
              </w:rPr>
              <w:t>0</w:t>
            </w:r>
          </w:p>
        </w:tc>
      </w:tr>
      <w:tr w:rsidR="00F07ECC" w:rsidRPr="000C4D67" w14:paraId="1EA54C2D" w14:textId="77777777" w:rsidTr="00B87715">
        <w:tc>
          <w:tcPr>
            <w:tcW w:w="1464" w:type="dxa"/>
            <w:tcBorders>
              <w:top w:val="single" w:sz="4" w:space="0" w:color="auto"/>
              <w:bottom w:val="single" w:sz="4" w:space="0" w:color="auto"/>
            </w:tcBorders>
          </w:tcPr>
          <w:p w14:paraId="5ED66681" w14:textId="77777777" w:rsidR="00F07ECC" w:rsidRPr="000C4D67" w:rsidRDefault="00F07ECC" w:rsidP="00B87715">
            <w:pPr>
              <w:pStyle w:val="NoSpacing"/>
              <w:rPr>
                <w:rFonts w:ascii="Arial" w:hAnsi="Arial" w:cs="Arial"/>
              </w:rPr>
            </w:pPr>
            <w:r w:rsidRPr="000C4D67">
              <w:rPr>
                <w:rFonts w:ascii="Arial" w:hAnsi="Arial" w:cs="Arial"/>
              </w:rPr>
              <w:t>Qualitative</w:t>
            </w:r>
          </w:p>
        </w:tc>
        <w:tc>
          <w:tcPr>
            <w:tcW w:w="1000" w:type="dxa"/>
            <w:tcBorders>
              <w:top w:val="single" w:sz="4" w:space="0" w:color="auto"/>
              <w:bottom w:val="single" w:sz="4" w:space="0" w:color="auto"/>
            </w:tcBorders>
          </w:tcPr>
          <w:p w14:paraId="6227476A" w14:textId="77777777" w:rsidR="00F07ECC" w:rsidRPr="000C4D67" w:rsidRDefault="00F07ECC" w:rsidP="00B87715">
            <w:pPr>
              <w:pStyle w:val="NoSpacing"/>
              <w:jc w:val="center"/>
              <w:rPr>
                <w:rFonts w:ascii="Arial" w:hAnsi="Arial" w:cs="Arial"/>
              </w:rPr>
            </w:pPr>
            <w:r w:rsidRPr="000C4D67">
              <w:rPr>
                <w:rFonts w:ascii="Arial" w:hAnsi="Arial" w:cs="Arial"/>
              </w:rPr>
              <w:t>1</w:t>
            </w:r>
          </w:p>
        </w:tc>
        <w:tc>
          <w:tcPr>
            <w:tcW w:w="1048" w:type="dxa"/>
            <w:tcBorders>
              <w:top w:val="single" w:sz="4" w:space="0" w:color="auto"/>
              <w:bottom w:val="single" w:sz="4" w:space="0" w:color="auto"/>
            </w:tcBorders>
          </w:tcPr>
          <w:p w14:paraId="17EBA492"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4" w:space="0" w:color="auto"/>
            </w:tcBorders>
          </w:tcPr>
          <w:p w14:paraId="46154091" w14:textId="77777777" w:rsidR="00F07ECC" w:rsidRPr="000C4D67" w:rsidRDefault="00F07ECC" w:rsidP="00B87715">
            <w:pPr>
              <w:pStyle w:val="NoSpacing"/>
              <w:jc w:val="center"/>
              <w:rPr>
                <w:rFonts w:ascii="Arial" w:hAnsi="Arial" w:cs="Arial"/>
              </w:rPr>
            </w:pPr>
            <w:r w:rsidRPr="000C4D67">
              <w:rPr>
                <w:rFonts w:ascii="Arial" w:hAnsi="Arial" w:cs="Arial"/>
              </w:rPr>
              <w:t>1</w:t>
            </w:r>
          </w:p>
        </w:tc>
        <w:tc>
          <w:tcPr>
            <w:tcW w:w="1084" w:type="dxa"/>
            <w:tcBorders>
              <w:top w:val="single" w:sz="4" w:space="0" w:color="auto"/>
              <w:bottom w:val="single" w:sz="4" w:space="0" w:color="auto"/>
            </w:tcBorders>
          </w:tcPr>
          <w:p w14:paraId="385AD81D"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4" w:type="dxa"/>
            <w:tcBorders>
              <w:top w:val="single" w:sz="4" w:space="0" w:color="auto"/>
              <w:bottom w:val="single" w:sz="4" w:space="0" w:color="auto"/>
            </w:tcBorders>
          </w:tcPr>
          <w:p w14:paraId="1021976C"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85" w:type="dxa"/>
            <w:tcBorders>
              <w:top w:val="single" w:sz="4" w:space="0" w:color="auto"/>
              <w:bottom w:val="single" w:sz="4" w:space="0" w:color="auto"/>
            </w:tcBorders>
          </w:tcPr>
          <w:p w14:paraId="73BAB743" w14:textId="77777777" w:rsidR="00F07ECC" w:rsidRPr="000C4D67" w:rsidRDefault="00F07ECC" w:rsidP="00B87715">
            <w:pPr>
              <w:pStyle w:val="NoSpacing"/>
              <w:jc w:val="center"/>
              <w:rPr>
                <w:rFonts w:ascii="Arial" w:hAnsi="Arial" w:cs="Arial"/>
              </w:rPr>
            </w:pPr>
            <w:r w:rsidRPr="000C4D67">
              <w:rPr>
                <w:rFonts w:ascii="Arial" w:hAnsi="Arial" w:cs="Arial"/>
              </w:rPr>
              <w:t>0</w:t>
            </w:r>
          </w:p>
        </w:tc>
        <w:tc>
          <w:tcPr>
            <w:tcW w:w="1007" w:type="dxa"/>
            <w:tcBorders>
              <w:top w:val="single" w:sz="4" w:space="0" w:color="auto"/>
              <w:bottom w:val="single" w:sz="4" w:space="0" w:color="auto"/>
            </w:tcBorders>
          </w:tcPr>
          <w:p w14:paraId="5D158BE9" w14:textId="77777777" w:rsidR="00F07ECC" w:rsidRPr="000C4D67" w:rsidRDefault="00F07ECC" w:rsidP="00B87715">
            <w:pPr>
              <w:pStyle w:val="NoSpacing"/>
              <w:jc w:val="center"/>
              <w:rPr>
                <w:rFonts w:ascii="Arial" w:hAnsi="Arial" w:cs="Arial"/>
              </w:rPr>
            </w:pPr>
            <w:r w:rsidRPr="000C4D67">
              <w:rPr>
                <w:rFonts w:ascii="Arial" w:hAnsi="Arial" w:cs="Arial"/>
              </w:rPr>
              <w:t>0</w:t>
            </w:r>
          </w:p>
        </w:tc>
      </w:tr>
    </w:tbl>
    <w:p w14:paraId="1D0E54CB" w14:textId="77777777" w:rsidR="00F07ECC" w:rsidRPr="000C4D67" w:rsidRDefault="00F07ECC">
      <w:pPr>
        <w:rPr>
          <w:rFonts w:ascii="Arial" w:hAnsi="Arial" w:cs="Arial"/>
        </w:rPr>
      </w:pPr>
    </w:p>
    <w:p w14:paraId="742CCA61" w14:textId="77777777" w:rsidR="00F07ECC" w:rsidRPr="000C4D67" w:rsidRDefault="00F07ECC">
      <w:pPr>
        <w:rPr>
          <w:rFonts w:ascii="Arial" w:hAnsi="Arial" w:cs="Arial"/>
        </w:rPr>
      </w:pPr>
    </w:p>
    <w:p w14:paraId="755CE8F7" w14:textId="26680C85" w:rsidR="00F07ECC" w:rsidRPr="000C4D67" w:rsidRDefault="000C4D67" w:rsidP="00F07ECC">
      <w:pPr>
        <w:pStyle w:val="NoSpacing"/>
        <w:rPr>
          <w:rFonts w:ascii="Arial" w:hAnsi="Arial" w:cs="Arial"/>
          <w:lang w:val="en-US"/>
        </w:rPr>
      </w:pPr>
      <w:r>
        <w:rPr>
          <w:rFonts w:ascii="Arial" w:hAnsi="Arial" w:cs="Arial"/>
          <w:lang w:val="en-US"/>
        </w:rPr>
        <w:t>Supplement</w:t>
      </w:r>
      <w:r w:rsidR="00F07ECC" w:rsidRPr="000C4D67">
        <w:rPr>
          <w:rFonts w:ascii="Arial" w:hAnsi="Arial" w:cs="Arial"/>
          <w:lang w:val="en-US"/>
        </w:rPr>
        <w:t xml:space="preserve"> D2. Cross tabulations of intervention type and study design</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4"/>
        <w:gridCol w:w="1521"/>
        <w:gridCol w:w="708"/>
        <w:gridCol w:w="709"/>
        <w:gridCol w:w="567"/>
        <w:gridCol w:w="709"/>
        <w:gridCol w:w="709"/>
        <w:gridCol w:w="567"/>
        <w:gridCol w:w="708"/>
        <w:gridCol w:w="709"/>
        <w:gridCol w:w="850"/>
        <w:gridCol w:w="851"/>
        <w:gridCol w:w="425"/>
      </w:tblGrid>
      <w:tr w:rsidR="00F07ECC" w:rsidRPr="000C4D67" w14:paraId="12738B37" w14:textId="77777777" w:rsidTr="00B87715">
        <w:tc>
          <w:tcPr>
            <w:tcW w:w="2235" w:type="dxa"/>
            <w:gridSpan w:val="2"/>
            <w:tcBorders>
              <w:top w:val="single" w:sz="4" w:space="0" w:color="auto"/>
              <w:bottom w:val="single" w:sz="24" w:space="0" w:color="auto"/>
            </w:tcBorders>
          </w:tcPr>
          <w:p w14:paraId="08624425" w14:textId="77777777" w:rsidR="00F07ECC" w:rsidRPr="000C4D67" w:rsidRDefault="00F07ECC" w:rsidP="00B87715">
            <w:pPr>
              <w:pStyle w:val="NoSpacing"/>
              <w:rPr>
                <w:rFonts w:ascii="Arial" w:hAnsi="Arial" w:cs="Arial"/>
              </w:rPr>
            </w:pPr>
          </w:p>
        </w:tc>
        <w:tc>
          <w:tcPr>
            <w:tcW w:w="708" w:type="dxa"/>
            <w:tcBorders>
              <w:top w:val="single" w:sz="4" w:space="0" w:color="auto"/>
              <w:bottom w:val="single" w:sz="24" w:space="0" w:color="auto"/>
            </w:tcBorders>
            <w:vAlign w:val="center"/>
          </w:tcPr>
          <w:p w14:paraId="3CDCEF05" w14:textId="77777777" w:rsidR="00F07ECC" w:rsidRPr="000C4D67" w:rsidRDefault="00F07ECC" w:rsidP="00B87715">
            <w:pPr>
              <w:pStyle w:val="NoSpacing"/>
              <w:rPr>
                <w:rFonts w:ascii="Arial" w:hAnsi="Arial" w:cs="Arial"/>
                <w:b/>
              </w:rPr>
            </w:pPr>
            <w:r w:rsidRPr="000C4D67">
              <w:rPr>
                <w:rFonts w:ascii="Arial" w:hAnsi="Arial" w:cs="Arial"/>
                <w:b/>
              </w:rPr>
              <w:t>RCT</w:t>
            </w:r>
          </w:p>
        </w:tc>
        <w:tc>
          <w:tcPr>
            <w:tcW w:w="709" w:type="dxa"/>
            <w:tcBorders>
              <w:top w:val="single" w:sz="4" w:space="0" w:color="auto"/>
              <w:bottom w:val="single" w:sz="24" w:space="0" w:color="auto"/>
            </w:tcBorders>
            <w:vAlign w:val="center"/>
          </w:tcPr>
          <w:p w14:paraId="02CA79C6" w14:textId="77777777" w:rsidR="00F07ECC" w:rsidRPr="000C4D67" w:rsidRDefault="00F07ECC" w:rsidP="00B87715">
            <w:pPr>
              <w:pStyle w:val="NoSpacing"/>
              <w:rPr>
                <w:rFonts w:ascii="Arial" w:hAnsi="Arial" w:cs="Arial"/>
                <w:b/>
              </w:rPr>
            </w:pPr>
            <w:r w:rsidRPr="000C4D67">
              <w:rPr>
                <w:rFonts w:ascii="Arial" w:hAnsi="Arial" w:cs="Arial"/>
                <w:b/>
              </w:rPr>
              <w:t>CBA</w:t>
            </w:r>
          </w:p>
        </w:tc>
        <w:tc>
          <w:tcPr>
            <w:tcW w:w="567" w:type="dxa"/>
            <w:tcBorders>
              <w:top w:val="single" w:sz="4" w:space="0" w:color="auto"/>
              <w:bottom w:val="single" w:sz="24" w:space="0" w:color="auto"/>
            </w:tcBorders>
            <w:vAlign w:val="center"/>
          </w:tcPr>
          <w:p w14:paraId="2CAE4413" w14:textId="77777777" w:rsidR="00F07ECC" w:rsidRPr="000C4D67" w:rsidRDefault="00F07ECC" w:rsidP="00B87715">
            <w:pPr>
              <w:pStyle w:val="NoSpacing"/>
              <w:rPr>
                <w:rFonts w:ascii="Arial" w:hAnsi="Arial" w:cs="Arial"/>
                <w:b/>
              </w:rPr>
            </w:pPr>
            <w:r w:rsidRPr="000C4D67">
              <w:rPr>
                <w:rFonts w:ascii="Arial" w:hAnsi="Arial" w:cs="Arial"/>
                <w:b/>
              </w:rPr>
              <w:t>RCS</w:t>
            </w:r>
          </w:p>
        </w:tc>
        <w:tc>
          <w:tcPr>
            <w:tcW w:w="709" w:type="dxa"/>
            <w:tcBorders>
              <w:top w:val="single" w:sz="4" w:space="0" w:color="auto"/>
              <w:bottom w:val="single" w:sz="24" w:space="0" w:color="auto"/>
              <w:right w:val="single" w:sz="4" w:space="0" w:color="auto"/>
            </w:tcBorders>
            <w:vAlign w:val="center"/>
          </w:tcPr>
          <w:p w14:paraId="347647A6" w14:textId="77777777" w:rsidR="00F07ECC" w:rsidRPr="000C4D67" w:rsidRDefault="00F07ECC" w:rsidP="00B87715">
            <w:pPr>
              <w:pStyle w:val="NoSpacing"/>
              <w:rPr>
                <w:rFonts w:ascii="Arial" w:hAnsi="Arial" w:cs="Arial"/>
                <w:b/>
              </w:rPr>
            </w:pPr>
            <w:r w:rsidRPr="000C4D67">
              <w:rPr>
                <w:rFonts w:ascii="Arial" w:hAnsi="Arial" w:cs="Arial"/>
                <w:b/>
              </w:rPr>
              <w:t>XCS</w:t>
            </w:r>
          </w:p>
        </w:tc>
        <w:tc>
          <w:tcPr>
            <w:tcW w:w="709" w:type="dxa"/>
            <w:tcBorders>
              <w:top w:val="single" w:sz="4" w:space="0" w:color="auto"/>
              <w:left w:val="single" w:sz="4" w:space="0" w:color="auto"/>
              <w:bottom w:val="single" w:sz="24" w:space="0" w:color="auto"/>
              <w:right w:val="single" w:sz="4" w:space="0" w:color="auto"/>
            </w:tcBorders>
            <w:vAlign w:val="center"/>
          </w:tcPr>
          <w:p w14:paraId="38A7855F" w14:textId="77777777" w:rsidR="00F07ECC" w:rsidRPr="000C4D67" w:rsidRDefault="00F07ECC" w:rsidP="00B87715">
            <w:pPr>
              <w:pStyle w:val="NoSpacing"/>
              <w:rPr>
                <w:rFonts w:ascii="Arial" w:hAnsi="Arial" w:cs="Arial"/>
                <w:b/>
              </w:rPr>
            </w:pPr>
            <w:r w:rsidRPr="000C4D67">
              <w:rPr>
                <w:rFonts w:ascii="Arial" w:hAnsi="Arial" w:cs="Arial"/>
                <w:b/>
              </w:rPr>
              <w:t>Total with control group</w:t>
            </w:r>
          </w:p>
        </w:tc>
        <w:tc>
          <w:tcPr>
            <w:tcW w:w="567" w:type="dxa"/>
            <w:tcBorders>
              <w:top w:val="single" w:sz="4" w:space="0" w:color="auto"/>
              <w:left w:val="single" w:sz="4" w:space="0" w:color="auto"/>
              <w:bottom w:val="single" w:sz="24" w:space="0" w:color="auto"/>
            </w:tcBorders>
            <w:vAlign w:val="center"/>
          </w:tcPr>
          <w:p w14:paraId="0DB44DBB" w14:textId="77777777" w:rsidR="00F07ECC" w:rsidRPr="000C4D67" w:rsidRDefault="00F07ECC" w:rsidP="00B87715">
            <w:pPr>
              <w:pStyle w:val="NoSpacing"/>
              <w:rPr>
                <w:rFonts w:ascii="Arial" w:hAnsi="Arial" w:cs="Arial"/>
                <w:b/>
              </w:rPr>
            </w:pPr>
            <w:r w:rsidRPr="000C4D67">
              <w:rPr>
                <w:rFonts w:ascii="Arial" w:hAnsi="Arial" w:cs="Arial"/>
                <w:b/>
              </w:rPr>
              <w:t>UBA</w:t>
            </w:r>
          </w:p>
        </w:tc>
        <w:tc>
          <w:tcPr>
            <w:tcW w:w="708" w:type="dxa"/>
            <w:tcBorders>
              <w:top w:val="single" w:sz="4" w:space="0" w:color="auto"/>
              <w:bottom w:val="single" w:sz="24" w:space="0" w:color="auto"/>
            </w:tcBorders>
            <w:vAlign w:val="center"/>
          </w:tcPr>
          <w:p w14:paraId="5916A598" w14:textId="77777777" w:rsidR="00F07ECC" w:rsidRPr="000C4D67" w:rsidRDefault="00F07ECC" w:rsidP="00B87715">
            <w:pPr>
              <w:pStyle w:val="NoSpacing"/>
              <w:rPr>
                <w:rFonts w:ascii="Arial" w:hAnsi="Arial" w:cs="Arial"/>
                <w:b/>
              </w:rPr>
            </w:pPr>
            <w:r w:rsidRPr="000C4D67">
              <w:rPr>
                <w:rFonts w:ascii="Arial" w:hAnsi="Arial" w:cs="Arial"/>
                <w:b/>
              </w:rPr>
              <w:t>RU</w:t>
            </w:r>
          </w:p>
        </w:tc>
        <w:tc>
          <w:tcPr>
            <w:tcW w:w="709" w:type="dxa"/>
            <w:tcBorders>
              <w:top w:val="single" w:sz="4" w:space="0" w:color="auto"/>
              <w:bottom w:val="single" w:sz="24" w:space="0" w:color="auto"/>
            </w:tcBorders>
            <w:vAlign w:val="center"/>
          </w:tcPr>
          <w:p w14:paraId="54DBADEE" w14:textId="77777777" w:rsidR="00F07ECC" w:rsidRPr="000C4D67" w:rsidRDefault="00F07ECC" w:rsidP="00B87715">
            <w:pPr>
              <w:pStyle w:val="NoSpacing"/>
              <w:rPr>
                <w:rFonts w:ascii="Arial" w:hAnsi="Arial" w:cs="Arial"/>
                <w:b/>
              </w:rPr>
            </w:pPr>
            <w:r w:rsidRPr="000C4D67">
              <w:rPr>
                <w:rFonts w:ascii="Arial" w:hAnsi="Arial" w:cs="Arial"/>
                <w:b/>
              </w:rPr>
              <w:t>XUS</w:t>
            </w:r>
          </w:p>
        </w:tc>
        <w:tc>
          <w:tcPr>
            <w:tcW w:w="850" w:type="dxa"/>
            <w:tcBorders>
              <w:top w:val="single" w:sz="4" w:space="0" w:color="auto"/>
              <w:bottom w:val="single" w:sz="24" w:space="0" w:color="auto"/>
              <w:right w:val="single" w:sz="4" w:space="0" w:color="auto"/>
            </w:tcBorders>
            <w:vAlign w:val="center"/>
          </w:tcPr>
          <w:p w14:paraId="0AAC6B04" w14:textId="77777777" w:rsidR="00F07ECC" w:rsidRPr="000C4D67" w:rsidRDefault="00F07ECC" w:rsidP="00B87715">
            <w:pPr>
              <w:pStyle w:val="NoSpacing"/>
              <w:rPr>
                <w:rFonts w:ascii="Arial" w:hAnsi="Arial" w:cs="Arial"/>
                <w:b/>
              </w:rPr>
            </w:pPr>
            <w:r w:rsidRPr="000C4D67">
              <w:rPr>
                <w:rFonts w:ascii="Arial" w:hAnsi="Arial" w:cs="Arial"/>
                <w:b/>
              </w:rPr>
              <w:t>MM</w:t>
            </w:r>
          </w:p>
        </w:tc>
        <w:tc>
          <w:tcPr>
            <w:tcW w:w="851" w:type="dxa"/>
            <w:tcBorders>
              <w:top w:val="single" w:sz="4" w:space="0" w:color="auto"/>
              <w:left w:val="single" w:sz="4" w:space="0" w:color="auto"/>
              <w:bottom w:val="single" w:sz="24" w:space="0" w:color="auto"/>
              <w:right w:val="single" w:sz="4" w:space="0" w:color="auto"/>
            </w:tcBorders>
            <w:vAlign w:val="center"/>
          </w:tcPr>
          <w:p w14:paraId="13922CFB" w14:textId="77777777" w:rsidR="00F07ECC" w:rsidRPr="000C4D67" w:rsidRDefault="00F07ECC" w:rsidP="00B87715">
            <w:pPr>
              <w:pStyle w:val="NoSpacing"/>
              <w:rPr>
                <w:rFonts w:ascii="Arial" w:hAnsi="Arial" w:cs="Arial"/>
                <w:b/>
              </w:rPr>
            </w:pPr>
            <w:r w:rsidRPr="000C4D67">
              <w:rPr>
                <w:rFonts w:ascii="Arial" w:hAnsi="Arial" w:cs="Arial"/>
                <w:b/>
              </w:rPr>
              <w:t>Total without control group</w:t>
            </w:r>
          </w:p>
        </w:tc>
        <w:tc>
          <w:tcPr>
            <w:tcW w:w="425" w:type="dxa"/>
            <w:tcBorders>
              <w:top w:val="single" w:sz="4" w:space="0" w:color="auto"/>
              <w:left w:val="single" w:sz="4" w:space="0" w:color="auto"/>
              <w:bottom w:val="single" w:sz="24" w:space="0" w:color="auto"/>
            </w:tcBorders>
            <w:vAlign w:val="center"/>
          </w:tcPr>
          <w:p w14:paraId="69D45952" w14:textId="77777777" w:rsidR="00F07ECC" w:rsidRPr="000C4D67" w:rsidRDefault="00F07ECC" w:rsidP="00B87715">
            <w:pPr>
              <w:pStyle w:val="NoSpacing"/>
              <w:rPr>
                <w:rFonts w:ascii="Arial" w:hAnsi="Arial" w:cs="Arial"/>
                <w:b/>
              </w:rPr>
            </w:pPr>
            <w:r w:rsidRPr="000C4D67">
              <w:rPr>
                <w:rFonts w:ascii="Arial" w:hAnsi="Arial" w:cs="Arial"/>
                <w:b/>
              </w:rPr>
              <w:t>Q</w:t>
            </w:r>
          </w:p>
        </w:tc>
      </w:tr>
      <w:tr w:rsidR="00F07ECC" w:rsidRPr="000C4D67" w14:paraId="09B9A7CB" w14:textId="77777777" w:rsidTr="00B87715">
        <w:tc>
          <w:tcPr>
            <w:tcW w:w="2235" w:type="dxa"/>
            <w:gridSpan w:val="2"/>
            <w:tcBorders>
              <w:top w:val="single" w:sz="24" w:space="0" w:color="auto"/>
              <w:bottom w:val="dotted" w:sz="4" w:space="0" w:color="auto"/>
            </w:tcBorders>
          </w:tcPr>
          <w:p w14:paraId="75B06A16" w14:textId="77777777" w:rsidR="00F07ECC" w:rsidRPr="000C4D67" w:rsidRDefault="00F07ECC" w:rsidP="00B87715">
            <w:pPr>
              <w:pStyle w:val="NoSpacing"/>
              <w:rPr>
                <w:rFonts w:ascii="Arial" w:hAnsi="Arial" w:cs="Arial"/>
              </w:rPr>
            </w:pPr>
            <w:r w:rsidRPr="000C4D67">
              <w:rPr>
                <w:rFonts w:ascii="Arial" w:hAnsi="Arial" w:cs="Arial"/>
              </w:rPr>
              <w:t>Social &amp; Community Context</w:t>
            </w:r>
          </w:p>
        </w:tc>
        <w:tc>
          <w:tcPr>
            <w:tcW w:w="708" w:type="dxa"/>
            <w:tcBorders>
              <w:top w:val="single" w:sz="24" w:space="0" w:color="auto"/>
              <w:bottom w:val="dotted" w:sz="4" w:space="0" w:color="auto"/>
            </w:tcBorders>
            <w:vAlign w:val="center"/>
          </w:tcPr>
          <w:p w14:paraId="0BE2B52C" w14:textId="77777777" w:rsidR="00F07ECC" w:rsidRPr="000C4D67" w:rsidRDefault="00F07ECC" w:rsidP="000C4D67">
            <w:pPr>
              <w:pStyle w:val="NoSpacing"/>
              <w:jc w:val="center"/>
              <w:rPr>
                <w:rFonts w:ascii="Arial" w:hAnsi="Arial" w:cs="Arial"/>
              </w:rPr>
            </w:pPr>
            <w:r w:rsidRPr="000C4D67">
              <w:rPr>
                <w:rFonts w:ascii="Arial" w:hAnsi="Arial" w:cs="Arial"/>
              </w:rPr>
              <w:t>3</w:t>
            </w:r>
          </w:p>
        </w:tc>
        <w:tc>
          <w:tcPr>
            <w:tcW w:w="709" w:type="dxa"/>
            <w:tcBorders>
              <w:top w:val="single" w:sz="24" w:space="0" w:color="auto"/>
              <w:bottom w:val="dotted" w:sz="4" w:space="0" w:color="auto"/>
            </w:tcBorders>
            <w:vAlign w:val="center"/>
          </w:tcPr>
          <w:p w14:paraId="134D111C" w14:textId="77777777" w:rsidR="00F07ECC" w:rsidRPr="000C4D67" w:rsidRDefault="00F07ECC" w:rsidP="000C4D67">
            <w:pPr>
              <w:pStyle w:val="NoSpacing"/>
              <w:jc w:val="center"/>
              <w:rPr>
                <w:rFonts w:ascii="Arial" w:hAnsi="Arial" w:cs="Arial"/>
              </w:rPr>
            </w:pPr>
            <w:r w:rsidRPr="000C4D67">
              <w:rPr>
                <w:rFonts w:ascii="Arial" w:hAnsi="Arial" w:cs="Arial"/>
              </w:rPr>
              <w:t>3</w:t>
            </w:r>
          </w:p>
        </w:tc>
        <w:tc>
          <w:tcPr>
            <w:tcW w:w="567" w:type="dxa"/>
            <w:tcBorders>
              <w:top w:val="single" w:sz="24" w:space="0" w:color="auto"/>
              <w:bottom w:val="dotted" w:sz="4" w:space="0" w:color="auto"/>
            </w:tcBorders>
            <w:vAlign w:val="center"/>
          </w:tcPr>
          <w:p w14:paraId="0E961486"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9" w:type="dxa"/>
            <w:tcBorders>
              <w:top w:val="single" w:sz="24" w:space="0" w:color="auto"/>
              <w:bottom w:val="dotted" w:sz="4" w:space="0" w:color="auto"/>
              <w:right w:val="single" w:sz="4" w:space="0" w:color="auto"/>
            </w:tcBorders>
            <w:vAlign w:val="center"/>
          </w:tcPr>
          <w:p w14:paraId="2E9E18BF" w14:textId="77777777" w:rsidR="00F07ECC" w:rsidRPr="000C4D67" w:rsidRDefault="00F07ECC" w:rsidP="000C4D67">
            <w:pPr>
              <w:pStyle w:val="NoSpacing"/>
              <w:jc w:val="center"/>
              <w:rPr>
                <w:rFonts w:ascii="Arial" w:hAnsi="Arial" w:cs="Arial"/>
              </w:rPr>
            </w:pPr>
          </w:p>
        </w:tc>
        <w:tc>
          <w:tcPr>
            <w:tcW w:w="709" w:type="dxa"/>
            <w:tcBorders>
              <w:top w:val="single" w:sz="24" w:space="0" w:color="auto"/>
              <w:left w:val="single" w:sz="4" w:space="0" w:color="auto"/>
              <w:bottom w:val="dotted" w:sz="4" w:space="0" w:color="auto"/>
              <w:right w:val="single" w:sz="4" w:space="0" w:color="auto"/>
            </w:tcBorders>
            <w:vAlign w:val="center"/>
          </w:tcPr>
          <w:p w14:paraId="0228167B" w14:textId="77777777" w:rsidR="00F07ECC" w:rsidRPr="000C4D67" w:rsidRDefault="00F07ECC" w:rsidP="000C4D67">
            <w:pPr>
              <w:pStyle w:val="NoSpacing"/>
              <w:jc w:val="center"/>
              <w:rPr>
                <w:rFonts w:ascii="Arial" w:hAnsi="Arial" w:cs="Arial"/>
                <w:b/>
              </w:rPr>
            </w:pPr>
            <w:r w:rsidRPr="000C4D67">
              <w:rPr>
                <w:rFonts w:ascii="Arial" w:hAnsi="Arial" w:cs="Arial"/>
                <w:b/>
              </w:rPr>
              <w:t>7</w:t>
            </w:r>
          </w:p>
        </w:tc>
        <w:tc>
          <w:tcPr>
            <w:tcW w:w="567" w:type="dxa"/>
            <w:tcBorders>
              <w:top w:val="single" w:sz="24" w:space="0" w:color="auto"/>
              <w:left w:val="single" w:sz="4" w:space="0" w:color="auto"/>
              <w:bottom w:val="dotted" w:sz="4" w:space="0" w:color="auto"/>
            </w:tcBorders>
            <w:vAlign w:val="center"/>
          </w:tcPr>
          <w:p w14:paraId="56F31DE9" w14:textId="77777777" w:rsidR="00F07ECC" w:rsidRPr="000C4D67" w:rsidRDefault="00F07ECC" w:rsidP="000C4D67">
            <w:pPr>
              <w:pStyle w:val="NoSpacing"/>
              <w:jc w:val="center"/>
              <w:rPr>
                <w:rFonts w:ascii="Arial" w:hAnsi="Arial" w:cs="Arial"/>
              </w:rPr>
            </w:pPr>
            <w:r w:rsidRPr="000C4D67">
              <w:rPr>
                <w:rFonts w:ascii="Arial" w:hAnsi="Arial" w:cs="Arial"/>
              </w:rPr>
              <w:t>3</w:t>
            </w:r>
          </w:p>
        </w:tc>
        <w:tc>
          <w:tcPr>
            <w:tcW w:w="708" w:type="dxa"/>
            <w:tcBorders>
              <w:top w:val="single" w:sz="24" w:space="0" w:color="auto"/>
              <w:bottom w:val="dotted" w:sz="4" w:space="0" w:color="auto"/>
            </w:tcBorders>
            <w:vAlign w:val="center"/>
          </w:tcPr>
          <w:p w14:paraId="47CF5A73" w14:textId="77777777" w:rsidR="00F07ECC" w:rsidRPr="000C4D67" w:rsidRDefault="00F07ECC" w:rsidP="000C4D67">
            <w:pPr>
              <w:pStyle w:val="NoSpacing"/>
              <w:jc w:val="center"/>
              <w:rPr>
                <w:rFonts w:ascii="Arial" w:hAnsi="Arial" w:cs="Arial"/>
              </w:rPr>
            </w:pPr>
          </w:p>
        </w:tc>
        <w:tc>
          <w:tcPr>
            <w:tcW w:w="709" w:type="dxa"/>
            <w:tcBorders>
              <w:top w:val="single" w:sz="24" w:space="0" w:color="auto"/>
              <w:bottom w:val="dotted" w:sz="4" w:space="0" w:color="auto"/>
            </w:tcBorders>
            <w:vAlign w:val="center"/>
          </w:tcPr>
          <w:p w14:paraId="78CDC058"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850" w:type="dxa"/>
            <w:tcBorders>
              <w:top w:val="single" w:sz="24" w:space="0" w:color="auto"/>
              <w:bottom w:val="dotted" w:sz="4" w:space="0" w:color="auto"/>
              <w:right w:val="single" w:sz="4" w:space="0" w:color="auto"/>
            </w:tcBorders>
            <w:vAlign w:val="center"/>
          </w:tcPr>
          <w:p w14:paraId="0858F69E"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851" w:type="dxa"/>
            <w:tcBorders>
              <w:top w:val="single" w:sz="24" w:space="0" w:color="auto"/>
              <w:left w:val="single" w:sz="4" w:space="0" w:color="auto"/>
              <w:bottom w:val="dotted" w:sz="4" w:space="0" w:color="auto"/>
              <w:right w:val="single" w:sz="4" w:space="0" w:color="auto"/>
            </w:tcBorders>
            <w:vAlign w:val="center"/>
          </w:tcPr>
          <w:p w14:paraId="57F9CE9C" w14:textId="77777777" w:rsidR="00F07ECC" w:rsidRPr="000C4D67" w:rsidRDefault="00F07ECC" w:rsidP="000C4D67">
            <w:pPr>
              <w:pStyle w:val="NoSpacing"/>
              <w:jc w:val="center"/>
              <w:rPr>
                <w:rFonts w:ascii="Arial" w:hAnsi="Arial" w:cs="Arial"/>
                <w:b/>
              </w:rPr>
            </w:pPr>
            <w:r w:rsidRPr="000C4D67">
              <w:rPr>
                <w:rFonts w:ascii="Arial" w:hAnsi="Arial" w:cs="Arial"/>
                <w:b/>
              </w:rPr>
              <w:t>5</w:t>
            </w:r>
          </w:p>
        </w:tc>
        <w:tc>
          <w:tcPr>
            <w:tcW w:w="425" w:type="dxa"/>
            <w:tcBorders>
              <w:top w:val="single" w:sz="24" w:space="0" w:color="auto"/>
              <w:left w:val="single" w:sz="4" w:space="0" w:color="auto"/>
              <w:bottom w:val="dotted" w:sz="4" w:space="0" w:color="auto"/>
            </w:tcBorders>
            <w:vAlign w:val="center"/>
          </w:tcPr>
          <w:p w14:paraId="25780DE4" w14:textId="77777777" w:rsidR="00F07ECC" w:rsidRPr="000C4D67" w:rsidRDefault="00F07ECC" w:rsidP="00B87715">
            <w:pPr>
              <w:pStyle w:val="NoSpacing"/>
              <w:rPr>
                <w:rFonts w:ascii="Arial" w:hAnsi="Arial" w:cs="Arial"/>
              </w:rPr>
            </w:pPr>
          </w:p>
        </w:tc>
      </w:tr>
      <w:tr w:rsidR="00F07ECC" w:rsidRPr="000C4D67" w14:paraId="47F7FED9" w14:textId="77777777" w:rsidTr="00B87715">
        <w:tc>
          <w:tcPr>
            <w:tcW w:w="2235" w:type="dxa"/>
            <w:gridSpan w:val="2"/>
            <w:tcBorders>
              <w:top w:val="dotted" w:sz="4" w:space="0" w:color="auto"/>
              <w:bottom w:val="dotted" w:sz="4" w:space="0" w:color="auto"/>
            </w:tcBorders>
          </w:tcPr>
          <w:p w14:paraId="3266C08F" w14:textId="77777777" w:rsidR="00F07ECC" w:rsidRPr="000C4D67" w:rsidRDefault="00F07ECC" w:rsidP="00B87715">
            <w:pPr>
              <w:pStyle w:val="NoSpacing"/>
              <w:rPr>
                <w:rFonts w:ascii="Arial" w:hAnsi="Arial" w:cs="Arial"/>
              </w:rPr>
            </w:pPr>
            <w:r w:rsidRPr="000C4D67">
              <w:rPr>
                <w:rFonts w:ascii="Arial" w:hAnsi="Arial" w:cs="Arial"/>
                <w:bCs/>
              </w:rPr>
              <w:t>Navigation of Health and Social Services</w:t>
            </w:r>
          </w:p>
        </w:tc>
        <w:tc>
          <w:tcPr>
            <w:tcW w:w="708" w:type="dxa"/>
            <w:tcBorders>
              <w:top w:val="dotted" w:sz="4" w:space="0" w:color="auto"/>
              <w:bottom w:val="dotted" w:sz="4" w:space="0" w:color="auto"/>
            </w:tcBorders>
            <w:vAlign w:val="center"/>
          </w:tcPr>
          <w:p w14:paraId="2AF5EF10"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9" w:type="dxa"/>
            <w:tcBorders>
              <w:top w:val="dotted" w:sz="4" w:space="0" w:color="auto"/>
              <w:bottom w:val="dotted" w:sz="4" w:space="0" w:color="auto"/>
            </w:tcBorders>
            <w:vAlign w:val="center"/>
          </w:tcPr>
          <w:p w14:paraId="37E10CBC" w14:textId="77777777" w:rsidR="00F07ECC" w:rsidRPr="000C4D67" w:rsidRDefault="00F07ECC" w:rsidP="000C4D67">
            <w:pPr>
              <w:pStyle w:val="NoSpacing"/>
              <w:jc w:val="center"/>
              <w:rPr>
                <w:rFonts w:ascii="Arial" w:hAnsi="Arial" w:cs="Arial"/>
              </w:rPr>
            </w:pPr>
          </w:p>
        </w:tc>
        <w:tc>
          <w:tcPr>
            <w:tcW w:w="567" w:type="dxa"/>
            <w:tcBorders>
              <w:top w:val="dotted" w:sz="4" w:space="0" w:color="auto"/>
              <w:bottom w:val="dotted" w:sz="4" w:space="0" w:color="auto"/>
            </w:tcBorders>
            <w:vAlign w:val="center"/>
          </w:tcPr>
          <w:p w14:paraId="4FB24C8E"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9" w:type="dxa"/>
            <w:tcBorders>
              <w:top w:val="dotted" w:sz="4" w:space="0" w:color="auto"/>
              <w:bottom w:val="dotted" w:sz="4" w:space="0" w:color="auto"/>
              <w:right w:val="single" w:sz="4" w:space="0" w:color="auto"/>
            </w:tcBorders>
            <w:vAlign w:val="center"/>
          </w:tcPr>
          <w:p w14:paraId="062FCFA3" w14:textId="77777777" w:rsidR="00F07ECC" w:rsidRPr="000C4D67" w:rsidRDefault="00F07ECC" w:rsidP="000C4D67">
            <w:pPr>
              <w:pStyle w:val="NoSpacing"/>
              <w:jc w:val="center"/>
              <w:rPr>
                <w:rFonts w:ascii="Arial" w:hAnsi="Arial" w:cs="Arial"/>
              </w:rPr>
            </w:pPr>
          </w:p>
        </w:tc>
        <w:tc>
          <w:tcPr>
            <w:tcW w:w="709" w:type="dxa"/>
            <w:tcBorders>
              <w:top w:val="dotted" w:sz="4" w:space="0" w:color="auto"/>
              <w:left w:val="single" w:sz="4" w:space="0" w:color="auto"/>
              <w:bottom w:val="dotted" w:sz="4" w:space="0" w:color="auto"/>
              <w:right w:val="single" w:sz="4" w:space="0" w:color="auto"/>
            </w:tcBorders>
            <w:vAlign w:val="center"/>
          </w:tcPr>
          <w:p w14:paraId="733D50D7" w14:textId="77777777" w:rsidR="00F07ECC" w:rsidRPr="000C4D67" w:rsidRDefault="00F07ECC" w:rsidP="000C4D67">
            <w:pPr>
              <w:pStyle w:val="NoSpacing"/>
              <w:jc w:val="center"/>
              <w:rPr>
                <w:rFonts w:ascii="Arial" w:hAnsi="Arial" w:cs="Arial"/>
                <w:b/>
              </w:rPr>
            </w:pPr>
            <w:r w:rsidRPr="000C4D67">
              <w:rPr>
                <w:rFonts w:ascii="Arial" w:hAnsi="Arial" w:cs="Arial"/>
                <w:b/>
              </w:rPr>
              <w:t>2</w:t>
            </w:r>
          </w:p>
        </w:tc>
        <w:tc>
          <w:tcPr>
            <w:tcW w:w="567" w:type="dxa"/>
            <w:tcBorders>
              <w:top w:val="dotted" w:sz="4" w:space="0" w:color="auto"/>
              <w:left w:val="single" w:sz="4" w:space="0" w:color="auto"/>
              <w:bottom w:val="dotted" w:sz="4" w:space="0" w:color="auto"/>
            </w:tcBorders>
            <w:vAlign w:val="center"/>
          </w:tcPr>
          <w:p w14:paraId="125343E4" w14:textId="77777777" w:rsidR="00F07ECC" w:rsidRPr="000C4D67" w:rsidRDefault="00F07ECC" w:rsidP="000C4D67">
            <w:pPr>
              <w:pStyle w:val="NoSpacing"/>
              <w:jc w:val="center"/>
              <w:rPr>
                <w:rFonts w:ascii="Arial" w:hAnsi="Arial" w:cs="Arial"/>
              </w:rPr>
            </w:pPr>
            <w:r w:rsidRPr="000C4D67">
              <w:rPr>
                <w:rFonts w:ascii="Arial" w:hAnsi="Arial" w:cs="Arial"/>
              </w:rPr>
              <w:t>4</w:t>
            </w:r>
          </w:p>
        </w:tc>
        <w:tc>
          <w:tcPr>
            <w:tcW w:w="708" w:type="dxa"/>
            <w:tcBorders>
              <w:top w:val="dotted" w:sz="4" w:space="0" w:color="auto"/>
              <w:bottom w:val="dotted" w:sz="4" w:space="0" w:color="auto"/>
            </w:tcBorders>
            <w:vAlign w:val="center"/>
          </w:tcPr>
          <w:p w14:paraId="1F603801" w14:textId="77777777" w:rsidR="00F07ECC" w:rsidRPr="000C4D67" w:rsidRDefault="00F07ECC" w:rsidP="000C4D67">
            <w:pPr>
              <w:pStyle w:val="NoSpacing"/>
              <w:jc w:val="center"/>
              <w:rPr>
                <w:rFonts w:ascii="Arial" w:hAnsi="Arial" w:cs="Arial"/>
              </w:rPr>
            </w:pPr>
          </w:p>
        </w:tc>
        <w:tc>
          <w:tcPr>
            <w:tcW w:w="709" w:type="dxa"/>
            <w:tcBorders>
              <w:top w:val="dotted" w:sz="4" w:space="0" w:color="auto"/>
              <w:bottom w:val="dotted" w:sz="4" w:space="0" w:color="auto"/>
            </w:tcBorders>
            <w:vAlign w:val="center"/>
          </w:tcPr>
          <w:p w14:paraId="49513E5A" w14:textId="77777777" w:rsidR="00F07ECC" w:rsidRPr="000C4D67" w:rsidRDefault="00F07ECC" w:rsidP="000C4D67">
            <w:pPr>
              <w:pStyle w:val="NoSpacing"/>
              <w:jc w:val="center"/>
              <w:rPr>
                <w:rFonts w:ascii="Arial" w:hAnsi="Arial" w:cs="Arial"/>
              </w:rPr>
            </w:pPr>
          </w:p>
        </w:tc>
        <w:tc>
          <w:tcPr>
            <w:tcW w:w="850" w:type="dxa"/>
            <w:tcBorders>
              <w:top w:val="dotted" w:sz="4" w:space="0" w:color="auto"/>
              <w:bottom w:val="dotted" w:sz="4" w:space="0" w:color="auto"/>
              <w:right w:val="single" w:sz="4" w:space="0" w:color="auto"/>
            </w:tcBorders>
            <w:vAlign w:val="center"/>
          </w:tcPr>
          <w:p w14:paraId="4CD1E12E" w14:textId="77777777" w:rsidR="00F07ECC" w:rsidRPr="000C4D67" w:rsidRDefault="00F07ECC" w:rsidP="000C4D67">
            <w:pPr>
              <w:pStyle w:val="NoSpacing"/>
              <w:jc w:val="center"/>
              <w:rPr>
                <w:rFonts w:ascii="Arial" w:hAnsi="Arial" w:cs="Arial"/>
              </w:rPr>
            </w:pPr>
          </w:p>
        </w:tc>
        <w:tc>
          <w:tcPr>
            <w:tcW w:w="851" w:type="dxa"/>
            <w:tcBorders>
              <w:top w:val="dotted" w:sz="4" w:space="0" w:color="auto"/>
              <w:left w:val="single" w:sz="4" w:space="0" w:color="auto"/>
              <w:bottom w:val="dotted" w:sz="4" w:space="0" w:color="auto"/>
              <w:right w:val="single" w:sz="4" w:space="0" w:color="auto"/>
            </w:tcBorders>
            <w:vAlign w:val="center"/>
          </w:tcPr>
          <w:p w14:paraId="2AB87D6D" w14:textId="77777777" w:rsidR="00F07ECC" w:rsidRPr="000C4D67" w:rsidRDefault="00F07ECC" w:rsidP="000C4D67">
            <w:pPr>
              <w:pStyle w:val="NoSpacing"/>
              <w:jc w:val="center"/>
              <w:rPr>
                <w:rFonts w:ascii="Arial" w:hAnsi="Arial" w:cs="Arial"/>
                <w:b/>
              </w:rPr>
            </w:pPr>
            <w:r w:rsidRPr="000C4D67">
              <w:rPr>
                <w:rFonts w:ascii="Arial" w:hAnsi="Arial" w:cs="Arial"/>
                <w:b/>
              </w:rPr>
              <w:t>4</w:t>
            </w:r>
          </w:p>
        </w:tc>
        <w:tc>
          <w:tcPr>
            <w:tcW w:w="425" w:type="dxa"/>
            <w:tcBorders>
              <w:top w:val="dotted" w:sz="4" w:space="0" w:color="auto"/>
              <w:left w:val="single" w:sz="4" w:space="0" w:color="auto"/>
              <w:bottom w:val="dotted" w:sz="4" w:space="0" w:color="auto"/>
            </w:tcBorders>
            <w:vAlign w:val="center"/>
          </w:tcPr>
          <w:p w14:paraId="02B07EAA" w14:textId="77777777" w:rsidR="00F07ECC" w:rsidRPr="000C4D67" w:rsidRDefault="00F07ECC" w:rsidP="00B87715">
            <w:pPr>
              <w:pStyle w:val="NoSpacing"/>
              <w:rPr>
                <w:rFonts w:ascii="Arial" w:hAnsi="Arial" w:cs="Arial"/>
              </w:rPr>
            </w:pPr>
          </w:p>
        </w:tc>
      </w:tr>
      <w:tr w:rsidR="00F07ECC" w:rsidRPr="000C4D67" w14:paraId="04B88FA4" w14:textId="77777777" w:rsidTr="00B87715">
        <w:trPr>
          <w:trHeight w:val="281"/>
        </w:trPr>
        <w:tc>
          <w:tcPr>
            <w:tcW w:w="714" w:type="dxa"/>
            <w:tcBorders>
              <w:top w:val="dotted" w:sz="4" w:space="0" w:color="auto"/>
              <w:bottom w:val="dotted" w:sz="4" w:space="0" w:color="auto"/>
            </w:tcBorders>
          </w:tcPr>
          <w:p w14:paraId="0FF8A26E" w14:textId="77777777" w:rsidR="00F07ECC" w:rsidRPr="000C4D67" w:rsidRDefault="00F07ECC" w:rsidP="00B87715">
            <w:pPr>
              <w:pStyle w:val="NoSpacing"/>
              <w:rPr>
                <w:rFonts w:ascii="Arial" w:hAnsi="Arial" w:cs="Arial"/>
              </w:rPr>
            </w:pPr>
          </w:p>
        </w:tc>
        <w:tc>
          <w:tcPr>
            <w:tcW w:w="1521" w:type="dxa"/>
            <w:tcBorders>
              <w:top w:val="dotted" w:sz="4" w:space="0" w:color="auto"/>
              <w:bottom w:val="dotted" w:sz="4" w:space="0" w:color="auto"/>
            </w:tcBorders>
          </w:tcPr>
          <w:p w14:paraId="507C070A" w14:textId="77777777" w:rsidR="00F07ECC" w:rsidRPr="000C4D67" w:rsidRDefault="00F07ECC" w:rsidP="00B87715">
            <w:pPr>
              <w:pStyle w:val="NoSpacing"/>
              <w:rPr>
                <w:rFonts w:ascii="Arial" w:hAnsi="Arial" w:cs="Arial"/>
              </w:rPr>
            </w:pPr>
            <w:r w:rsidRPr="000C4D67">
              <w:rPr>
                <w:rFonts w:ascii="Arial" w:hAnsi="Arial" w:cs="Arial"/>
              </w:rPr>
              <w:t>CAPABLE</w:t>
            </w:r>
          </w:p>
        </w:tc>
        <w:tc>
          <w:tcPr>
            <w:tcW w:w="708" w:type="dxa"/>
            <w:tcBorders>
              <w:top w:val="dotted" w:sz="4" w:space="0" w:color="auto"/>
              <w:bottom w:val="dotted" w:sz="4" w:space="0" w:color="auto"/>
            </w:tcBorders>
            <w:vAlign w:val="center"/>
          </w:tcPr>
          <w:p w14:paraId="4126E37F" w14:textId="77777777" w:rsidR="00F07ECC" w:rsidRPr="000C4D67" w:rsidRDefault="00F07ECC" w:rsidP="000C4D67">
            <w:pPr>
              <w:pStyle w:val="NoSpacing"/>
              <w:jc w:val="center"/>
              <w:rPr>
                <w:rFonts w:ascii="Arial" w:hAnsi="Arial" w:cs="Arial"/>
              </w:rPr>
            </w:pPr>
            <w:r w:rsidRPr="000C4D67">
              <w:rPr>
                <w:rFonts w:ascii="Arial" w:hAnsi="Arial" w:cs="Arial"/>
              </w:rPr>
              <w:t>3</w:t>
            </w:r>
          </w:p>
        </w:tc>
        <w:tc>
          <w:tcPr>
            <w:tcW w:w="709" w:type="dxa"/>
            <w:tcBorders>
              <w:top w:val="dotted" w:sz="4" w:space="0" w:color="auto"/>
              <w:bottom w:val="dotted" w:sz="4" w:space="0" w:color="auto"/>
            </w:tcBorders>
            <w:vAlign w:val="center"/>
          </w:tcPr>
          <w:p w14:paraId="0BF26950"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567" w:type="dxa"/>
            <w:tcBorders>
              <w:top w:val="dotted" w:sz="4" w:space="0" w:color="auto"/>
              <w:bottom w:val="dotted" w:sz="4" w:space="0" w:color="auto"/>
            </w:tcBorders>
            <w:vAlign w:val="center"/>
          </w:tcPr>
          <w:p w14:paraId="6DBEE44C" w14:textId="77777777" w:rsidR="00F07ECC" w:rsidRPr="000C4D67" w:rsidRDefault="00F07ECC" w:rsidP="000C4D67">
            <w:pPr>
              <w:pStyle w:val="NoSpacing"/>
              <w:jc w:val="center"/>
              <w:rPr>
                <w:rFonts w:ascii="Arial" w:hAnsi="Arial" w:cs="Arial"/>
              </w:rPr>
            </w:pPr>
          </w:p>
        </w:tc>
        <w:tc>
          <w:tcPr>
            <w:tcW w:w="709" w:type="dxa"/>
            <w:tcBorders>
              <w:top w:val="dotted" w:sz="4" w:space="0" w:color="auto"/>
              <w:bottom w:val="dotted" w:sz="4" w:space="0" w:color="auto"/>
              <w:right w:val="single" w:sz="4" w:space="0" w:color="auto"/>
            </w:tcBorders>
            <w:vAlign w:val="center"/>
          </w:tcPr>
          <w:p w14:paraId="4F492754" w14:textId="77777777" w:rsidR="00F07ECC" w:rsidRPr="000C4D67" w:rsidRDefault="00F07ECC" w:rsidP="000C4D67">
            <w:pPr>
              <w:pStyle w:val="NoSpacing"/>
              <w:jc w:val="center"/>
              <w:rPr>
                <w:rFonts w:ascii="Arial" w:hAnsi="Arial" w:cs="Arial"/>
              </w:rPr>
            </w:pPr>
          </w:p>
        </w:tc>
        <w:tc>
          <w:tcPr>
            <w:tcW w:w="709" w:type="dxa"/>
            <w:tcBorders>
              <w:top w:val="dotted" w:sz="4" w:space="0" w:color="auto"/>
              <w:left w:val="single" w:sz="4" w:space="0" w:color="auto"/>
              <w:bottom w:val="dotted" w:sz="4" w:space="0" w:color="auto"/>
              <w:right w:val="single" w:sz="4" w:space="0" w:color="auto"/>
            </w:tcBorders>
            <w:vAlign w:val="center"/>
          </w:tcPr>
          <w:p w14:paraId="447694C3" w14:textId="77777777" w:rsidR="00F07ECC" w:rsidRPr="000C4D67" w:rsidRDefault="00F07ECC" w:rsidP="000C4D67">
            <w:pPr>
              <w:pStyle w:val="NoSpacing"/>
              <w:jc w:val="center"/>
              <w:rPr>
                <w:rFonts w:ascii="Arial" w:hAnsi="Arial" w:cs="Arial"/>
                <w:b/>
              </w:rPr>
            </w:pPr>
            <w:r w:rsidRPr="000C4D67">
              <w:rPr>
                <w:rFonts w:ascii="Arial" w:hAnsi="Arial" w:cs="Arial"/>
                <w:b/>
              </w:rPr>
              <w:t>4</w:t>
            </w:r>
          </w:p>
        </w:tc>
        <w:tc>
          <w:tcPr>
            <w:tcW w:w="567" w:type="dxa"/>
            <w:tcBorders>
              <w:top w:val="dotted" w:sz="4" w:space="0" w:color="auto"/>
              <w:left w:val="single" w:sz="4" w:space="0" w:color="auto"/>
              <w:bottom w:val="dotted" w:sz="4" w:space="0" w:color="auto"/>
            </w:tcBorders>
            <w:vAlign w:val="center"/>
          </w:tcPr>
          <w:p w14:paraId="1435CF1D"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8" w:type="dxa"/>
            <w:tcBorders>
              <w:top w:val="dotted" w:sz="4" w:space="0" w:color="auto"/>
              <w:bottom w:val="dotted" w:sz="4" w:space="0" w:color="auto"/>
            </w:tcBorders>
            <w:vAlign w:val="center"/>
          </w:tcPr>
          <w:p w14:paraId="6F574FF1" w14:textId="77777777" w:rsidR="00F07ECC" w:rsidRPr="000C4D67" w:rsidRDefault="00F07ECC" w:rsidP="000C4D67">
            <w:pPr>
              <w:pStyle w:val="NoSpacing"/>
              <w:jc w:val="center"/>
              <w:rPr>
                <w:rFonts w:ascii="Arial" w:hAnsi="Arial" w:cs="Arial"/>
              </w:rPr>
            </w:pPr>
          </w:p>
        </w:tc>
        <w:tc>
          <w:tcPr>
            <w:tcW w:w="709" w:type="dxa"/>
            <w:tcBorders>
              <w:top w:val="dotted" w:sz="4" w:space="0" w:color="auto"/>
              <w:bottom w:val="dotted" w:sz="4" w:space="0" w:color="auto"/>
            </w:tcBorders>
            <w:vAlign w:val="center"/>
          </w:tcPr>
          <w:p w14:paraId="03A2CA8A" w14:textId="77777777" w:rsidR="00F07ECC" w:rsidRPr="000C4D67" w:rsidRDefault="00F07ECC" w:rsidP="000C4D67">
            <w:pPr>
              <w:pStyle w:val="NoSpacing"/>
              <w:jc w:val="center"/>
              <w:rPr>
                <w:rFonts w:ascii="Arial" w:hAnsi="Arial" w:cs="Arial"/>
              </w:rPr>
            </w:pPr>
          </w:p>
        </w:tc>
        <w:tc>
          <w:tcPr>
            <w:tcW w:w="850" w:type="dxa"/>
            <w:tcBorders>
              <w:top w:val="dotted" w:sz="4" w:space="0" w:color="auto"/>
              <w:bottom w:val="dotted" w:sz="4" w:space="0" w:color="auto"/>
              <w:right w:val="single" w:sz="4" w:space="0" w:color="auto"/>
            </w:tcBorders>
            <w:vAlign w:val="center"/>
          </w:tcPr>
          <w:p w14:paraId="1740B886" w14:textId="77777777" w:rsidR="00F07ECC" w:rsidRPr="000C4D67" w:rsidRDefault="00F07ECC" w:rsidP="000C4D67">
            <w:pPr>
              <w:pStyle w:val="NoSpacing"/>
              <w:jc w:val="center"/>
              <w:rPr>
                <w:rFonts w:ascii="Arial" w:hAnsi="Arial" w:cs="Arial"/>
              </w:rPr>
            </w:pPr>
          </w:p>
        </w:tc>
        <w:tc>
          <w:tcPr>
            <w:tcW w:w="851" w:type="dxa"/>
            <w:tcBorders>
              <w:top w:val="dotted" w:sz="4" w:space="0" w:color="auto"/>
              <w:left w:val="single" w:sz="4" w:space="0" w:color="auto"/>
              <w:bottom w:val="dotted" w:sz="4" w:space="0" w:color="auto"/>
              <w:right w:val="single" w:sz="4" w:space="0" w:color="auto"/>
            </w:tcBorders>
            <w:vAlign w:val="center"/>
          </w:tcPr>
          <w:p w14:paraId="28F39C7C" w14:textId="77777777" w:rsidR="00F07ECC" w:rsidRPr="000C4D67" w:rsidRDefault="00F07ECC" w:rsidP="000C4D67">
            <w:pPr>
              <w:pStyle w:val="NoSpacing"/>
              <w:jc w:val="center"/>
              <w:rPr>
                <w:rFonts w:ascii="Arial" w:hAnsi="Arial" w:cs="Arial"/>
                <w:b/>
              </w:rPr>
            </w:pPr>
            <w:r w:rsidRPr="000C4D67">
              <w:rPr>
                <w:rFonts w:ascii="Arial" w:hAnsi="Arial" w:cs="Arial"/>
                <w:b/>
              </w:rPr>
              <w:t>1</w:t>
            </w:r>
          </w:p>
        </w:tc>
        <w:tc>
          <w:tcPr>
            <w:tcW w:w="425" w:type="dxa"/>
            <w:tcBorders>
              <w:top w:val="dotted" w:sz="4" w:space="0" w:color="auto"/>
              <w:left w:val="single" w:sz="4" w:space="0" w:color="auto"/>
              <w:bottom w:val="dotted" w:sz="4" w:space="0" w:color="auto"/>
            </w:tcBorders>
            <w:vAlign w:val="center"/>
          </w:tcPr>
          <w:p w14:paraId="24C7168B" w14:textId="77777777" w:rsidR="00F07ECC" w:rsidRPr="000C4D67" w:rsidRDefault="00F07ECC" w:rsidP="00B87715">
            <w:pPr>
              <w:pStyle w:val="NoSpacing"/>
              <w:rPr>
                <w:rFonts w:ascii="Arial" w:hAnsi="Arial" w:cs="Arial"/>
              </w:rPr>
            </w:pPr>
          </w:p>
        </w:tc>
      </w:tr>
      <w:tr w:rsidR="00F07ECC" w:rsidRPr="000C4D67" w14:paraId="4089915B" w14:textId="77777777" w:rsidTr="00B87715">
        <w:tc>
          <w:tcPr>
            <w:tcW w:w="2235" w:type="dxa"/>
            <w:gridSpan w:val="2"/>
            <w:tcBorders>
              <w:top w:val="dotted" w:sz="4" w:space="0" w:color="auto"/>
              <w:bottom w:val="dotted" w:sz="4" w:space="0" w:color="auto"/>
            </w:tcBorders>
          </w:tcPr>
          <w:p w14:paraId="376B4272" w14:textId="77777777" w:rsidR="00F07ECC" w:rsidRPr="000C4D67" w:rsidRDefault="00F07ECC" w:rsidP="00B87715">
            <w:pPr>
              <w:pStyle w:val="NoSpacing"/>
              <w:rPr>
                <w:rFonts w:ascii="Arial" w:hAnsi="Arial" w:cs="Arial"/>
              </w:rPr>
            </w:pPr>
            <w:proofErr w:type="spellStart"/>
            <w:r w:rsidRPr="000C4D67">
              <w:rPr>
                <w:rFonts w:ascii="Arial" w:hAnsi="Arial" w:cs="Arial"/>
              </w:rPr>
              <w:t>Neighbourhood</w:t>
            </w:r>
            <w:proofErr w:type="spellEnd"/>
            <w:r w:rsidRPr="000C4D67">
              <w:rPr>
                <w:rFonts w:ascii="Arial" w:hAnsi="Arial" w:cs="Arial"/>
              </w:rPr>
              <w:t xml:space="preserve"> and Built Environment</w:t>
            </w:r>
          </w:p>
        </w:tc>
        <w:tc>
          <w:tcPr>
            <w:tcW w:w="708" w:type="dxa"/>
            <w:tcBorders>
              <w:top w:val="dotted" w:sz="4" w:space="0" w:color="auto"/>
              <w:bottom w:val="dotted" w:sz="4" w:space="0" w:color="auto"/>
            </w:tcBorders>
            <w:vAlign w:val="center"/>
          </w:tcPr>
          <w:p w14:paraId="28E0EE46" w14:textId="77777777" w:rsidR="00F07ECC" w:rsidRPr="000C4D67" w:rsidRDefault="00F07ECC" w:rsidP="000C4D67">
            <w:pPr>
              <w:pStyle w:val="NoSpacing"/>
              <w:jc w:val="center"/>
              <w:rPr>
                <w:rFonts w:ascii="Arial" w:hAnsi="Arial" w:cs="Arial"/>
              </w:rPr>
            </w:pPr>
            <w:r w:rsidRPr="000C4D67">
              <w:rPr>
                <w:rFonts w:ascii="Arial" w:hAnsi="Arial" w:cs="Arial"/>
              </w:rPr>
              <w:t>3</w:t>
            </w:r>
          </w:p>
        </w:tc>
        <w:tc>
          <w:tcPr>
            <w:tcW w:w="709" w:type="dxa"/>
            <w:tcBorders>
              <w:top w:val="dotted" w:sz="4" w:space="0" w:color="auto"/>
              <w:bottom w:val="dotted" w:sz="4" w:space="0" w:color="auto"/>
            </w:tcBorders>
            <w:vAlign w:val="center"/>
          </w:tcPr>
          <w:p w14:paraId="5821CB9E" w14:textId="77777777" w:rsidR="00F07ECC" w:rsidRPr="000C4D67" w:rsidRDefault="00F07ECC" w:rsidP="000C4D67">
            <w:pPr>
              <w:pStyle w:val="NoSpacing"/>
              <w:jc w:val="center"/>
              <w:rPr>
                <w:rFonts w:ascii="Arial" w:hAnsi="Arial" w:cs="Arial"/>
              </w:rPr>
            </w:pPr>
          </w:p>
        </w:tc>
        <w:tc>
          <w:tcPr>
            <w:tcW w:w="567" w:type="dxa"/>
            <w:tcBorders>
              <w:top w:val="dotted" w:sz="4" w:space="0" w:color="auto"/>
              <w:bottom w:val="dotted" w:sz="4" w:space="0" w:color="auto"/>
            </w:tcBorders>
            <w:vAlign w:val="center"/>
          </w:tcPr>
          <w:p w14:paraId="238D6496"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9" w:type="dxa"/>
            <w:tcBorders>
              <w:top w:val="dotted" w:sz="4" w:space="0" w:color="auto"/>
              <w:bottom w:val="dotted" w:sz="4" w:space="0" w:color="auto"/>
              <w:right w:val="single" w:sz="4" w:space="0" w:color="auto"/>
            </w:tcBorders>
            <w:vAlign w:val="center"/>
          </w:tcPr>
          <w:p w14:paraId="02588F76"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9" w:type="dxa"/>
            <w:tcBorders>
              <w:top w:val="dotted" w:sz="4" w:space="0" w:color="auto"/>
              <w:left w:val="single" w:sz="4" w:space="0" w:color="auto"/>
              <w:bottom w:val="dotted" w:sz="4" w:space="0" w:color="auto"/>
              <w:right w:val="single" w:sz="4" w:space="0" w:color="auto"/>
            </w:tcBorders>
            <w:vAlign w:val="center"/>
          </w:tcPr>
          <w:p w14:paraId="1A84417D" w14:textId="77777777" w:rsidR="00F07ECC" w:rsidRPr="000C4D67" w:rsidRDefault="00F07ECC" w:rsidP="000C4D67">
            <w:pPr>
              <w:pStyle w:val="NoSpacing"/>
              <w:jc w:val="center"/>
              <w:rPr>
                <w:rFonts w:ascii="Arial" w:hAnsi="Arial" w:cs="Arial"/>
                <w:b/>
              </w:rPr>
            </w:pPr>
            <w:r w:rsidRPr="000C4D67">
              <w:rPr>
                <w:rFonts w:ascii="Arial" w:hAnsi="Arial" w:cs="Arial"/>
                <w:b/>
              </w:rPr>
              <w:t>5</w:t>
            </w:r>
          </w:p>
        </w:tc>
        <w:tc>
          <w:tcPr>
            <w:tcW w:w="567" w:type="dxa"/>
            <w:tcBorders>
              <w:top w:val="dotted" w:sz="4" w:space="0" w:color="auto"/>
              <w:left w:val="single" w:sz="4" w:space="0" w:color="auto"/>
              <w:bottom w:val="dotted" w:sz="4" w:space="0" w:color="auto"/>
            </w:tcBorders>
            <w:vAlign w:val="center"/>
          </w:tcPr>
          <w:p w14:paraId="5ED124EA" w14:textId="77777777" w:rsidR="00F07ECC" w:rsidRPr="000C4D67" w:rsidRDefault="00F07ECC" w:rsidP="000C4D67">
            <w:pPr>
              <w:pStyle w:val="NoSpacing"/>
              <w:jc w:val="center"/>
              <w:rPr>
                <w:rFonts w:ascii="Arial" w:hAnsi="Arial" w:cs="Arial"/>
              </w:rPr>
            </w:pPr>
          </w:p>
        </w:tc>
        <w:tc>
          <w:tcPr>
            <w:tcW w:w="708" w:type="dxa"/>
            <w:tcBorders>
              <w:top w:val="dotted" w:sz="4" w:space="0" w:color="auto"/>
              <w:bottom w:val="dotted" w:sz="4" w:space="0" w:color="auto"/>
            </w:tcBorders>
            <w:vAlign w:val="center"/>
          </w:tcPr>
          <w:p w14:paraId="188200F3" w14:textId="77777777" w:rsidR="00F07ECC" w:rsidRPr="000C4D67" w:rsidRDefault="00F07ECC" w:rsidP="000C4D67">
            <w:pPr>
              <w:pStyle w:val="NoSpacing"/>
              <w:jc w:val="center"/>
              <w:rPr>
                <w:rFonts w:ascii="Arial" w:hAnsi="Arial" w:cs="Arial"/>
              </w:rPr>
            </w:pPr>
          </w:p>
        </w:tc>
        <w:tc>
          <w:tcPr>
            <w:tcW w:w="709" w:type="dxa"/>
            <w:tcBorders>
              <w:top w:val="dotted" w:sz="4" w:space="0" w:color="auto"/>
              <w:bottom w:val="dotted" w:sz="4" w:space="0" w:color="auto"/>
            </w:tcBorders>
            <w:vAlign w:val="center"/>
          </w:tcPr>
          <w:p w14:paraId="4E6B18E2"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850" w:type="dxa"/>
            <w:tcBorders>
              <w:top w:val="dotted" w:sz="4" w:space="0" w:color="auto"/>
              <w:bottom w:val="dotted" w:sz="4" w:space="0" w:color="auto"/>
              <w:right w:val="single" w:sz="4" w:space="0" w:color="auto"/>
            </w:tcBorders>
            <w:vAlign w:val="center"/>
          </w:tcPr>
          <w:p w14:paraId="7DA66F30" w14:textId="77777777" w:rsidR="00F07ECC" w:rsidRPr="000C4D67" w:rsidRDefault="00F07ECC" w:rsidP="000C4D67">
            <w:pPr>
              <w:pStyle w:val="NoSpacing"/>
              <w:jc w:val="center"/>
              <w:rPr>
                <w:rFonts w:ascii="Arial" w:hAnsi="Arial" w:cs="Arial"/>
              </w:rPr>
            </w:pPr>
          </w:p>
        </w:tc>
        <w:tc>
          <w:tcPr>
            <w:tcW w:w="851" w:type="dxa"/>
            <w:tcBorders>
              <w:top w:val="dotted" w:sz="4" w:space="0" w:color="auto"/>
              <w:left w:val="single" w:sz="4" w:space="0" w:color="auto"/>
              <w:bottom w:val="dotted" w:sz="4" w:space="0" w:color="auto"/>
              <w:right w:val="single" w:sz="4" w:space="0" w:color="auto"/>
            </w:tcBorders>
            <w:vAlign w:val="center"/>
          </w:tcPr>
          <w:p w14:paraId="75048383" w14:textId="77777777" w:rsidR="00F07ECC" w:rsidRPr="000C4D67" w:rsidRDefault="00F07ECC" w:rsidP="000C4D67">
            <w:pPr>
              <w:pStyle w:val="NoSpacing"/>
              <w:jc w:val="center"/>
              <w:rPr>
                <w:rFonts w:ascii="Arial" w:hAnsi="Arial" w:cs="Arial"/>
                <w:b/>
              </w:rPr>
            </w:pPr>
            <w:r w:rsidRPr="000C4D67">
              <w:rPr>
                <w:rFonts w:ascii="Arial" w:hAnsi="Arial" w:cs="Arial"/>
                <w:b/>
              </w:rPr>
              <w:t>6</w:t>
            </w:r>
          </w:p>
        </w:tc>
        <w:tc>
          <w:tcPr>
            <w:tcW w:w="425" w:type="dxa"/>
            <w:tcBorders>
              <w:top w:val="dotted" w:sz="4" w:space="0" w:color="auto"/>
              <w:left w:val="single" w:sz="4" w:space="0" w:color="auto"/>
              <w:bottom w:val="dotted" w:sz="4" w:space="0" w:color="auto"/>
            </w:tcBorders>
            <w:vAlign w:val="center"/>
          </w:tcPr>
          <w:p w14:paraId="49363B31" w14:textId="77777777" w:rsidR="00F07ECC" w:rsidRPr="000C4D67" w:rsidRDefault="00F07ECC" w:rsidP="00B87715">
            <w:pPr>
              <w:pStyle w:val="NoSpacing"/>
              <w:rPr>
                <w:rFonts w:ascii="Arial" w:hAnsi="Arial" w:cs="Arial"/>
              </w:rPr>
            </w:pPr>
          </w:p>
        </w:tc>
      </w:tr>
      <w:tr w:rsidR="00F07ECC" w:rsidRPr="000C4D67" w14:paraId="01DF4614" w14:textId="77777777" w:rsidTr="00B87715">
        <w:tc>
          <w:tcPr>
            <w:tcW w:w="2235" w:type="dxa"/>
            <w:gridSpan w:val="2"/>
            <w:tcBorders>
              <w:top w:val="dotted" w:sz="4" w:space="0" w:color="auto"/>
              <w:bottom w:val="dotted" w:sz="4" w:space="0" w:color="auto"/>
            </w:tcBorders>
          </w:tcPr>
          <w:p w14:paraId="789A1FA1" w14:textId="77777777" w:rsidR="00F07ECC" w:rsidRPr="000C4D67" w:rsidRDefault="00F07ECC" w:rsidP="00B87715">
            <w:pPr>
              <w:pStyle w:val="NoSpacing"/>
              <w:rPr>
                <w:rFonts w:ascii="Arial" w:hAnsi="Arial" w:cs="Arial"/>
              </w:rPr>
            </w:pPr>
            <w:r w:rsidRPr="000C4D67">
              <w:rPr>
                <w:rFonts w:ascii="Arial" w:hAnsi="Arial" w:cs="Arial"/>
              </w:rPr>
              <w:t>Education</w:t>
            </w:r>
          </w:p>
        </w:tc>
        <w:tc>
          <w:tcPr>
            <w:tcW w:w="708" w:type="dxa"/>
            <w:tcBorders>
              <w:top w:val="dotted" w:sz="4" w:space="0" w:color="auto"/>
              <w:bottom w:val="dotted" w:sz="4" w:space="0" w:color="auto"/>
            </w:tcBorders>
            <w:vAlign w:val="center"/>
          </w:tcPr>
          <w:p w14:paraId="4BBC5FF2"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9" w:type="dxa"/>
            <w:tcBorders>
              <w:top w:val="dotted" w:sz="4" w:space="0" w:color="auto"/>
              <w:bottom w:val="dotted" w:sz="4" w:space="0" w:color="auto"/>
            </w:tcBorders>
            <w:vAlign w:val="center"/>
          </w:tcPr>
          <w:p w14:paraId="14B99584" w14:textId="77777777" w:rsidR="00F07ECC" w:rsidRPr="000C4D67" w:rsidRDefault="00F07ECC" w:rsidP="000C4D67">
            <w:pPr>
              <w:pStyle w:val="NoSpacing"/>
              <w:jc w:val="center"/>
              <w:rPr>
                <w:rFonts w:ascii="Arial" w:hAnsi="Arial" w:cs="Arial"/>
              </w:rPr>
            </w:pPr>
          </w:p>
        </w:tc>
        <w:tc>
          <w:tcPr>
            <w:tcW w:w="567" w:type="dxa"/>
            <w:tcBorders>
              <w:top w:val="dotted" w:sz="4" w:space="0" w:color="auto"/>
              <w:bottom w:val="dotted" w:sz="4" w:space="0" w:color="auto"/>
            </w:tcBorders>
            <w:vAlign w:val="center"/>
          </w:tcPr>
          <w:p w14:paraId="2EA9B12F" w14:textId="77777777" w:rsidR="00F07ECC" w:rsidRPr="000C4D67" w:rsidRDefault="00F07ECC" w:rsidP="000C4D67">
            <w:pPr>
              <w:pStyle w:val="NoSpacing"/>
              <w:jc w:val="center"/>
              <w:rPr>
                <w:rFonts w:ascii="Arial" w:hAnsi="Arial" w:cs="Arial"/>
              </w:rPr>
            </w:pPr>
          </w:p>
        </w:tc>
        <w:tc>
          <w:tcPr>
            <w:tcW w:w="709" w:type="dxa"/>
            <w:tcBorders>
              <w:top w:val="dotted" w:sz="4" w:space="0" w:color="auto"/>
              <w:bottom w:val="dotted" w:sz="4" w:space="0" w:color="auto"/>
              <w:right w:val="single" w:sz="4" w:space="0" w:color="auto"/>
            </w:tcBorders>
            <w:vAlign w:val="center"/>
          </w:tcPr>
          <w:p w14:paraId="3EFF35CF" w14:textId="77777777" w:rsidR="00F07ECC" w:rsidRPr="000C4D67" w:rsidRDefault="00F07ECC" w:rsidP="000C4D67">
            <w:pPr>
              <w:pStyle w:val="NoSpacing"/>
              <w:jc w:val="center"/>
              <w:rPr>
                <w:rFonts w:ascii="Arial" w:hAnsi="Arial" w:cs="Arial"/>
              </w:rPr>
            </w:pPr>
          </w:p>
        </w:tc>
        <w:tc>
          <w:tcPr>
            <w:tcW w:w="709" w:type="dxa"/>
            <w:tcBorders>
              <w:top w:val="dotted" w:sz="4" w:space="0" w:color="auto"/>
              <w:left w:val="single" w:sz="4" w:space="0" w:color="auto"/>
              <w:bottom w:val="dotted" w:sz="4" w:space="0" w:color="auto"/>
              <w:right w:val="single" w:sz="4" w:space="0" w:color="auto"/>
            </w:tcBorders>
            <w:vAlign w:val="center"/>
          </w:tcPr>
          <w:p w14:paraId="5FC028F4" w14:textId="77777777" w:rsidR="00F07ECC" w:rsidRPr="000C4D67" w:rsidRDefault="00F07ECC" w:rsidP="000C4D67">
            <w:pPr>
              <w:pStyle w:val="NoSpacing"/>
              <w:jc w:val="center"/>
              <w:rPr>
                <w:rFonts w:ascii="Arial" w:hAnsi="Arial" w:cs="Arial"/>
                <w:b/>
              </w:rPr>
            </w:pPr>
            <w:r w:rsidRPr="000C4D67">
              <w:rPr>
                <w:rFonts w:ascii="Arial" w:hAnsi="Arial" w:cs="Arial"/>
                <w:b/>
              </w:rPr>
              <w:t>1</w:t>
            </w:r>
          </w:p>
        </w:tc>
        <w:tc>
          <w:tcPr>
            <w:tcW w:w="567" w:type="dxa"/>
            <w:tcBorders>
              <w:top w:val="dotted" w:sz="4" w:space="0" w:color="auto"/>
              <w:left w:val="single" w:sz="4" w:space="0" w:color="auto"/>
              <w:bottom w:val="dotted" w:sz="4" w:space="0" w:color="auto"/>
            </w:tcBorders>
            <w:vAlign w:val="center"/>
          </w:tcPr>
          <w:p w14:paraId="69F001EA" w14:textId="77777777" w:rsidR="00F07ECC" w:rsidRPr="000C4D67" w:rsidRDefault="00F07ECC" w:rsidP="000C4D67">
            <w:pPr>
              <w:pStyle w:val="NoSpacing"/>
              <w:jc w:val="center"/>
              <w:rPr>
                <w:rFonts w:ascii="Arial" w:hAnsi="Arial" w:cs="Arial"/>
              </w:rPr>
            </w:pPr>
          </w:p>
        </w:tc>
        <w:tc>
          <w:tcPr>
            <w:tcW w:w="708" w:type="dxa"/>
            <w:tcBorders>
              <w:top w:val="dotted" w:sz="4" w:space="0" w:color="auto"/>
              <w:bottom w:val="dotted" w:sz="4" w:space="0" w:color="auto"/>
            </w:tcBorders>
            <w:vAlign w:val="center"/>
          </w:tcPr>
          <w:p w14:paraId="37864FB7" w14:textId="77777777" w:rsidR="00F07ECC" w:rsidRPr="000C4D67" w:rsidRDefault="00F07ECC" w:rsidP="000C4D67">
            <w:pPr>
              <w:pStyle w:val="NoSpacing"/>
              <w:jc w:val="center"/>
              <w:rPr>
                <w:rFonts w:ascii="Arial" w:hAnsi="Arial" w:cs="Arial"/>
              </w:rPr>
            </w:pPr>
          </w:p>
        </w:tc>
        <w:tc>
          <w:tcPr>
            <w:tcW w:w="709" w:type="dxa"/>
            <w:tcBorders>
              <w:top w:val="dotted" w:sz="4" w:space="0" w:color="auto"/>
              <w:bottom w:val="dotted" w:sz="4" w:space="0" w:color="auto"/>
            </w:tcBorders>
            <w:vAlign w:val="center"/>
          </w:tcPr>
          <w:p w14:paraId="36ACF3ED" w14:textId="77777777" w:rsidR="00F07ECC" w:rsidRPr="000C4D67" w:rsidRDefault="00F07ECC" w:rsidP="000C4D67">
            <w:pPr>
              <w:pStyle w:val="NoSpacing"/>
              <w:jc w:val="center"/>
              <w:rPr>
                <w:rFonts w:ascii="Arial" w:hAnsi="Arial" w:cs="Arial"/>
              </w:rPr>
            </w:pPr>
          </w:p>
        </w:tc>
        <w:tc>
          <w:tcPr>
            <w:tcW w:w="850" w:type="dxa"/>
            <w:tcBorders>
              <w:top w:val="dotted" w:sz="4" w:space="0" w:color="auto"/>
              <w:bottom w:val="dotted" w:sz="4" w:space="0" w:color="auto"/>
              <w:right w:val="single" w:sz="4" w:space="0" w:color="auto"/>
            </w:tcBorders>
            <w:vAlign w:val="center"/>
          </w:tcPr>
          <w:p w14:paraId="241699C6"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851" w:type="dxa"/>
            <w:tcBorders>
              <w:top w:val="dotted" w:sz="4" w:space="0" w:color="auto"/>
              <w:left w:val="single" w:sz="4" w:space="0" w:color="auto"/>
              <w:bottom w:val="dotted" w:sz="4" w:space="0" w:color="auto"/>
              <w:right w:val="single" w:sz="4" w:space="0" w:color="auto"/>
            </w:tcBorders>
            <w:vAlign w:val="center"/>
          </w:tcPr>
          <w:p w14:paraId="12161022" w14:textId="77777777" w:rsidR="00F07ECC" w:rsidRPr="000C4D67" w:rsidRDefault="00F07ECC" w:rsidP="000C4D67">
            <w:pPr>
              <w:pStyle w:val="NoSpacing"/>
              <w:jc w:val="center"/>
              <w:rPr>
                <w:rFonts w:ascii="Arial" w:hAnsi="Arial" w:cs="Arial"/>
                <w:b/>
              </w:rPr>
            </w:pPr>
            <w:r w:rsidRPr="000C4D67">
              <w:rPr>
                <w:rFonts w:ascii="Arial" w:hAnsi="Arial" w:cs="Arial"/>
                <w:b/>
              </w:rPr>
              <w:t>1</w:t>
            </w:r>
          </w:p>
        </w:tc>
        <w:tc>
          <w:tcPr>
            <w:tcW w:w="425" w:type="dxa"/>
            <w:tcBorders>
              <w:top w:val="dotted" w:sz="4" w:space="0" w:color="auto"/>
              <w:left w:val="single" w:sz="4" w:space="0" w:color="auto"/>
              <w:bottom w:val="dotted" w:sz="4" w:space="0" w:color="auto"/>
            </w:tcBorders>
            <w:vAlign w:val="center"/>
          </w:tcPr>
          <w:p w14:paraId="73759B9A" w14:textId="77777777" w:rsidR="00F07ECC" w:rsidRPr="000C4D67" w:rsidRDefault="00F07ECC" w:rsidP="00B87715">
            <w:pPr>
              <w:pStyle w:val="NoSpacing"/>
              <w:rPr>
                <w:rFonts w:ascii="Arial" w:hAnsi="Arial" w:cs="Arial"/>
              </w:rPr>
            </w:pPr>
            <w:r w:rsidRPr="000C4D67">
              <w:rPr>
                <w:rFonts w:ascii="Arial" w:hAnsi="Arial" w:cs="Arial"/>
              </w:rPr>
              <w:t>1</w:t>
            </w:r>
          </w:p>
        </w:tc>
      </w:tr>
      <w:tr w:rsidR="00F07ECC" w:rsidRPr="000C4D67" w14:paraId="0E4C496F" w14:textId="77777777" w:rsidTr="00B87715">
        <w:tc>
          <w:tcPr>
            <w:tcW w:w="2235" w:type="dxa"/>
            <w:gridSpan w:val="2"/>
            <w:tcBorders>
              <w:top w:val="dotted" w:sz="4" w:space="0" w:color="auto"/>
              <w:bottom w:val="single" w:sz="4" w:space="0" w:color="auto"/>
            </w:tcBorders>
          </w:tcPr>
          <w:p w14:paraId="6D902CBA" w14:textId="77777777" w:rsidR="00F07ECC" w:rsidRPr="000C4D67" w:rsidRDefault="00F07ECC" w:rsidP="00B87715">
            <w:pPr>
              <w:pStyle w:val="NoSpacing"/>
              <w:rPr>
                <w:rFonts w:ascii="Arial" w:hAnsi="Arial" w:cs="Arial"/>
              </w:rPr>
            </w:pPr>
            <w:r w:rsidRPr="000C4D67">
              <w:rPr>
                <w:rFonts w:ascii="Arial" w:hAnsi="Arial" w:cs="Arial"/>
              </w:rPr>
              <w:t>Economic Stability</w:t>
            </w:r>
          </w:p>
        </w:tc>
        <w:tc>
          <w:tcPr>
            <w:tcW w:w="708" w:type="dxa"/>
            <w:tcBorders>
              <w:top w:val="dotted" w:sz="4" w:space="0" w:color="auto"/>
              <w:bottom w:val="single" w:sz="4" w:space="0" w:color="auto"/>
            </w:tcBorders>
            <w:vAlign w:val="center"/>
          </w:tcPr>
          <w:p w14:paraId="4F10D601"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9" w:type="dxa"/>
            <w:tcBorders>
              <w:top w:val="dotted" w:sz="4" w:space="0" w:color="auto"/>
              <w:bottom w:val="single" w:sz="4" w:space="0" w:color="auto"/>
            </w:tcBorders>
            <w:vAlign w:val="center"/>
          </w:tcPr>
          <w:p w14:paraId="53EECDA3" w14:textId="77777777" w:rsidR="00F07ECC" w:rsidRPr="000C4D67" w:rsidRDefault="00F07ECC" w:rsidP="000C4D67">
            <w:pPr>
              <w:pStyle w:val="NoSpacing"/>
              <w:jc w:val="center"/>
              <w:rPr>
                <w:rFonts w:ascii="Arial" w:hAnsi="Arial" w:cs="Arial"/>
              </w:rPr>
            </w:pPr>
          </w:p>
        </w:tc>
        <w:tc>
          <w:tcPr>
            <w:tcW w:w="567" w:type="dxa"/>
            <w:tcBorders>
              <w:top w:val="dotted" w:sz="4" w:space="0" w:color="auto"/>
              <w:bottom w:val="single" w:sz="4" w:space="0" w:color="auto"/>
            </w:tcBorders>
            <w:vAlign w:val="center"/>
          </w:tcPr>
          <w:p w14:paraId="0B53C7ED" w14:textId="77777777" w:rsidR="00F07ECC" w:rsidRPr="000C4D67" w:rsidRDefault="00F07ECC" w:rsidP="000C4D67">
            <w:pPr>
              <w:pStyle w:val="NoSpacing"/>
              <w:jc w:val="center"/>
              <w:rPr>
                <w:rFonts w:ascii="Arial" w:hAnsi="Arial" w:cs="Arial"/>
              </w:rPr>
            </w:pPr>
          </w:p>
        </w:tc>
        <w:tc>
          <w:tcPr>
            <w:tcW w:w="709" w:type="dxa"/>
            <w:tcBorders>
              <w:top w:val="dotted" w:sz="4" w:space="0" w:color="auto"/>
              <w:bottom w:val="single" w:sz="4" w:space="0" w:color="auto"/>
              <w:right w:val="single" w:sz="4" w:space="0" w:color="auto"/>
            </w:tcBorders>
            <w:vAlign w:val="center"/>
          </w:tcPr>
          <w:p w14:paraId="28297D2E" w14:textId="77777777" w:rsidR="00F07ECC" w:rsidRPr="000C4D67" w:rsidRDefault="00F07ECC" w:rsidP="000C4D67">
            <w:pPr>
              <w:pStyle w:val="NoSpacing"/>
              <w:jc w:val="center"/>
              <w:rPr>
                <w:rFonts w:ascii="Arial" w:hAnsi="Arial" w:cs="Arial"/>
              </w:rPr>
            </w:pPr>
          </w:p>
        </w:tc>
        <w:tc>
          <w:tcPr>
            <w:tcW w:w="709" w:type="dxa"/>
            <w:tcBorders>
              <w:top w:val="dotted" w:sz="4" w:space="0" w:color="auto"/>
              <w:left w:val="single" w:sz="4" w:space="0" w:color="auto"/>
              <w:bottom w:val="single" w:sz="4" w:space="0" w:color="auto"/>
              <w:right w:val="single" w:sz="4" w:space="0" w:color="auto"/>
            </w:tcBorders>
            <w:vAlign w:val="center"/>
          </w:tcPr>
          <w:p w14:paraId="5AB41C62" w14:textId="77777777" w:rsidR="00F07ECC" w:rsidRPr="000C4D67" w:rsidRDefault="00F07ECC" w:rsidP="000C4D67">
            <w:pPr>
              <w:pStyle w:val="NoSpacing"/>
              <w:jc w:val="center"/>
              <w:rPr>
                <w:rFonts w:ascii="Arial" w:hAnsi="Arial" w:cs="Arial"/>
                <w:b/>
              </w:rPr>
            </w:pPr>
            <w:r w:rsidRPr="000C4D67">
              <w:rPr>
                <w:rFonts w:ascii="Arial" w:hAnsi="Arial" w:cs="Arial"/>
                <w:b/>
              </w:rPr>
              <w:t>1</w:t>
            </w:r>
          </w:p>
        </w:tc>
        <w:tc>
          <w:tcPr>
            <w:tcW w:w="567" w:type="dxa"/>
            <w:tcBorders>
              <w:top w:val="dotted" w:sz="4" w:space="0" w:color="auto"/>
              <w:left w:val="single" w:sz="4" w:space="0" w:color="auto"/>
              <w:bottom w:val="single" w:sz="4" w:space="0" w:color="auto"/>
            </w:tcBorders>
            <w:vAlign w:val="center"/>
          </w:tcPr>
          <w:p w14:paraId="4AB1D12A" w14:textId="77777777" w:rsidR="00F07ECC" w:rsidRPr="000C4D67" w:rsidRDefault="00F07ECC" w:rsidP="000C4D67">
            <w:pPr>
              <w:pStyle w:val="NoSpacing"/>
              <w:jc w:val="center"/>
              <w:rPr>
                <w:rFonts w:ascii="Arial" w:hAnsi="Arial" w:cs="Arial"/>
              </w:rPr>
            </w:pPr>
          </w:p>
        </w:tc>
        <w:tc>
          <w:tcPr>
            <w:tcW w:w="708" w:type="dxa"/>
            <w:tcBorders>
              <w:top w:val="dotted" w:sz="4" w:space="0" w:color="auto"/>
              <w:bottom w:val="single" w:sz="4" w:space="0" w:color="auto"/>
            </w:tcBorders>
            <w:vAlign w:val="center"/>
          </w:tcPr>
          <w:p w14:paraId="22B211E0" w14:textId="77777777" w:rsidR="00F07ECC" w:rsidRPr="000C4D67" w:rsidRDefault="00F07ECC" w:rsidP="000C4D67">
            <w:pPr>
              <w:pStyle w:val="NoSpacing"/>
              <w:jc w:val="center"/>
              <w:rPr>
                <w:rFonts w:ascii="Arial" w:hAnsi="Arial" w:cs="Arial"/>
              </w:rPr>
            </w:pPr>
            <w:r w:rsidRPr="000C4D67">
              <w:rPr>
                <w:rFonts w:ascii="Arial" w:hAnsi="Arial" w:cs="Arial"/>
              </w:rPr>
              <w:t>1</w:t>
            </w:r>
          </w:p>
        </w:tc>
        <w:tc>
          <w:tcPr>
            <w:tcW w:w="709" w:type="dxa"/>
            <w:tcBorders>
              <w:top w:val="dotted" w:sz="4" w:space="0" w:color="auto"/>
              <w:bottom w:val="single" w:sz="4" w:space="0" w:color="auto"/>
            </w:tcBorders>
            <w:vAlign w:val="center"/>
          </w:tcPr>
          <w:p w14:paraId="24647B25" w14:textId="77777777" w:rsidR="00F07ECC" w:rsidRPr="000C4D67" w:rsidRDefault="00F07ECC" w:rsidP="000C4D67">
            <w:pPr>
              <w:pStyle w:val="NoSpacing"/>
              <w:jc w:val="center"/>
              <w:rPr>
                <w:rFonts w:ascii="Arial" w:hAnsi="Arial" w:cs="Arial"/>
              </w:rPr>
            </w:pPr>
          </w:p>
        </w:tc>
        <w:tc>
          <w:tcPr>
            <w:tcW w:w="850" w:type="dxa"/>
            <w:tcBorders>
              <w:top w:val="dotted" w:sz="4" w:space="0" w:color="auto"/>
              <w:bottom w:val="single" w:sz="4" w:space="0" w:color="auto"/>
              <w:right w:val="single" w:sz="4" w:space="0" w:color="auto"/>
            </w:tcBorders>
            <w:vAlign w:val="center"/>
          </w:tcPr>
          <w:p w14:paraId="3DD4F9D5" w14:textId="77777777" w:rsidR="00F07ECC" w:rsidRPr="000C4D67" w:rsidRDefault="00F07ECC" w:rsidP="000C4D67">
            <w:pPr>
              <w:pStyle w:val="NoSpacing"/>
              <w:jc w:val="center"/>
              <w:rPr>
                <w:rFonts w:ascii="Arial" w:hAnsi="Arial" w:cs="Arial"/>
              </w:rPr>
            </w:pPr>
          </w:p>
        </w:tc>
        <w:tc>
          <w:tcPr>
            <w:tcW w:w="851" w:type="dxa"/>
            <w:tcBorders>
              <w:top w:val="dotted" w:sz="4" w:space="0" w:color="auto"/>
              <w:left w:val="single" w:sz="4" w:space="0" w:color="auto"/>
              <w:bottom w:val="single" w:sz="4" w:space="0" w:color="auto"/>
              <w:right w:val="single" w:sz="4" w:space="0" w:color="auto"/>
            </w:tcBorders>
            <w:vAlign w:val="center"/>
          </w:tcPr>
          <w:p w14:paraId="2E812D7B" w14:textId="77777777" w:rsidR="00F07ECC" w:rsidRPr="000C4D67" w:rsidRDefault="00F07ECC" w:rsidP="000C4D67">
            <w:pPr>
              <w:pStyle w:val="NoSpacing"/>
              <w:jc w:val="center"/>
              <w:rPr>
                <w:rFonts w:ascii="Arial" w:hAnsi="Arial" w:cs="Arial"/>
                <w:b/>
              </w:rPr>
            </w:pPr>
            <w:r w:rsidRPr="000C4D67">
              <w:rPr>
                <w:rFonts w:ascii="Arial" w:hAnsi="Arial" w:cs="Arial"/>
                <w:b/>
              </w:rPr>
              <w:t>1</w:t>
            </w:r>
          </w:p>
        </w:tc>
        <w:tc>
          <w:tcPr>
            <w:tcW w:w="425" w:type="dxa"/>
            <w:tcBorders>
              <w:top w:val="dotted" w:sz="4" w:space="0" w:color="auto"/>
              <w:left w:val="single" w:sz="4" w:space="0" w:color="auto"/>
              <w:bottom w:val="single" w:sz="4" w:space="0" w:color="auto"/>
            </w:tcBorders>
            <w:vAlign w:val="center"/>
          </w:tcPr>
          <w:p w14:paraId="2CBA9E01" w14:textId="77777777" w:rsidR="00F07ECC" w:rsidRPr="000C4D67" w:rsidRDefault="00F07ECC" w:rsidP="00B87715">
            <w:pPr>
              <w:pStyle w:val="NoSpacing"/>
              <w:rPr>
                <w:rFonts w:ascii="Arial" w:hAnsi="Arial" w:cs="Arial"/>
              </w:rPr>
            </w:pPr>
          </w:p>
        </w:tc>
      </w:tr>
    </w:tbl>
    <w:p w14:paraId="1FA9DC3A" w14:textId="77777777" w:rsidR="00F07ECC" w:rsidRPr="000C4D67" w:rsidRDefault="00F07ECC" w:rsidP="00F07ECC">
      <w:pPr>
        <w:pStyle w:val="NoSpacing"/>
        <w:rPr>
          <w:rFonts w:ascii="Arial" w:hAnsi="Arial" w:cs="Arial"/>
          <w:lang w:val="en-US"/>
        </w:rPr>
      </w:pPr>
    </w:p>
    <w:p w14:paraId="6B6BF6D0" w14:textId="49D7BAF9" w:rsidR="00F07ECC" w:rsidRDefault="00F07ECC">
      <w:pPr>
        <w:sectPr w:rsidR="00F07ECC" w:rsidSect="000C4D67">
          <w:pgSz w:w="12240" w:h="15840"/>
          <w:pgMar w:top="720" w:right="720" w:bottom="720" w:left="720" w:header="708" w:footer="708" w:gutter="0"/>
          <w:cols w:space="708"/>
          <w:docGrid w:linePitch="360"/>
        </w:sectPr>
      </w:pPr>
    </w:p>
    <w:p w14:paraId="210F58D3" w14:textId="2E26B79F" w:rsidR="00F07ECC" w:rsidRPr="000C4D67" w:rsidRDefault="000C4D67" w:rsidP="00F07ECC">
      <w:pPr>
        <w:pStyle w:val="NoSpacing"/>
        <w:rPr>
          <w:rFonts w:ascii="Arial" w:hAnsi="Arial" w:cs="Arial"/>
          <w:sz w:val="20"/>
          <w:szCs w:val="20"/>
        </w:rPr>
      </w:pPr>
      <w:r w:rsidRPr="000C4D67">
        <w:rPr>
          <w:rFonts w:ascii="Arial" w:hAnsi="Arial" w:cs="Arial"/>
          <w:sz w:val="20"/>
          <w:szCs w:val="20"/>
        </w:rPr>
        <w:lastRenderedPageBreak/>
        <w:t>Supplement D3</w:t>
      </w:r>
      <w:r w:rsidR="00F07ECC" w:rsidRPr="000C4D67">
        <w:rPr>
          <w:rFonts w:ascii="Arial" w:hAnsi="Arial" w:cs="Arial"/>
          <w:sz w:val="20"/>
          <w:szCs w:val="20"/>
        </w:rPr>
        <w:t>. Detailed critical appraisal using MMAT of individual studies in alphabetical order</w:t>
      </w:r>
      <w:r w:rsidR="00920550">
        <w:rPr>
          <w:rFonts w:ascii="Arial" w:hAnsi="Arial" w:cs="Arial"/>
          <w:sz w:val="20"/>
          <w:szCs w:val="20"/>
        </w:rPr>
        <w:t xml:space="preserve"> (grey columns = audit by second reviewer)</w:t>
      </w:r>
    </w:p>
    <w:tbl>
      <w:tblPr>
        <w:tblW w:w="1502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2"/>
        <w:gridCol w:w="425"/>
        <w:gridCol w:w="425"/>
        <w:gridCol w:w="426"/>
        <w:gridCol w:w="496"/>
        <w:gridCol w:w="463"/>
        <w:gridCol w:w="567"/>
        <w:gridCol w:w="426"/>
        <w:gridCol w:w="457"/>
        <w:gridCol w:w="426"/>
        <w:gridCol w:w="425"/>
        <w:gridCol w:w="425"/>
        <w:gridCol w:w="567"/>
        <w:gridCol w:w="425"/>
        <w:gridCol w:w="426"/>
        <w:gridCol w:w="425"/>
        <w:gridCol w:w="425"/>
        <w:gridCol w:w="425"/>
        <w:gridCol w:w="567"/>
        <w:gridCol w:w="426"/>
        <w:gridCol w:w="496"/>
        <w:gridCol w:w="496"/>
        <w:gridCol w:w="425"/>
        <w:gridCol w:w="425"/>
        <w:gridCol w:w="567"/>
        <w:gridCol w:w="426"/>
        <w:gridCol w:w="425"/>
        <w:gridCol w:w="425"/>
        <w:gridCol w:w="425"/>
        <w:gridCol w:w="496"/>
        <w:gridCol w:w="577"/>
      </w:tblGrid>
      <w:tr w:rsidR="00F07ECC" w:rsidRPr="000C4D67" w14:paraId="2A5227AB" w14:textId="77777777" w:rsidTr="00B87715">
        <w:trPr>
          <w:trHeight w:val="340"/>
        </w:trPr>
        <w:tc>
          <w:tcPr>
            <w:tcW w:w="1192" w:type="dxa"/>
            <w:tcBorders>
              <w:right w:val="single" w:sz="24" w:space="0" w:color="auto"/>
            </w:tcBorders>
          </w:tcPr>
          <w:p w14:paraId="64CF5A9C" w14:textId="77777777" w:rsidR="00F07ECC" w:rsidRPr="000C4D67" w:rsidRDefault="00F07ECC" w:rsidP="00B87715">
            <w:pPr>
              <w:autoSpaceDE w:val="0"/>
              <w:autoSpaceDN w:val="0"/>
              <w:adjustRightInd w:val="0"/>
              <w:jc w:val="center"/>
              <w:rPr>
                <w:rFonts w:ascii="Arial" w:hAnsi="Arial" w:cs="Arial"/>
                <w:b/>
                <w:bCs/>
                <w:color w:val="000000"/>
                <w:sz w:val="15"/>
                <w:szCs w:val="15"/>
              </w:rPr>
            </w:pPr>
            <w:r w:rsidRPr="000C4D67">
              <w:rPr>
                <w:rFonts w:ascii="Arial" w:hAnsi="Arial" w:cs="Arial"/>
                <w:b/>
                <w:bCs/>
                <w:color w:val="000000"/>
                <w:sz w:val="15"/>
                <w:szCs w:val="15"/>
              </w:rPr>
              <w:t>References</w:t>
            </w:r>
          </w:p>
        </w:tc>
        <w:tc>
          <w:tcPr>
            <w:tcW w:w="425" w:type="dxa"/>
            <w:tcBorders>
              <w:left w:val="single" w:sz="24" w:space="0" w:color="auto"/>
            </w:tcBorders>
          </w:tcPr>
          <w:p w14:paraId="01D40936"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1.1</w:t>
            </w:r>
          </w:p>
        </w:tc>
        <w:tc>
          <w:tcPr>
            <w:tcW w:w="425" w:type="dxa"/>
          </w:tcPr>
          <w:p w14:paraId="3E721DBB"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1.2</w:t>
            </w:r>
          </w:p>
        </w:tc>
        <w:tc>
          <w:tcPr>
            <w:tcW w:w="426" w:type="dxa"/>
          </w:tcPr>
          <w:p w14:paraId="3AEB62DB"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1.3</w:t>
            </w:r>
          </w:p>
        </w:tc>
        <w:tc>
          <w:tcPr>
            <w:tcW w:w="496" w:type="dxa"/>
          </w:tcPr>
          <w:p w14:paraId="733C46D2"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1.4</w:t>
            </w:r>
          </w:p>
        </w:tc>
        <w:tc>
          <w:tcPr>
            <w:tcW w:w="463" w:type="dxa"/>
          </w:tcPr>
          <w:p w14:paraId="6A75C944"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1.5</w:t>
            </w:r>
          </w:p>
        </w:tc>
        <w:tc>
          <w:tcPr>
            <w:tcW w:w="567" w:type="dxa"/>
            <w:tcBorders>
              <w:right w:val="single" w:sz="24" w:space="0" w:color="000000"/>
            </w:tcBorders>
          </w:tcPr>
          <w:p w14:paraId="43B733F5"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Sum</w:t>
            </w:r>
          </w:p>
        </w:tc>
        <w:tc>
          <w:tcPr>
            <w:tcW w:w="426" w:type="dxa"/>
            <w:tcBorders>
              <w:left w:val="single" w:sz="24" w:space="0" w:color="000000"/>
            </w:tcBorders>
          </w:tcPr>
          <w:p w14:paraId="66511A50"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2.1</w:t>
            </w:r>
          </w:p>
        </w:tc>
        <w:tc>
          <w:tcPr>
            <w:tcW w:w="457" w:type="dxa"/>
          </w:tcPr>
          <w:p w14:paraId="506B66DF"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2.2</w:t>
            </w:r>
          </w:p>
        </w:tc>
        <w:tc>
          <w:tcPr>
            <w:tcW w:w="426" w:type="dxa"/>
          </w:tcPr>
          <w:p w14:paraId="435663DC"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2.3</w:t>
            </w:r>
          </w:p>
        </w:tc>
        <w:tc>
          <w:tcPr>
            <w:tcW w:w="425" w:type="dxa"/>
          </w:tcPr>
          <w:p w14:paraId="6441C982"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2.4</w:t>
            </w:r>
          </w:p>
        </w:tc>
        <w:tc>
          <w:tcPr>
            <w:tcW w:w="425" w:type="dxa"/>
          </w:tcPr>
          <w:p w14:paraId="4ADC7138"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2.5</w:t>
            </w:r>
          </w:p>
        </w:tc>
        <w:tc>
          <w:tcPr>
            <w:tcW w:w="567" w:type="dxa"/>
            <w:tcBorders>
              <w:right w:val="single" w:sz="24" w:space="0" w:color="000000"/>
            </w:tcBorders>
          </w:tcPr>
          <w:p w14:paraId="05F047E4"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Sum</w:t>
            </w:r>
          </w:p>
        </w:tc>
        <w:tc>
          <w:tcPr>
            <w:tcW w:w="425" w:type="dxa"/>
            <w:tcBorders>
              <w:left w:val="single" w:sz="24" w:space="0" w:color="000000"/>
            </w:tcBorders>
          </w:tcPr>
          <w:p w14:paraId="6E02A16F"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3.1</w:t>
            </w:r>
          </w:p>
        </w:tc>
        <w:tc>
          <w:tcPr>
            <w:tcW w:w="426" w:type="dxa"/>
          </w:tcPr>
          <w:p w14:paraId="75F81496"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3.2</w:t>
            </w:r>
          </w:p>
        </w:tc>
        <w:tc>
          <w:tcPr>
            <w:tcW w:w="425" w:type="dxa"/>
          </w:tcPr>
          <w:p w14:paraId="493AA2AC"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3.3</w:t>
            </w:r>
          </w:p>
        </w:tc>
        <w:tc>
          <w:tcPr>
            <w:tcW w:w="425" w:type="dxa"/>
          </w:tcPr>
          <w:p w14:paraId="697F74C7"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3.4</w:t>
            </w:r>
          </w:p>
        </w:tc>
        <w:tc>
          <w:tcPr>
            <w:tcW w:w="425" w:type="dxa"/>
          </w:tcPr>
          <w:p w14:paraId="59AFDD65"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3.5</w:t>
            </w:r>
          </w:p>
        </w:tc>
        <w:tc>
          <w:tcPr>
            <w:tcW w:w="567" w:type="dxa"/>
            <w:tcBorders>
              <w:right w:val="single" w:sz="24" w:space="0" w:color="000000"/>
            </w:tcBorders>
          </w:tcPr>
          <w:p w14:paraId="4ACD4322"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Sum</w:t>
            </w:r>
          </w:p>
        </w:tc>
        <w:tc>
          <w:tcPr>
            <w:tcW w:w="426" w:type="dxa"/>
            <w:tcBorders>
              <w:left w:val="single" w:sz="24" w:space="0" w:color="000000"/>
            </w:tcBorders>
          </w:tcPr>
          <w:p w14:paraId="3F954838"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4.1</w:t>
            </w:r>
          </w:p>
        </w:tc>
        <w:tc>
          <w:tcPr>
            <w:tcW w:w="496" w:type="dxa"/>
          </w:tcPr>
          <w:p w14:paraId="5D005027"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4.2</w:t>
            </w:r>
          </w:p>
        </w:tc>
        <w:tc>
          <w:tcPr>
            <w:tcW w:w="496" w:type="dxa"/>
          </w:tcPr>
          <w:p w14:paraId="700FD0C4"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4.3</w:t>
            </w:r>
          </w:p>
        </w:tc>
        <w:tc>
          <w:tcPr>
            <w:tcW w:w="425" w:type="dxa"/>
          </w:tcPr>
          <w:p w14:paraId="29C8DEEC"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4.4</w:t>
            </w:r>
          </w:p>
        </w:tc>
        <w:tc>
          <w:tcPr>
            <w:tcW w:w="425" w:type="dxa"/>
          </w:tcPr>
          <w:p w14:paraId="1A1CD6FB"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4.5</w:t>
            </w:r>
          </w:p>
        </w:tc>
        <w:tc>
          <w:tcPr>
            <w:tcW w:w="567" w:type="dxa"/>
            <w:tcBorders>
              <w:right w:val="single" w:sz="24" w:space="0" w:color="000000"/>
            </w:tcBorders>
          </w:tcPr>
          <w:p w14:paraId="5F702D74"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Sum</w:t>
            </w:r>
          </w:p>
        </w:tc>
        <w:tc>
          <w:tcPr>
            <w:tcW w:w="426" w:type="dxa"/>
            <w:tcBorders>
              <w:left w:val="single" w:sz="24" w:space="0" w:color="000000"/>
            </w:tcBorders>
          </w:tcPr>
          <w:p w14:paraId="6D8CA5E9"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5.1</w:t>
            </w:r>
          </w:p>
        </w:tc>
        <w:tc>
          <w:tcPr>
            <w:tcW w:w="425" w:type="dxa"/>
          </w:tcPr>
          <w:p w14:paraId="47C5D5A1"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5.2</w:t>
            </w:r>
          </w:p>
        </w:tc>
        <w:tc>
          <w:tcPr>
            <w:tcW w:w="425" w:type="dxa"/>
          </w:tcPr>
          <w:p w14:paraId="0BA1503E"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5.3</w:t>
            </w:r>
          </w:p>
        </w:tc>
        <w:tc>
          <w:tcPr>
            <w:tcW w:w="425" w:type="dxa"/>
          </w:tcPr>
          <w:p w14:paraId="46900A54"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5.4</w:t>
            </w:r>
          </w:p>
        </w:tc>
        <w:tc>
          <w:tcPr>
            <w:tcW w:w="496" w:type="dxa"/>
          </w:tcPr>
          <w:p w14:paraId="1EE90E03"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5.5</w:t>
            </w:r>
          </w:p>
        </w:tc>
        <w:tc>
          <w:tcPr>
            <w:tcW w:w="577" w:type="dxa"/>
          </w:tcPr>
          <w:p w14:paraId="6DCB463B"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Sum</w:t>
            </w:r>
          </w:p>
        </w:tc>
      </w:tr>
      <w:tr w:rsidR="00F07ECC" w:rsidRPr="000C4D67" w14:paraId="5543BFB0" w14:textId="77777777" w:rsidTr="00B87715">
        <w:trPr>
          <w:trHeight w:val="320"/>
        </w:trPr>
        <w:tc>
          <w:tcPr>
            <w:tcW w:w="1192" w:type="dxa"/>
            <w:tcBorders>
              <w:right w:val="single" w:sz="24" w:space="0" w:color="auto"/>
            </w:tcBorders>
          </w:tcPr>
          <w:p w14:paraId="2CC883B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2802" w:type="dxa"/>
            <w:gridSpan w:val="6"/>
            <w:tcBorders>
              <w:left w:val="single" w:sz="24" w:space="0" w:color="auto"/>
              <w:right w:val="single" w:sz="24" w:space="0" w:color="000000"/>
            </w:tcBorders>
          </w:tcPr>
          <w:p w14:paraId="2370FC76"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Qualitative</w:t>
            </w:r>
          </w:p>
        </w:tc>
        <w:tc>
          <w:tcPr>
            <w:tcW w:w="2726" w:type="dxa"/>
            <w:gridSpan w:val="6"/>
            <w:tcBorders>
              <w:left w:val="single" w:sz="24" w:space="0" w:color="000000"/>
              <w:right w:val="single" w:sz="24" w:space="0" w:color="000000"/>
            </w:tcBorders>
          </w:tcPr>
          <w:p w14:paraId="40920891"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Quantitative, RCTs</w:t>
            </w:r>
          </w:p>
        </w:tc>
        <w:tc>
          <w:tcPr>
            <w:tcW w:w="2693" w:type="dxa"/>
            <w:gridSpan w:val="6"/>
            <w:tcBorders>
              <w:left w:val="single" w:sz="24" w:space="0" w:color="000000"/>
              <w:right w:val="single" w:sz="24" w:space="0" w:color="000000"/>
            </w:tcBorders>
          </w:tcPr>
          <w:p w14:paraId="3D5F8A61"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 xml:space="preserve">Quantitative, </w:t>
            </w:r>
            <w:proofErr w:type="gramStart"/>
            <w:r w:rsidRPr="000C4D67">
              <w:rPr>
                <w:rFonts w:ascii="Arial" w:hAnsi="Arial" w:cs="Arial"/>
                <w:color w:val="000000"/>
                <w:sz w:val="15"/>
                <w:szCs w:val="15"/>
              </w:rPr>
              <w:t>non randomized</w:t>
            </w:r>
            <w:proofErr w:type="gramEnd"/>
          </w:p>
        </w:tc>
        <w:tc>
          <w:tcPr>
            <w:tcW w:w="2835" w:type="dxa"/>
            <w:gridSpan w:val="6"/>
            <w:tcBorders>
              <w:left w:val="single" w:sz="24" w:space="0" w:color="000000"/>
              <w:right w:val="single" w:sz="24" w:space="0" w:color="000000"/>
            </w:tcBorders>
          </w:tcPr>
          <w:p w14:paraId="154C6DB4"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Quantitative descriptive</w:t>
            </w:r>
          </w:p>
        </w:tc>
        <w:tc>
          <w:tcPr>
            <w:tcW w:w="2774" w:type="dxa"/>
            <w:gridSpan w:val="6"/>
            <w:tcBorders>
              <w:left w:val="single" w:sz="24" w:space="0" w:color="000000"/>
            </w:tcBorders>
          </w:tcPr>
          <w:p w14:paraId="30194A4A" w14:textId="77777777" w:rsidR="00F07ECC" w:rsidRPr="000C4D67" w:rsidRDefault="00F07ECC" w:rsidP="00B87715">
            <w:pPr>
              <w:autoSpaceDE w:val="0"/>
              <w:autoSpaceDN w:val="0"/>
              <w:adjustRightInd w:val="0"/>
              <w:jc w:val="center"/>
              <w:rPr>
                <w:rFonts w:ascii="Arial" w:hAnsi="Arial" w:cs="Arial"/>
                <w:color w:val="000000"/>
                <w:sz w:val="15"/>
                <w:szCs w:val="15"/>
              </w:rPr>
            </w:pPr>
            <w:r w:rsidRPr="000C4D67">
              <w:rPr>
                <w:rFonts w:ascii="Arial" w:hAnsi="Arial" w:cs="Arial"/>
                <w:color w:val="000000"/>
                <w:sz w:val="15"/>
                <w:szCs w:val="15"/>
              </w:rPr>
              <w:t>Mixed methods</w:t>
            </w:r>
          </w:p>
        </w:tc>
      </w:tr>
      <w:tr w:rsidR="00F07ECC" w:rsidRPr="000C4D67" w14:paraId="57390497" w14:textId="77777777" w:rsidTr="00B87715">
        <w:trPr>
          <w:trHeight w:val="1145"/>
        </w:trPr>
        <w:tc>
          <w:tcPr>
            <w:tcW w:w="1192" w:type="dxa"/>
            <w:tcBorders>
              <w:right w:val="single" w:sz="24" w:space="0" w:color="auto"/>
            </w:tcBorders>
          </w:tcPr>
          <w:p w14:paraId="231DB5BB"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Aguila &amp; Smith, 2020 </w:t>
            </w:r>
          </w:p>
          <w:p w14:paraId="45D184E6"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Aguila, et al 2015</w:t>
            </w:r>
          </w:p>
        </w:tc>
        <w:tc>
          <w:tcPr>
            <w:tcW w:w="425" w:type="dxa"/>
            <w:tcBorders>
              <w:left w:val="single" w:sz="24" w:space="0" w:color="auto"/>
            </w:tcBorders>
          </w:tcPr>
          <w:p w14:paraId="11E44DB7"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E86170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792D840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622F451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4A79FB3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4A641F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93E9A25"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57" w:type="dxa"/>
          </w:tcPr>
          <w:p w14:paraId="31AC545C"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3B2D1BDF"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4C931AAB"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4272F819"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4FA4B916"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5" w:type="dxa"/>
            <w:tcBorders>
              <w:left w:val="single" w:sz="24" w:space="0" w:color="000000"/>
            </w:tcBorders>
          </w:tcPr>
          <w:p w14:paraId="7D5D714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04D0C84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89F367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EF9265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740601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BB2809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79FCB3F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6E91F08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6FC4B85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8DFD67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E33616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42BB16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B40F33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5BF4D0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6FC2E9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39501A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466DE5A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010FD3B2"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0FF30E42" w14:textId="77777777" w:rsidTr="00B87715">
        <w:trPr>
          <w:trHeight w:val="420"/>
        </w:trPr>
        <w:tc>
          <w:tcPr>
            <w:tcW w:w="1192" w:type="dxa"/>
            <w:tcBorders>
              <w:right w:val="single" w:sz="24" w:space="0" w:color="auto"/>
            </w:tcBorders>
          </w:tcPr>
          <w:p w14:paraId="41720626"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Bae et al, 2019 </w:t>
            </w:r>
          </w:p>
        </w:tc>
        <w:tc>
          <w:tcPr>
            <w:tcW w:w="425" w:type="dxa"/>
            <w:tcBorders>
              <w:left w:val="single" w:sz="24" w:space="0" w:color="auto"/>
            </w:tcBorders>
          </w:tcPr>
          <w:p w14:paraId="4E62B75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3C1FA49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24FB4DD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57E50D8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09452CF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DDAE4A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182F493"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57" w:type="dxa"/>
          </w:tcPr>
          <w:p w14:paraId="67ED6253"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18E1E977"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2DC62F82"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27194753"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0FD1FE5E"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5" w:type="dxa"/>
            <w:tcBorders>
              <w:left w:val="single" w:sz="24" w:space="0" w:color="000000"/>
            </w:tcBorders>
          </w:tcPr>
          <w:p w14:paraId="06180D0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63B7A35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701775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E4B92A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444FE6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5E0C66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B28497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7397313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0A482D2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DF8012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E51683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419176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21A2734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02E180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335BBFB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1D5E7B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6626CEA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79D232C8"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920550" w:rsidRPr="00920550" w14:paraId="28B50811" w14:textId="77777777" w:rsidTr="00B87715">
        <w:trPr>
          <w:trHeight w:val="420"/>
        </w:trPr>
        <w:tc>
          <w:tcPr>
            <w:tcW w:w="1192" w:type="dxa"/>
            <w:tcBorders>
              <w:right w:val="single" w:sz="24" w:space="0" w:color="auto"/>
            </w:tcBorders>
          </w:tcPr>
          <w:p w14:paraId="0268CC78" w14:textId="1D4ACF3D"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Bae et al, 2019</w:t>
            </w:r>
          </w:p>
        </w:tc>
        <w:tc>
          <w:tcPr>
            <w:tcW w:w="425" w:type="dxa"/>
            <w:tcBorders>
              <w:left w:val="single" w:sz="24" w:space="0" w:color="auto"/>
            </w:tcBorders>
          </w:tcPr>
          <w:p w14:paraId="0978BA24"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7789A070"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Pr>
          <w:p w14:paraId="75DCE3B5"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96" w:type="dxa"/>
          </w:tcPr>
          <w:p w14:paraId="36189190"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63" w:type="dxa"/>
          </w:tcPr>
          <w:p w14:paraId="6795100F"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5C960BFB"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035671AE" w14:textId="59FD0FA8"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57" w:type="dxa"/>
          </w:tcPr>
          <w:p w14:paraId="2653DD5B" w14:textId="5C4E7838"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6" w:type="dxa"/>
          </w:tcPr>
          <w:p w14:paraId="7A5FA7EC" w14:textId="4966F487"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N</w:t>
            </w:r>
          </w:p>
        </w:tc>
        <w:tc>
          <w:tcPr>
            <w:tcW w:w="425" w:type="dxa"/>
          </w:tcPr>
          <w:p w14:paraId="42BA0DF5" w14:textId="0DBFC65F"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76B64857" w14:textId="1129F07F"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567" w:type="dxa"/>
            <w:tcBorders>
              <w:right w:val="single" w:sz="24" w:space="0" w:color="000000"/>
            </w:tcBorders>
          </w:tcPr>
          <w:p w14:paraId="4A0237BA" w14:textId="255B642A"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80%</w:t>
            </w:r>
          </w:p>
        </w:tc>
        <w:tc>
          <w:tcPr>
            <w:tcW w:w="425" w:type="dxa"/>
            <w:tcBorders>
              <w:left w:val="single" w:sz="24" w:space="0" w:color="000000"/>
            </w:tcBorders>
          </w:tcPr>
          <w:p w14:paraId="5220B9CE"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Pr>
          <w:p w14:paraId="4C84E881"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21D88072"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09C45841"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4C7A69FD"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0F40E77B"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47FD019F"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96" w:type="dxa"/>
          </w:tcPr>
          <w:p w14:paraId="5034037B"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96" w:type="dxa"/>
          </w:tcPr>
          <w:p w14:paraId="767673E6"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3949462D"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4B15FD7F"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25AAC01D"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2298DD3F"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5D6C8304"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26EB1515"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23949E4C"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96" w:type="dxa"/>
          </w:tcPr>
          <w:p w14:paraId="17899105"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577" w:type="dxa"/>
          </w:tcPr>
          <w:p w14:paraId="138D2444"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r>
      <w:tr w:rsidR="00F07ECC" w:rsidRPr="000C4D67" w14:paraId="57C5B0E5" w14:textId="77777777" w:rsidTr="00B87715">
        <w:trPr>
          <w:trHeight w:val="466"/>
        </w:trPr>
        <w:tc>
          <w:tcPr>
            <w:tcW w:w="1192" w:type="dxa"/>
            <w:tcBorders>
              <w:right w:val="single" w:sz="24" w:space="0" w:color="auto"/>
            </w:tcBorders>
          </w:tcPr>
          <w:p w14:paraId="7A76A728" w14:textId="77777777" w:rsidR="00F07ECC" w:rsidRPr="000C4D67" w:rsidRDefault="00F07ECC" w:rsidP="00B87715">
            <w:pPr>
              <w:autoSpaceDE w:val="0"/>
              <w:autoSpaceDN w:val="0"/>
              <w:adjustRightInd w:val="0"/>
              <w:rPr>
                <w:rFonts w:ascii="Arial" w:hAnsi="Arial" w:cs="Arial"/>
                <w:color w:val="000000"/>
                <w:sz w:val="15"/>
                <w:szCs w:val="15"/>
              </w:rPr>
            </w:pPr>
            <w:proofErr w:type="spellStart"/>
            <w:r w:rsidRPr="000C4D67">
              <w:rPr>
                <w:rFonts w:ascii="Arial" w:hAnsi="Arial" w:cs="Arial"/>
                <w:color w:val="000000"/>
                <w:sz w:val="15"/>
                <w:szCs w:val="15"/>
              </w:rPr>
              <w:t>Blancafort</w:t>
            </w:r>
            <w:proofErr w:type="spellEnd"/>
            <w:r w:rsidRPr="000C4D67">
              <w:rPr>
                <w:rFonts w:ascii="Arial" w:hAnsi="Arial" w:cs="Arial"/>
                <w:color w:val="000000"/>
                <w:sz w:val="15"/>
                <w:szCs w:val="15"/>
              </w:rPr>
              <w:t xml:space="preserve"> et al, 2021</w:t>
            </w:r>
          </w:p>
        </w:tc>
        <w:tc>
          <w:tcPr>
            <w:tcW w:w="425" w:type="dxa"/>
            <w:tcBorders>
              <w:left w:val="single" w:sz="24" w:space="0" w:color="auto"/>
            </w:tcBorders>
          </w:tcPr>
          <w:p w14:paraId="34F797A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982A24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4398AD9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5347BF3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027E65A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60EDA5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2DAFC32"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57" w:type="dxa"/>
          </w:tcPr>
          <w:p w14:paraId="6609EAAB"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6" w:type="dxa"/>
          </w:tcPr>
          <w:p w14:paraId="257CA087"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39271EEE"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2CDA59AB"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4FAEBA5B"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5" w:type="dxa"/>
            <w:tcBorders>
              <w:left w:val="single" w:sz="24" w:space="0" w:color="000000"/>
            </w:tcBorders>
          </w:tcPr>
          <w:p w14:paraId="7D30089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36C6EA17"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80F4EC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E4EA4C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3A152B4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929543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218FFE7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2C22288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357A4C5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FD06CE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9EE504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68996E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76E9B6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94C413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D6DC3E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7022DB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79A1B94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4C4D97CF"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512EE76D" w14:textId="77777777" w:rsidTr="00B87715">
        <w:trPr>
          <w:trHeight w:val="438"/>
        </w:trPr>
        <w:tc>
          <w:tcPr>
            <w:tcW w:w="1192" w:type="dxa"/>
            <w:tcBorders>
              <w:right w:val="single" w:sz="24" w:space="0" w:color="auto"/>
            </w:tcBorders>
          </w:tcPr>
          <w:p w14:paraId="56203315" w14:textId="77777777" w:rsidR="00F07ECC" w:rsidRPr="000C4D67" w:rsidRDefault="00F07ECC" w:rsidP="00B87715">
            <w:pPr>
              <w:autoSpaceDE w:val="0"/>
              <w:autoSpaceDN w:val="0"/>
              <w:adjustRightInd w:val="0"/>
              <w:rPr>
                <w:rFonts w:ascii="Arial" w:hAnsi="Arial" w:cs="Arial"/>
                <w:color w:val="000000"/>
                <w:sz w:val="15"/>
                <w:szCs w:val="15"/>
              </w:rPr>
            </w:pPr>
            <w:proofErr w:type="spellStart"/>
            <w:r w:rsidRPr="000C4D67">
              <w:rPr>
                <w:rFonts w:ascii="Arial" w:hAnsi="Arial" w:cs="Arial"/>
                <w:color w:val="000000"/>
                <w:sz w:val="15"/>
                <w:szCs w:val="15"/>
              </w:rPr>
              <w:t>Boen</w:t>
            </w:r>
            <w:proofErr w:type="spellEnd"/>
            <w:r w:rsidRPr="000C4D67">
              <w:rPr>
                <w:rFonts w:ascii="Arial" w:hAnsi="Arial" w:cs="Arial"/>
                <w:color w:val="000000"/>
                <w:sz w:val="15"/>
                <w:szCs w:val="15"/>
              </w:rPr>
              <w:t xml:space="preserve"> et al, 2012</w:t>
            </w:r>
          </w:p>
        </w:tc>
        <w:tc>
          <w:tcPr>
            <w:tcW w:w="425" w:type="dxa"/>
            <w:tcBorders>
              <w:left w:val="single" w:sz="24" w:space="0" w:color="auto"/>
            </w:tcBorders>
          </w:tcPr>
          <w:p w14:paraId="2C548A1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241750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643493D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5018A5A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5C98C06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B191D9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D91B161"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57" w:type="dxa"/>
          </w:tcPr>
          <w:p w14:paraId="194EA9A3"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6" w:type="dxa"/>
          </w:tcPr>
          <w:p w14:paraId="79CE8C0E"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03DFFDFC"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5" w:type="dxa"/>
          </w:tcPr>
          <w:p w14:paraId="431F5AA1"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24E4A12A"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0%</w:t>
            </w:r>
          </w:p>
        </w:tc>
        <w:tc>
          <w:tcPr>
            <w:tcW w:w="425" w:type="dxa"/>
            <w:tcBorders>
              <w:left w:val="single" w:sz="24" w:space="0" w:color="000000"/>
            </w:tcBorders>
          </w:tcPr>
          <w:p w14:paraId="7207977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284A3D1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3178B07"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93D714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5303DB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6BC458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FC376A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68AAAF4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7712A70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19FBEB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865663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50E90F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ADB1BE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2CB640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FC885C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AC20AF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312AE15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5512E6D9"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920550" w:rsidRPr="00920550" w14:paraId="21F4C945" w14:textId="77777777" w:rsidTr="00B87715">
        <w:trPr>
          <w:trHeight w:val="438"/>
        </w:trPr>
        <w:tc>
          <w:tcPr>
            <w:tcW w:w="1192" w:type="dxa"/>
            <w:tcBorders>
              <w:right w:val="single" w:sz="24" w:space="0" w:color="auto"/>
            </w:tcBorders>
          </w:tcPr>
          <w:p w14:paraId="7EDD8DA9" w14:textId="1FC94D15" w:rsidR="00920550" w:rsidRPr="00920550" w:rsidRDefault="00920550" w:rsidP="00B87715">
            <w:pPr>
              <w:autoSpaceDE w:val="0"/>
              <w:autoSpaceDN w:val="0"/>
              <w:adjustRightInd w:val="0"/>
              <w:rPr>
                <w:rFonts w:ascii="Arial" w:hAnsi="Arial" w:cs="Arial"/>
                <w:color w:val="BFBFBF" w:themeColor="background1" w:themeShade="BF"/>
                <w:sz w:val="15"/>
                <w:szCs w:val="15"/>
              </w:rPr>
            </w:pPr>
            <w:proofErr w:type="spellStart"/>
            <w:r>
              <w:rPr>
                <w:rFonts w:ascii="Arial" w:hAnsi="Arial" w:cs="Arial"/>
                <w:color w:val="BFBFBF" w:themeColor="background1" w:themeShade="BF"/>
                <w:sz w:val="15"/>
                <w:szCs w:val="15"/>
              </w:rPr>
              <w:t>Boen</w:t>
            </w:r>
            <w:proofErr w:type="spellEnd"/>
            <w:r>
              <w:rPr>
                <w:rFonts w:ascii="Arial" w:hAnsi="Arial" w:cs="Arial"/>
                <w:color w:val="BFBFBF" w:themeColor="background1" w:themeShade="BF"/>
                <w:sz w:val="15"/>
                <w:szCs w:val="15"/>
              </w:rPr>
              <w:t xml:space="preserve"> et al, 2012</w:t>
            </w:r>
          </w:p>
        </w:tc>
        <w:tc>
          <w:tcPr>
            <w:tcW w:w="425" w:type="dxa"/>
            <w:tcBorders>
              <w:left w:val="single" w:sz="24" w:space="0" w:color="auto"/>
            </w:tcBorders>
          </w:tcPr>
          <w:p w14:paraId="14909943"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0A546567"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Pr>
          <w:p w14:paraId="62C2CD86"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96" w:type="dxa"/>
          </w:tcPr>
          <w:p w14:paraId="665374DB"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63" w:type="dxa"/>
          </w:tcPr>
          <w:p w14:paraId="2AB6D3F8"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42EEA5D6"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585CED4A" w14:textId="511FD9C5"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457" w:type="dxa"/>
          </w:tcPr>
          <w:p w14:paraId="000814F7" w14:textId="6346A39E"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426" w:type="dxa"/>
          </w:tcPr>
          <w:p w14:paraId="5118FC7B" w14:textId="27FFE0DB"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N</w:t>
            </w:r>
          </w:p>
        </w:tc>
        <w:tc>
          <w:tcPr>
            <w:tcW w:w="425" w:type="dxa"/>
          </w:tcPr>
          <w:p w14:paraId="469ACFBB" w14:textId="6145A2EC"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N</w:t>
            </w:r>
          </w:p>
        </w:tc>
        <w:tc>
          <w:tcPr>
            <w:tcW w:w="425" w:type="dxa"/>
          </w:tcPr>
          <w:p w14:paraId="3C200044" w14:textId="5C409788" w:rsidR="00920550" w:rsidRPr="00920550" w:rsidRDefault="00920550" w:rsidP="00B87715">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567" w:type="dxa"/>
            <w:tcBorders>
              <w:right w:val="single" w:sz="24" w:space="0" w:color="000000"/>
            </w:tcBorders>
          </w:tcPr>
          <w:p w14:paraId="32B7078C" w14:textId="3E1E5428"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0%</w:t>
            </w:r>
          </w:p>
        </w:tc>
        <w:tc>
          <w:tcPr>
            <w:tcW w:w="425" w:type="dxa"/>
            <w:tcBorders>
              <w:left w:val="single" w:sz="24" w:space="0" w:color="000000"/>
            </w:tcBorders>
          </w:tcPr>
          <w:p w14:paraId="32A94D58"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Pr>
          <w:p w14:paraId="2408E763"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04A18035"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42C0306B"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620E576E"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5B3CF9A4"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4D41EAE2"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96" w:type="dxa"/>
          </w:tcPr>
          <w:p w14:paraId="74DCC5ED"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96" w:type="dxa"/>
          </w:tcPr>
          <w:p w14:paraId="54A20F88"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683AA6C0"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2D1C057E"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270B8246"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7F91868D"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0CE3C83C"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198566C3"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25" w:type="dxa"/>
          </w:tcPr>
          <w:p w14:paraId="2DC40CD3"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496" w:type="dxa"/>
          </w:tcPr>
          <w:p w14:paraId="552CC727"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c>
          <w:tcPr>
            <w:tcW w:w="577" w:type="dxa"/>
          </w:tcPr>
          <w:p w14:paraId="31E10E77" w14:textId="77777777" w:rsidR="00920550" w:rsidRPr="00920550" w:rsidRDefault="00920550" w:rsidP="00B87715">
            <w:pPr>
              <w:autoSpaceDE w:val="0"/>
              <w:autoSpaceDN w:val="0"/>
              <w:adjustRightInd w:val="0"/>
              <w:jc w:val="right"/>
              <w:rPr>
                <w:rFonts w:ascii="Arial" w:hAnsi="Arial" w:cs="Arial"/>
                <w:color w:val="BFBFBF" w:themeColor="background1" w:themeShade="BF"/>
                <w:sz w:val="15"/>
                <w:szCs w:val="15"/>
              </w:rPr>
            </w:pPr>
          </w:p>
        </w:tc>
      </w:tr>
      <w:tr w:rsidR="00F07ECC" w:rsidRPr="000C4D67" w14:paraId="0C9A7B2F" w14:textId="77777777" w:rsidTr="00B87715">
        <w:trPr>
          <w:trHeight w:val="956"/>
        </w:trPr>
        <w:tc>
          <w:tcPr>
            <w:tcW w:w="1192" w:type="dxa"/>
            <w:tcBorders>
              <w:right w:val="single" w:sz="24" w:space="0" w:color="auto"/>
            </w:tcBorders>
          </w:tcPr>
          <w:p w14:paraId="0F711D36"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Callaghan et al, 2017</w:t>
            </w:r>
          </w:p>
        </w:tc>
        <w:tc>
          <w:tcPr>
            <w:tcW w:w="425" w:type="dxa"/>
            <w:tcBorders>
              <w:left w:val="single" w:sz="24" w:space="0" w:color="auto"/>
            </w:tcBorders>
          </w:tcPr>
          <w:p w14:paraId="017A679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FE44CC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0461D74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388D204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191B267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19EAC2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7F3FD5C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57" w:type="dxa"/>
          </w:tcPr>
          <w:p w14:paraId="4EF8D2D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3ABD47B7"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A75078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6ADB967"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1AE809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6E8797A3"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62D13B4E"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0FDCF92E"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2B500505"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37DD6A35"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4440417B"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100%</w:t>
            </w:r>
          </w:p>
        </w:tc>
        <w:tc>
          <w:tcPr>
            <w:tcW w:w="426" w:type="dxa"/>
            <w:tcBorders>
              <w:left w:val="single" w:sz="24" w:space="0" w:color="000000"/>
            </w:tcBorders>
          </w:tcPr>
          <w:p w14:paraId="701CD76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1D81AFA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133CEDC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37B40D7"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A73458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33E580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9C4E40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16CE3A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966EC0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C79279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3EF00F3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1A857306"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22F11894" w14:textId="77777777" w:rsidTr="00B87715">
        <w:trPr>
          <w:trHeight w:val="699"/>
        </w:trPr>
        <w:tc>
          <w:tcPr>
            <w:tcW w:w="1192" w:type="dxa"/>
            <w:tcBorders>
              <w:right w:val="single" w:sz="24" w:space="0" w:color="auto"/>
            </w:tcBorders>
          </w:tcPr>
          <w:p w14:paraId="1D7470ED"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Castle &amp; Resnick, 2016</w:t>
            </w:r>
          </w:p>
        </w:tc>
        <w:tc>
          <w:tcPr>
            <w:tcW w:w="425" w:type="dxa"/>
            <w:tcBorders>
              <w:left w:val="single" w:sz="24" w:space="0" w:color="auto"/>
            </w:tcBorders>
          </w:tcPr>
          <w:p w14:paraId="171CE61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AB346A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5AAAA07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5EDB556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1F68AF5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E1B11F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F8D128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57" w:type="dxa"/>
          </w:tcPr>
          <w:p w14:paraId="220C070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42757BE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301FB5F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B93DB0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245AA4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45A140E0"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6" w:type="dxa"/>
          </w:tcPr>
          <w:p w14:paraId="5642B33C"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57E2D7D1"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347E50A8"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6CE90DCD"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43C36A55"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40%</w:t>
            </w:r>
          </w:p>
        </w:tc>
        <w:tc>
          <w:tcPr>
            <w:tcW w:w="426" w:type="dxa"/>
            <w:tcBorders>
              <w:left w:val="single" w:sz="24" w:space="0" w:color="000000"/>
            </w:tcBorders>
          </w:tcPr>
          <w:p w14:paraId="3AD3184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4F56DD4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527451F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37A95F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0D878B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B9B65E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3A1714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383EEF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7732D5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89FDBA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27BB004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4C06261E"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1C3267C0" w14:textId="77777777" w:rsidTr="00B87715">
        <w:trPr>
          <w:trHeight w:val="425"/>
        </w:trPr>
        <w:tc>
          <w:tcPr>
            <w:tcW w:w="1192" w:type="dxa"/>
            <w:tcBorders>
              <w:right w:val="single" w:sz="24" w:space="0" w:color="auto"/>
            </w:tcBorders>
          </w:tcPr>
          <w:p w14:paraId="1648AAC7"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Chapin et al, 2013 </w:t>
            </w:r>
          </w:p>
        </w:tc>
        <w:tc>
          <w:tcPr>
            <w:tcW w:w="425" w:type="dxa"/>
            <w:tcBorders>
              <w:left w:val="single" w:sz="24" w:space="0" w:color="auto"/>
            </w:tcBorders>
          </w:tcPr>
          <w:p w14:paraId="7CCC52E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5966EF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372BF95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2D09188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50FEED6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EE653A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523C8D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57" w:type="dxa"/>
          </w:tcPr>
          <w:p w14:paraId="08DDC40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3EB59F5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8AF07A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DC46D5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3A3E29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4137E2D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1805355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ADCBE3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17971B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B0C1C0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A9BE1E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9363EF3"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7119B68F"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96" w:type="dxa"/>
          </w:tcPr>
          <w:p w14:paraId="027D7454"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21E46F0B"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5384B923"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25BF50C7"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6" w:type="dxa"/>
            <w:tcBorders>
              <w:left w:val="single" w:sz="24" w:space="0" w:color="000000"/>
            </w:tcBorders>
          </w:tcPr>
          <w:p w14:paraId="378AACB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E1010A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95C281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F7AEE7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3A1C467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69C741C1"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027A749C" w14:textId="77777777" w:rsidTr="00B87715">
        <w:trPr>
          <w:trHeight w:val="390"/>
        </w:trPr>
        <w:tc>
          <w:tcPr>
            <w:tcW w:w="1192" w:type="dxa"/>
            <w:tcBorders>
              <w:right w:val="single" w:sz="24" w:space="0" w:color="auto"/>
            </w:tcBorders>
          </w:tcPr>
          <w:p w14:paraId="54C2F409"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Chiang &amp; Hsu, 2018 </w:t>
            </w:r>
          </w:p>
        </w:tc>
        <w:tc>
          <w:tcPr>
            <w:tcW w:w="425" w:type="dxa"/>
            <w:tcBorders>
              <w:left w:val="single" w:sz="24" w:space="0" w:color="auto"/>
            </w:tcBorders>
          </w:tcPr>
          <w:p w14:paraId="5618DB7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2A7D75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4BFD1B8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48157AE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7B18FBF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886D28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74652F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57" w:type="dxa"/>
          </w:tcPr>
          <w:p w14:paraId="1FE8A43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3AF1BD4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6F850E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F4543A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F422AC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2870C3F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091B2F0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2E7036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379FED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A32BDD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7AA00B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FE9CF2F"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07BE1718"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96" w:type="dxa"/>
          </w:tcPr>
          <w:p w14:paraId="22889F1B"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6E4C88CD"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092910F2"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077BB9C2"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6" w:type="dxa"/>
            <w:tcBorders>
              <w:left w:val="single" w:sz="24" w:space="0" w:color="000000"/>
            </w:tcBorders>
          </w:tcPr>
          <w:p w14:paraId="3091F08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9C5A64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E893BA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1C2362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22A56B9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3F1E24E6"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63B34164" w14:textId="77777777" w:rsidTr="00B87715">
        <w:trPr>
          <w:trHeight w:val="482"/>
        </w:trPr>
        <w:tc>
          <w:tcPr>
            <w:tcW w:w="1192" w:type="dxa"/>
            <w:tcBorders>
              <w:right w:val="single" w:sz="24" w:space="0" w:color="auto"/>
            </w:tcBorders>
          </w:tcPr>
          <w:p w14:paraId="2ED82B1D"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Coll-</w:t>
            </w:r>
            <w:proofErr w:type="spellStart"/>
            <w:r w:rsidRPr="000C4D67">
              <w:rPr>
                <w:rFonts w:ascii="Arial" w:hAnsi="Arial" w:cs="Arial"/>
                <w:color w:val="000000"/>
                <w:sz w:val="15"/>
                <w:szCs w:val="15"/>
              </w:rPr>
              <w:t>Planas</w:t>
            </w:r>
            <w:proofErr w:type="spellEnd"/>
            <w:r w:rsidRPr="000C4D67">
              <w:rPr>
                <w:rFonts w:ascii="Arial" w:hAnsi="Arial" w:cs="Arial"/>
                <w:color w:val="000000"/>
                <w:sz w:val="15"/>
                <w:szCs w:val="15"/>
              </w:rPr>
              <w:t xml:space="preserve"> et al, 2017 </w:t>
            </w:r>
          </w:p>
        </w:tc>
        <w:tc>
          <w:tcPr>
            <w:tcW w:w="425" w:type="dxa"/>
            <w:tcBorders>
              <w:left w:val="single" w:sz="24" w:space="0" w:color="auto"/>
            </w:tcBorders>
          </w:tcPr>
          <w:p w14:paraId="35FAB1F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D8ACEB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0129F95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42500A0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139D6C9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95B84B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66FF529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57" w:type="dxa"/>
          </w:tcPr>
          <w:p w14:paraId="6C10838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5093E5D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4E4F0F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DFD5D1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BE8427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084BDC9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6159D67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E85254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4F4591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D0B36C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2404AB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777EA4E4"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5088C64D"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96" w:type="dxa"/>
          </w:tcPr>
          <w:p w14:paraId="2A2C521D"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0156E9B9"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7E5100BF"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0496957B"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6" w:type="dxa"/>
            <w:tcBorders>
              <w:left w:val="single" w:sz="24" w:space="0" w:color="000000"/>
            </w:tcBorders>
          </w:tcPr>
          <w:p w14:paraId="1FF13287"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32C2A4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05EB95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CF9066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5876F54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66ABB107"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190CCD67" w14:textId="77777777" w:rsidTr="00B87715">
        <w:trPr>
          <w:trHeight w:val="418"/>
        </w:trPr>
        <w:tc>
          <w:tcPr>
            <w:tcW w:w="1192" w:type="dxa"/>
            <w:tcBorders>
              <w:right w:val="single" w:sz="24" w:space="0" w:color="auto"/>
            </w:tcBorders>
          </w:tcPr>
          <w:p w14:paraId="6EE09016"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Crews et al, 2019</w:t>
            </w:r>
          </w:p>
        </w:tc>
        <w:tc>
          <w:tcPr>
            <w:tcW w:w="425" w:type="dxa"/>
            <w:tcBorders>
              <w:left w:val="single" w:sz="24" w:space="0" w:color="auto"/>
            </w:tcBorders>
          </w:tcPr>
          <w:p w14:paraId="3804986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356626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440B01B5"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754D5E3C"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342509B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BF1F31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C06A140"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CT</w:t>
            </w:r>
          </w:p>
        </w:tc>
        <w:tc>
          <w:tcPr>
            <w:tcW w:w="457" w:type="dxa"/>
          </w:tcPr>
          <w:p w14:paraId="0564F86F"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6" w:type="dxa"/>
          </w:tcPr>
          <w:p w14:paraId="0D9B682F"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N</w:t>
            </w:r>
          </w:p>
        </w:tc>
        <w:tc>
          <w:tcPr>
            <w:tcW w:w="425" w:type="dxa"/>
          </w:tcPr>
          <w:p w14:paraId="1DF88CD9"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63401607"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2C9A0966"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5" w:type="dxa"/>
            <w:tcBorders>
              <w:left w:val="single" w:sz="24" w:space="0" w:color="000000"/>
            </w:tcBorders>
          </w:tcPr>
          <w:p w14:paraId="2C67556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13438DC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1A405A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C7AC8F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D7D778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15EC21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B49D789" w14:textId="77777777" w:rsidR="00F07ECC" w:rsidRPr="000C4D67" w:rsidRDefault="00F07ECC" w:rsidP="00B87715">
            <w:pPr>
              <w:autoSpaceDE w:val="0"/>
              <w:autoSpaceDN w:val="0"/>
              <w:adjustRightInd w:val="0"/>
              <w:rPr>
                <w:rFonts w:ascii="Arial" w:hAnsi="Arial" w:cs="Arial"/>
                <w:color w:val="000000"/>
                <w:sz w:val="15"/>
                <w:szCs w:val="15"/>
              </w:rPr>
            </w:pPr>
          </w:p>
        </w:tc>
        <w:tc>
          <w:tcPr>
            <w:tcW w:w="496" w:type="dxa"/>
          </w:tcPr>
          <w:p w14:paraId="1ADE660F" w14:textId="77777777" w:rsidR="00F07ECC" w:rsidRPr="000C4D67" w:rsidRDefault="00F07ECC" w:rsidP="00B87715">
            <w:pPr>
              <w:autoSpaceDE w:val="0"/>
              <w:autoSpaceDN w:val="0"/>
              <w:adjustRightInd w:val="0"/>
              <w:rPr>
                <w:rFonts w:ascii="Arial" w:hAnsi="Arial" w:cs="Arial"/>
                <w:color w:val="000000"/>
                <w:sz w:val="15"/>
                <w:szCs w:val="15"/>
              </w:rPr>
            </w:pPr>
          </w:p>
        </w:tc>
        <w:tc>
          <w:tcPr>
            <w:tcW w:w="496" w:type="dxa"/>
          </w:tcPr>
          <w:p w14:paraId="60FE0545" w14:textId="77777777" w:rsidR="00F07ECC" w:rsidRPr="000C4D67" w:rsidRDefault="00F07ECC" w:rsidP="00B87715">
            <w:pPr>
              <w:autoSpaceDE w:val="0"/>
              <w:autoSpaceDN w:val="0"/>
              <w:adjustRightInd w:val="0"/>
              <w:rPr>
                <w:rFonts w:ascii="Arial" w:hAnsi="Arial" w:cs="Arial"/>
                <w:color w:val="000000"/>
                <w:sz w:val="15"/>
                <w:szCs w:val="15"/>
              </w:rPr>
            </w:pPr>
          </w:p>
        </w:tc>
        <w:tc>
          <w:tcPr>
            <w:tcW w:w="425" w:type="dxa"/>
          </w:tcPr>
          <w:p w14:paraId="0C1D0E46" w14:textId="77777777" w:rsidR="00F07ECC" w:rsidRPr="000C4D67" w:rsidRDefault="00F07ECC" w:rsidP="00B87715">
            <w:pPr>
              <w:autoSpaceDE w:val="0"/>
              <w:autoSpaceDN w:val="0"/>
              <w:adjustRightInd w:val="0"/>
              <w:rPr>
                <w:rFonts w:ascii="Arial" w:hAnsi="Arial" w:cs="Arial"/>
                <w:color w:val="000000"/>
                <w:sz w:val="15"/>
                <w:szCs w:val="15"/>
              </w:rPr>
            </w:pPr>
          </w:p>
        </w:tc>
        <w:tc>
          <w:tcPr>
            <w:tcW w:w="425" w:type="dxa"/>
          </w:tcPr>
          <w:p w14:paraId="51B93D9D" w14:textId="77777777" w:rsidR="00F07ECC" w:rsidRPr="000C4D67" w:rsidRDefault="00F07ECC" w:rsidP="00B87715">
            <w:pPr>
              <w:autoSpaceDE w:val="0"/>
              <w:autoSpaceDN w:val="0"/>
              <w:adjustRightInd w:val="0"/>
              <w:rPr>
                <w:rFonts w:ascii="Arial" w:hAnsi="Arial" w:cs="Arial"/>
                <w:color w:val="000000"/>
                <w:sz w:val="15"/>
                <w:szCs w:val="15"/>
              </w:rPr>
            </w:pPr>
          </w:p>
        </w:tc>
        <w:tc>
          <w:tcPr>
            <w:tcW w:w="567" w:type="dxa"/>
            <w:tcBorders>
              <w:right w:val="single" w:sz="24" w:space="0" w:color="000000"/>
            </w:tcBorders>
          </w:tcPr>
          <w:p w14:paraId="4A7D93F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EA3369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667204F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3F36385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E1C916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490261C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7B6CD3F8"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1DB6FB9F" w14:textId="77777777" w:rsidTr="00B87715">
        <w:trPr>
          <w:trHeight w:val="368"/>
        </w:trPr>
        <w:tc>
          <w:tcPr>
            <w:tcW w:w="1192" w:type="dxa"/>
            <w:tcBorders>
              <w:right w:val="single" w:sz="24" w:space="0" w:color="auto"/>
            </w:tcBorders>
          </w:tcPr>
          <w:p w14:paraId="1B30A915" w14:textId="77777777" w:rsidR="00F07ECC" w:rsidRPr="000C4D67" w:rsidRDefault="00F07ECC" w:rsidP="00B87715">
            <w:pPr>
              <w:autoSpaceDE w:val="0"/>
              <w:autoSpaceDN w:val="0"/>
              <w:adjustRightInd w:val="0"/>
              <w:rPr>
                <w:rFonts w:ascii="Arial" w:hAnsi="Arial" w:cs="Arial"/>
                <w:color w:val="000000"/>
                <w:sz w:val="15"/>
                <w:szCs w:val="15"/>
              </w:rPr>
            </w:pPr>
            <w:proofErr w:type="spellStart"/>
            <w:r w:rsidRPr="000C4D67">
              <w:rPr>
                <w:rFonts w:ascii="Arial" w:hAnsi="Arial" w:cs="Arial"/>
                <w:color w:val="000000"/>
                <w:sz w:val="15"/>
                <w:szCs w:val="15"/>
              </w:rPr>
              <w:t>Daban</w:t>
            </w:r>
            <w:proofErr w:type="spellEnd"/>
            <w:r w:rsidRPr="000C4D67">
              <w:rPr>
                <w:rFonts w:ascii="Arial" w:hAnsi="Arial" w:cs="Arial"/>
                <w:color w:val="000000"/>
                <w:sz w:val="15"/>
                <w:szCs w:val="15"/>
              </w:rPr>
              <w:t xml:space="preserve"> et al, 2021</w:t>
            </w:r>
          </w:p>
        </w:tc>
        <w:tc>
          <w:tcPr>
            <w:tcW w:w="425" w:type="dxa"/>
            <w:tcBorders>
              <w:left w:val="single" w:sz="24" w:space="0" w:color="auto"/>
            </w:tcBorders>
          </w:tcPr>
          <w:p w14:paraId="34D35B1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B5AD16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562152C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5770C89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1CCC738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A796CC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F4F84A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57" w:type="dxa"/>
          </w:tcPr>
          <w:p w14:paraId="38A103D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141DFF2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DD2CBD7"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AE2F24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F75CC0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1521564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3AF8AA8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0B1EB3B"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749A248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8773C4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14F904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45E1D7B"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799DA191"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96" w:type="dxa"/>
          </w:tcPr>
          <w:p w14:paraId="2F4C261F"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75F4337"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3CA24130"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37ABAEB9"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6" w:type="dxa"/>
            <w:tcBorders>
              <w:left w:val="single" w:sz="24" w:space="0" w:color="000000"/>
            </w:tcBorders>
          </w:tcPr>
          <w:p w14:paraId="505AB25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4278AA3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A26EE6D"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32959B66"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30775CB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6E2BB476"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F07ECC" w:rsidRPr="000C4D67" w14:paraId="64A7D740" w14:textId="77777777" w:rsidTr="00B87715">
        <w:trPr>
          <w:trHeight w:val="460"/>
        </w:trPr>
        <w:tc>
          <w:tcPr>
            <w:tcW w:w="1192" w:type="dxa"/>
            <w:tcBorders>
              <w:right w:val="single" w:sz="24" w:space="0" w:color="auto"/>
            </w:tcBorders>
          </w:tcPr>
          <w:p w14:paraId="0FDFB3D8"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Evans et al, 2021</w:t>
            </w:r>
          </w:p>
        </w:tc>
        <w:tc>
          <w:tcPr>
            <w:tcW w:w="425" w:type="dxa"/>
            <w:tcBorders>
              <w:left w:val="single" w:sz="24" w:space="0" w:color="auto"/>
            </w:tcBorders>
          </w:tcPr>
          <w:p w14:paraId="140317F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5BB6F4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12A86C4E"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624FB5B0"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63" w:type="dxa"/>
          </w:tcPr>
          <w:p w14:paraId="26FA1A7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3D65F42"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21155D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57" w:type="dxa"/>
          </w:tcPr>
          <w:p w14:paraId="5E181F4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Pr>
          <w:p w14:paraId="5E73F93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222DD0A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2AAB70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A3BE33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6688180E"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0E0FCD18"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0F3BDCCD"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0692581A"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374A96B1" w14:textId="77777777" w:rsidR="00F07ECC" w:rsidRPr="000C4D67" w:rsidRDefault="00F07ECC" w:rsidP="00B87715">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4383D573" w14:textId="77777777" w:rsidR="00F07ECC" w:rsidRPr="000C4D67" w:rsidRDefault="00F07ECC" w:rsidP="00B87715">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100%</w:t>
            </w:r>
          </w:p>
        </w:tc>
        <w:tc>
          <w:tcPr>
            <w:tcW w:w="426" w:type="dxa"/>
            <w:tcBorders>
              <w:left w:val="single" w:sz="24" w:space="0" w:color="000000"/>
            </w:tcBorders>
          </w:tcPr>
          <w:p w14:paraId="33A06BC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2C528FD3"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76645AC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2FB8F4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07B4BB44"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B80C7B8"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67AA82A"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3A92250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13A277B9"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25" w:type="dxa"/>
          </w:tcPr>
          <w:p w14:paraId="5AD7BE4F"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496" w:type="dxa"/>
          </w:tcPr>
          <w:p w14:paraId="21ACCF31" w14:textId="77777777" w:rsidR="00F07ECC" w:rsidRPr="000C4D67" w:rsidRDefault="00F07ECC" w:rsidP="00B87715">
            <w:pPr>
              <w:autoSpaceDE w:val="0"/>
              <w:autoSpaceDN w:val="0"/>
              <w:adjustRightInd w:val="0"/>
              <w:jc w:val="right"/>
              <w:rPr>
                <w:rFonts w:ascii="Arial" w:hAnsi="Arial" w:cs="Arial"/>
                <w:color w:val="000000"/>
                <w:sz w:val="15"/>
                <w:szCs w:val="15"/>
              </w:rPr>
            </w:pPr>
          </w:p>
        </w:tc>
        <w:tc>
          <w:tcPr>
            <w:tcW w:w="577" w:type="dxa"/>
          </w:tcPr>
          <w:p w14:paraId="7D955341" w14:textId="77777777" w:rsidR="00F07ECC" w:rsidRPr="000C4D67" w:rsidRDefault="00F07ECC" w:rsidP="00B87715">
            <w:pPr>
              <w:autoSpaceDE w:val="0"/>
              <w:autoSpaceDN w:val="0"/>
              <w:adjustRightInd w:val="0"/>
              <w:jc w:val="right"/>
              <w:rPr>
                <w:rFonts w:ascii="Arial" w:hAnsi="Arial" w:cs="Arial"/>
                <w:color w:val="000000"/>
                <w:sz w:val="15"/>
                <w:szCs w:val="15"/>
              </w:rPr>
            </w:pPr>
          </w:p>
        </w:tc>
      </w:tr>
      <w:tr w:rsidR="00920550" w:rsidRPr="00920550" w14:paraId="11F0E9E9" w14:textId="77777777" w:rsidTr="00B87715">
        <w:trPr>
          <w:trHeight w:val="460"/>
        </w:trPr>
        <w:tc>
          <w:tcPr>
            <w:tcW w:w="1192" w:type="dxa"/>
            <w:tcBorders>
              <w:right w:val="single" w:sz="24" w:space="0" w:color="auto"/>
            </w:tcBorders>
          </w:tcPr>
          <w:p w14:paraId="00D64B5C" w14:textId="6B698C91"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Evans et al, 2021</w:t>
            </w:r>
          </w:p>
        </w:tc>
        <w:tc>
          <w:tcPr>
            <w:tcW w:w="425" w:type="dxa"/>
            <w:tcBorders>
              <w:left w:val="single" w:sz="24" w:space="0" w:color="auto"/>
            </w:tcBorders>
          </w:tcPr>
          <w:p w14:paraId="3815A7BE"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1D0FB04"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393AA956"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1A7F1CC4"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63" w:type="dxa"/>
          </w:tcPr>
          <w:p w14:paraId="197F3A7C"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40F37220"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566E0F9D" w14:textId="2C8F6583"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57" w:type="dxa"/>
          </w:tcPr>
          <w:p w14:paraId="5759D9A4" w14:textId="14362A69"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2CFF6017" w14:textId="7D05AD1F"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C162154" w14:textId="5DCF7A31"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8097E96" w14:textId="7B8F946C"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7F4A2FFB" w14:textId="4E3DDF48"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Borders>
              <w:left w:val="single" w:sz="24" w:space="0" w:color="000000"/>
            </w:tcBorders>
          </w:tcPr>
          <w:p w14:paraId="5C1FBB2D" w14:textId="1E0D84D1"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6" w:type="dxa"/>
          </w:tcPr>
          <w:p w14:paraId="485C8517" w14:textId="07AD1893"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206A91BC" w14:textId="1694804B"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33658CA0" w14:textId="5A0A7C42"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59D099DC" w14:textId="5F4DE6F6"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567" w:type="dxa"/>
            <w:tcBorders>
              <w:right w:val="single" w:sz="24" w:space="0" w:color="000000"/>
            </w:tcBorders>
          </w:tcPr>
          <w:p w14:paraId="32AB6E8E" w14:textId="4AA2564A"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100%</w:t>
            </w:r>
          </w:p>
        </w:tc>
        <w:tc>
          <w:tcPr>
            <w:tcW w:w="426" w:type="dxa"/>
            <w:tcBorders>
              <w:left w:val="single" w:sz="24" w:space="0" w:color="000000"/>
            </w:tcBorders>
          </w:tcPr>
          <w:p w14:paraId="75BD0B0F"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705E379B"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69882A92"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7D60738"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8DFC390"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1B5E4B73"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0B812FFB"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761A624F"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D3A5E64"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73441F88"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177A9254"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577" w:type="dxa"/>
          </w:tcPr>
          <w:p w14:paraId="544C65F9"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r>
      <w:tr w:rsidR="00920550" w:rsidRPr="000C4D67" w14:paraId="0C1A9964" w14:textId="77777777" w:rsidTr="00B87715">
        <w:trPr>
          <w:trHeight w:val="849"/>
        </w:trPr>
        <w:tc>
          <w:tcPr>
            <w:tcW w:w="1192" w:type="dxa"/>
            <w:tcBorders>
              <w:right w:val="single" w:sz="24" w:space="0" w:color="auto"/>
            </w:tcBorders>
          </w:tcPr>
          <w:p w14:paraId="15F9AF2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Galbraith et al, 2017</w:t>
            </w:r>
          </w:p>
          <w:p w14:paraId="26C16381"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Balaban et al, 2015</w:t>
            </w:r>
          </w:p>
        </w:tc>
        <w:tc>
          <w:tcPr>
            <w:tcW w:w="425" w:type="dxa"/>
            <w:tcBorders>
              <w:left w:val="single" w:sz="24" w:space="0" w:color="auto"/>
            </w:tcBorders>
          </w:tcPr>
          <w:p w14:paraId="64131AC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BF68EF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4CD6A72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61D7DA8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30E6AEC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CCBE44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502604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57" w:type="dxa"/>
          </w:tcPr>
          <w:p w14:paraId="5734326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6" w:type="dxa"/>
          </w:tcPr>
          <w:p w14:paraId="087E4C2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703C0027"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5" w:type="dxa"/>
          </w:tcPr>
          <w:p w14:paraId="48DEDAC5"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287B821F"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40%</w:t>
            </w:r>
          </w:p>
        </w:tc>
        <w:tc>
          <w:tcPr>
            <w:tcW w:w="425" w:type="dxa"/>
            <w:tcBorders>
              <w:left w:val="single" w:sz="24" w:space="0" w:color="000000"/>
            </w:tcBorders>
          </w:tcPr>
          <w:p w14:paraId="253BAED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7DAF1DD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218694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D8B3D5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1BCA16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C879BE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974669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6191D81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331B237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32CB93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5CB42A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1C91DA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B830B0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D4AB52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613858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5F79F6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27AA43A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49F30BDA"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0C454DE1" w14:textId="77777777" w:rsidTr="00B87715">
        <w:trPr>
          <w:trHeight w:val="409"/>
        </w:trPr>
        <w:tc>
          <w:tcPr>
            <w:tcW w:w="1192" w:type="dxa"/>
            <w:tcBorders>
              <w:right w:val="single" w:sz="24" w:space="0" w:color="auto"/>
            </w:tcBorders>
          </w:tcPr>
          <w:p w14:paraId="737B5A15"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Gusmano et al, 2018</w:t>
            </w:r>
          </w:p>
        </w:tc>
        <w:tc>
          <w:tcPr>
            <w:tcW w:w="425" w:type="dxa"/>
            <w:tcBorders>
              <w:left w:val="single" w:sz="24" w:space="0" w:color="auto"/>
            </w:tcBorders>
          </w:tcPr>
          <w:p w14:paraId="5E3BBFC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53921B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6BCF3CF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08621D7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3710C9A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A13DAD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6BF2A2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6EC1991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141A457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EE8D9A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5F29E3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7AC161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7FD965F2"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5228E814"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065C2827"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87D0E54"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09B5BC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331D6C30"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6" w:type="dxa"/>
            <w:tcBorders>
              <w:left w:val="single" w:sz="24" w:space="0" w:color="000000"/>
            </w:tcBorders>
          </w:tcPr>
          <w:p w14:paraId="0ACC476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9DD003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0E5DC26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DF7B86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369BF6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AE09B8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5BC2E7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F50492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6132B8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87A4D2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6EFEE2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0D90EF9F"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691E8208" w14:textId="77777777" w:rsidTr="00B87715">
        <w:trPr>
          <w:trHeight w:val="409"/>
        </w:trPr>
        <w:tc>
          <w:tcPr>
            <w:tcW w:w="1192" w:type="dxa"/>
            <w:tcBorders>
              <w:right w:val="single" w:sz="24" w:space="0" w:color="auto"/>
            </w:tcBorders>
          </w:tcPr>
          <w:p w14:paraId="59C95D2B"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Harada et al, 2020</w:t>
            </w:r>
          </w:p>
        </w:tc>
        <w:tc>
          <w:tcPr>
            <w:tcW w:w="425" w:type="dxa"/>
            <w:tcBorders>
              <w:left w:val="single" w:sz="24" w:space="0" w:color="auto"/>
            </w:tcBorders>
          </w:tcPr>
          <w:p w14:paraId="1D082FD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E1EF55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64B6B59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0622BE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613B8EB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4DEF31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820E02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6043D20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24DCD6D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72AEBD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4A5987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FD75B3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33D2E6C2"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6" w:type="dxa"/>
          </w:tcPr>
          <w:p w14:paraId="3CEB668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2DC9693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22D73057"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346631A7"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4F8BA869"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6" w:type="dxa"/>
            <w:tcBorders>
              <w:left w:val="single" w:sz="24" w:space="0" w:color="000000"/>
            </w:tcBorders>
          </w:tcPr>
          <w:p w14:paraId="3BC8AEB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CE2A16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3D55E15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2B30EB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A4948B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8778F6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DC6984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6CD88E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60AECD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C2C36B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673CD3A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23901265"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1D6F025A" w14:textId="77777777" w:rsidTr="00B87715">
        <w:trPr>
          <w:trHeight w:val="359"/>
        </w:trPr>
        <w:tc>
          <w:tcPr>
            <w:tcW w:w="1192" w:type="dxa"/>
            <w:tcBorders>
              <w:right w:val="single" w:sz="24" w:space="0" w:color="auto"/>
            </w:tcBorders>
          </w:tcPr>
          <w:p w14:paraId="526F68D6" w14:textId="77777777" w:rsidR="00920550" w:rsidRPr="000C4D67" w:rsidRDefault="00920550" w:rsidP="00920550">
            <w:pPr>
              <w:autoSpaceDE w:val="0"/>
              <w:autoSpaceDN w:val="0"/>
              <w:adjustRightInd w:val="0"/>
              <w:rPr>
                <w:rFonts w:ascii="Arial" w:hAnsi="Arial" w:cs="Arial"/>
                <w:color w:val="000000"/>
                <w:sz w:val="15"/>
                <w:szCs w:val="15"/>
              </w:rPr>
            </w:pPr>
            <w:proofErr w:type="spellStart"/>
            <w:r w:rsidRPr="000C4D67">
              <w:rPr>
                <w:rFonts w:ascii="Arial" w:hAnsi="Arial" w:cs="Arial"/>
                <w:color w:val="000000"/>
                <w:sz w:val="15"/>
                <w:szCs w:val="15"/>
              </w:rPr>
              <w:lastRenderedPageBreak/>
              <w:t>Herity</w:t>
            </w:r>
            <w:proofErr w:type="spellEnd"/>
            <w:r w:rsidRPr="000C4D67">
              <w:rPr>
                <w:rFonts w:ascii="Arial" w:hAnsi="Arial" w:cs="Arial"/>
                <w:color w:val="000000"/>
                <w:sz w:val="15"/>
                <w:szCs w:val="15"/>
              </w:rPr>
              <w:t xml:space="preserve"> et al, 2018 </w:t>
            </w:r>
          </w:p>
        </w:tc>
        <w:tc>
          <w:tcPr>
            <w:tcW w:w="425" w:type="dxa"/>
            <w:tcBorders>
              <w:left w:val="single" w:sz="24" w:space="0" w:color="auto"/>
            </w:tcBorders>
          </w:tcPr>
          <w:p w14:paraId="1715C43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915501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01AE619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9E2B28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28E7A24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948BE2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6B4BC6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6EABD4F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5116E27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5FC144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2A1CD9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458FAE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149DB8E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01CC034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AA6E14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F1D783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89A173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A794E7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AC492B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023C20DD"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96" w:type="dxa"/>
          </w:tcPr>
          <w:p w14:paraId="57C5773B"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4D7BEE13"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26691F01"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29D72382"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6" w:type="dxa"/>
            <w:tcBorders>
              <w:left w:val="single" w:sz="24" w:space="0" w:color="000000"/>
            </w:tcBorders>
          </w:tcPr>
          <w:p w14:paraId="3D7A0A4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DE8BCF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4A5A5D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1D83B1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6F5ECEB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232D56FE"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920550" w14:paraId="616C3862" w14:textId="77777777" w:rsidTr="00B87715">
        <w:trPr>
          <w:trHeight w:val="359"/>
        </w:trPr>
        <w:tc>
          <w:tcPr>
            <w:tcW w:w="1192" w:type="dxa"/>
            <w:tcBorders>
              <w:right w:val="single" w:sz="24" w:space="0" w:color="auto"/>
            </w:tcBorders>
          </w:tcPr>
          <w:p w14:paraId="25E88C29" w14:textId="57DB54E1" w:rsidR="00920550" w:rsidRPr="00920550" w:rsidRDefault="00920550" w:rsidP="00920550">
            <w:pPr>
              <w:autoSpaceDE w:val="0"/>
              <w:autoSpaceDN w:val="0"/>
              <w:adjustRightInd w:val="0"/>
              <w:rPr>
                <w:rFonts w:ascii="Arial" w:hAnsi="Arial" w:cs="Arial"/>
                <w:color w:val="BFBFBF" w:themeColor="background1" w:themeShade="BF"/>
                <w:sz w:val="15"/>
                <w:szCs w:val="15"/>
              </w:rPr>
            </w:pPr>
            <w:proofErr w:type="spellStart"/>
            <w:r>
              <w:rPr>
                <w:rFonts w:ascii="Arial" w:hAnsi="Arial" w:cs="Arial"/>
                <w:color w:val="BFBFBF" w:themeColor="background1" w:themeShade="BF"/>
                <w:sz w:val="15"/>
                <w:szCs w:val="15"/>
              </w:rPr>
              <w:t>Herity</w:t>
            </w:r>
            <w:proofErr w:type="spellEnd"/>
            <w:r>
              <w:rPr>
                <w:rFonts w:ascii="Arial" w:hAnsi="Arial" w:cs="Arial"/>
                <w:color w:val="BFBFBF" w:themeColor="background1" w:themeShade="BF"/>
                <w:sz w:val="15"/>
                <w:szCs w:val="15"/>
              </w:rPr>
              <w:t xml:space="preserve"> et al, 2018</w:t>
            </w:r>
          </w:p>
        </w:tc>
        <w:tc>
          <w:tcPr>
            <w:tcW w:w="425" w:type="dxa"/>
            <w:tcBorders>
              <w:left w:val="single" w:sz="24" w:space="0" w:color="auto"/>
            </w:tcBorders>
          </w:tcPr>
          <w:p w14:paraId="6555CC45"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78A68EE"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03E84197"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0028EA24"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63" w:type="dxa"/>
          </w:tcPr>
          <w:p w14:paraId="3CAB27F7"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0D29141D"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7BF5552D"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57" w:type="dxa"/>
          </w:tcPr>
          <w:p w14:paraId="0DD1ABD7"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3FBA20C3"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287A185"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084C4C81"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721F9487"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Borders>
              <w:left w:val="single" w:sz="24" w:space="0" w:color="000000"/>
            </w:tcBorders>
          </w:tcPr>
          <w:p w14:paraId="4091EA91"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38E08954"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19012E64"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D5D61C2"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27C287D"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502A3B85"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7F3A3DAC" w14:textId="1CE845BC"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96" w:type="dxa"/>
          </w:tcPr>
          <w:p w14:paraId="785CDFF3" w14:textId="55A7FCD6"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N</w:t>
            </w:r>
          </w:p>
        </w:tc>
        <w:tc>
          <w:tcPr>
            <w:tcW w:w="496" w:type="dxa"/>
          </w:tcPr>
          <w:p w14:paraId="1E085FD8" w14:textId="52B4F629"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4251B0F8" w14:textId="55C89A3E"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N</w:t>
            </w:r>
          </w:p>
        </w:tc>
        <w:tc>
          <w:tcPr>
            <w:tcW w:w="425" w:type="dxa"/>
          </w:tcPr>
          <w:p w14:paraId="52FEE938" w14:textId="198FD0AC" w:rsidR="00920550" w:rsidRPr="00920550"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567" w:type="dxa"/>
            <w:tcBorders>
              <w:right w:val="single" w:sz="24" w:space="0" w:color="000000"/>
            </w:tcBorders>
          </w:tcPr>
          <w:p w14:paraId="1845DBFE" w14:textId="4EE0D1BE"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60%</w:t>
            </w:r>
          </w:p>
        </w:tc>
        <w:tc>
          <w:tcPr>
            <w:tcW w:w="426" w:type="dxa"/>
            <w:tcBorders>
              <w:left w:val="single" w:sz="24" w:space="0" w:color="000000"/>
            </w:tcBorders>
          </w:tcPr>
          <w:p w14:paraId="4B156029"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0E16EA47"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026500E"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78D9EDA4"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5B7EB47F"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c>
          <w:tcPr>
            <w:tcW w:w="577" w:type="dxa"/>
          </w:tcPr>
          <w:p w14:paraId="26DF5929" w14:textId="77777777" w:rsidR="00920550" w:rsidRPr="00920550" w:rsidRDefault="00920550" w:rsidP="00920550">
            <w:pPr>
              <w:autoSpaceDE w:val="0"/>
              <w:autoSpaceDN w:val="0"/>
              <w:adjustRightInd w:val="0"/>
              <w:jc w:val="right"/>
              <w:rPr>
                <w:rFonts w:ascii="Arial" w:hAnsi="Arial" w:cs="Arial"/>
                <w:color w:val="BFBFBF" w:themeColor="background1" w:themeShade="BF"/>
                <w:sz w:val="15"/>
                <w:szCs w:val="15"/>
              </w:rPr>
            </w:pPr>
          </w:p>
        </w:tc>
      </w:tr>
      <w:tr w:rsidR="00920550" w:rsidRPr="000C4D67" w14:paraId="050BE405" w14:textId="77777777" w:rsidTr="00B87715">
        <w:trPr>
          <w:trHeight w:val="592"/>
        </w:trPr>
        <w:tc>
          <w:tcPr>
            <w:tcW w:w="1192" w:type="dxa"/>
            <w:tcBorders>
              <w:right w:val="single" w:sz="24" w:space="0" w:color="auto"/>
            </w:tcBorders>
          </w:tcPr>
          <w:p w14:paraId="46B9F363"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Hikichi et al, 2015 &amp; 2017</w:t>
            </w:r>
          </w:p>
        </w:tc>
        <w:tc>
          <w:tcPr>
            <w:tcW w:w="425" w:type="dxa"/>
            <w:tcBorders>
              <w:left w:val="single" w:sz="24" w:space="0" w:color="auto"/>
            </w:tcBorders>
          </w:tcPr>
          <w:p w14:paraId="66BAFBB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E58C5F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1EAFB76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61BAB0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7E7C353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E12F98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8FC0C8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387A934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5171EA8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A3E488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27151E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061376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1C986F9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6" w:type="dxa"/>
          </w:tcPr>
          <w:p w14:paraId="1EFE04F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21257E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64C2BAF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D8A85B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6638B956"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6" w:type="dxa"/>
            <w:tcBorders>
              <w:left w:val="single" w:sz="24" w:space="0" w:color="000000"/>
            </w:tcBorders>
          </w:tcPr>
          <w:p w14:paraId="292AFBC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7108B09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756C7C4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DE7C85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FFCAB4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B42E90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0F29A8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61EA62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0D8E4B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BCBCD7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496783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6B8FC1D4"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62ED9007" w14:textId="77777777" w:rsidTr="00B87715">
        <w:trPr>
          <w:trHeight w:val="460"/>
        </w:trPr>
        <w:tc>
          <w:tcPr>
            <w:tcW w:w="1192" w:type="dxa"/>
            <w:tcBorders>
              <w:right w:val="single" w:sz="24" w:space="0" w:color="auto"/>
            </w:tcBorders>
          </w:tcPr>
          <w:p w14:paraId="34374CFD"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Jacobs et al, 2020</w:t>
            </w:r>
          </w:p>
        </w:tc>
        <w:tc>
          <w:tcPr>
            <w:tcW w:w="425" w:type="dxa"/>
            <w:tcBorders>
              <w:left w:val="single" w:sz="24" w:space="0" w:color="auto"/>
            </w:tcBorders>
          </w:tcPr>
          <w:p w14:paraId="4891501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9BA557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4C6D077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0DC49FF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4B39E65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745FA5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22A081B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029D1B3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602A606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4C2261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73B3D4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6ABBF1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35CEA275"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533B38E5"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22029397"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57E4DEFF"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024BBFFF"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2F114792"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100%</w:t>
            </w:r>
          </w:p>
        </w:tc>
        <w:tc>
          <w:tcPr>
            <w:tcW w:w="426" w:type="dxa"/>
            <w:tcBorders>
              <w:left w:val="single" w:sz="24" w:space="0" w:color="000000"/>
            </w:tcBorders>
          </w:tcPr>
          <w:p w14:paraId="44F36CC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9A0FCB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00CAE7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18DA98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2AC7C0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E1EDAE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60C1B3E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21F7DC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D294BD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44EEC9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62D849B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1E920599"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920550" w14:paraId="18500DA9" w14:textId="77777777" w:rsidTr="00B87715">
        <w:trPr>
          <w:trHeight w:val="460"/>
        </w:trPr>
        <w:tc>
          <w:tcPr>
            <w:tcW w:w="1192" w:type="dxa"/>
            <w:tcBorders>
              <w:right w:val="single" w:sz="24" w:space="0" w:color="auto"/>
            </w:tcBorders>
          </w:tcPr>
          <w:p w14:paraId="3E6ACFC8" w14:textId="1D2137D1"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Jacobs et al, 2020</w:t>
            </w:r>
          </w:p>
        </w:tc>
        <w:tc>
          <w:tcPr>
            <w:tcW w:w="425" w:type="dxa"/>
            <w:tcBorders>
              <w:left w:val="single" w:sz="24" w:space="0" w:color="auto"/>
            </w:tcBorders>
          </w:tcPr>
          <w:p w14:paraId="22B1F47D"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1FFD282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4DFABB6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26F4710E"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63" w:type="dxa"/>
          </w:tcPr>
          <w:p w14:paraId="0AA1EB9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00D8FBD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1F415E97"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57" w:type="dxa"/>
          </w:tcPr>
          <w:p w14:paraId="29D67C4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246AA8B1"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AD657E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7BF7AAB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675E57C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Borders>
              <w:left w:val="single" w:sz="24" w:space="0" w:color="000000"/>
            </w:tcBorders>
          </w:tcPr>
          <w:p w14:paraId="295B9085" w14:textId="56C0A2C7"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6" w:type="dxa"/>
          </w:tcPr>
          <w:p w14:paraId="38C3FC82" w14:textId="415D190E"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51BAD7EC" w14:textId="155B5E4E"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07FA6AA1" w14:textId="1B9AE402"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2CD95990" w14:textId="11F06D5E"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567" w:type="dxa"/>
            <w:tcBorders>
              <w:right w:val="single" w:sz="24" w:space="0" w:color="000000"/>
            </w:tcBorders>
          </w:tcPr>
          <w:p w14:paraId="294DB032" w14:textId="72C99E46"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100%</w:t>
            </w:r>
          </w:p>
        </w:tc>
        <w:tc>
          <w:tcPr>
            <w:tcW w:w="426" w:type="dxa"/>
            <w:tcBorders>
              <w:left w:val="single" w:sz="24" w:space="0" w:color="000000"/>
            </w:tcBorders>
          </w:tcPr>
          <w:p w14:paraId="246D4190"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0E78EB29"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4FE24010"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5C07A2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41C24C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36BBDFFA"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608C530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025B4D1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03A9B27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02F6449"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5526F6B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77" w:type="dxa"/>
          </w:tcPr>
          <w:p w14:paraId="52D3898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r>
      <w:tr w:rsidR="00920550" w:rsidRPr="000C4D67" w14:paraId="070F0230" w14:textId="77777777" w:rsidTr="00B87715">
        <w:trPr>
          <w:trHeight w:val="424"/>
        </w:trPr>
        <w:tc>
          <w:tcPr>
            <w:tcW w:w="1192" w:type="dxa"/>
            <w:tcBorders>
              <w:right w:val="single" w:sz="24" w:space="0" w:color="auto"/>
            </w:tcBorders>
          </w:tcPr>
          <w:p w14:paraId="4EBB4764"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Jo et al, 2018</w:t>
            </w:r>
          </w:p>
        </w:tc>
        <w:tc>
          <w:tcPr>
            <w:tcW w:w="425" w:type="dxa"/>
            <w:tcBorders>
              <w:left w:val="single" w:sz="24" w:space="0" w:color="auto"/>
            </w:tcBorders>
          </w:tcPr>
          <w:p w14:paraId="01AEA1EC"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23867F00"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6" w:type="dxa"/>
          </w:tcPr>
          <w:p w14:paraId="79C2F98B"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96" w:type="dxa"/>
          </w:tcPr>
          <w:p w14:paraId="47EC3278"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63" w:type="dxa"/>
          </w:tcPr>
          <w:p w14:paraId="4B5911DD"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330F372F"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sym w:font="Wingdings" w:char="F0E0"/>
            </w:r>
          </w:p>
        </w:tc>
        <w:tc>
          <w:tcPr>
            <w:tcW w:w="426" w:type="dxa"/>
            <w:tcBorders>
              <w:left w:val="single" w:sz="24" w:space="0" w:color="000000"/>
            </w:tcBorders>
          </w:tcPr>
          <w:p w14:paraId="69C4CF2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3E4B02A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5EB1761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90C3DC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5A9D01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EA08D9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1064E38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097872D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CD9F3D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06DAF7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AF05E9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26986D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6566F674"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96" w:type="dxa"/>
          </w:tcPr>
          <w:p w14:paraId="3A09AA8A"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N</w:t>
            </w:r>
          </w:p>
        </w:tc>
        <w:tc>
          <w:tcPr>
            <w:tcW w:w="496" w:type="dxa"/>
          </w:tcPr>
          <w:p w14:paraId="1FE04747"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7A1B2BC8"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N</w:t>
            </w:r>
          </w:p>
        </w:tc>
        <w:tc>
          <w:tcPr>
            <w:tcW w:w="425" w:type="dxa"/>
          </w:tcPr>
          <w:p w14:paraId="7F6B924F"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5CD8EE3D"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sym w:font="Wingdings" w:char="F0E0"/>
            </w:r>
          </w:p>
        </w:tc>
        <w:tc>
          <w:tcPr>
            <w:tcW w:w="426" w:type="dxa"/>
            <w:tcBorders>
              <w:left w:val="single" w:sz="24" w:space="0" w:color="000000"/>
            </w:tcBorders>
          </w:tcPr>
          <w:p w14:paraId="093878A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56792DA7"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01D9461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0762EC2D"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790B2B93"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577" w:type="dxa"/>
          </w:tcPr>
          <w:p w14:paraId="3C93A433"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r>
      <w:tr w:rsidR="00920550" w:rsidRPr="000C4D67" w14:paraId="14D7B266" w14:textId="77777777" w:rsidTr="00B87715">
        <w:trPr>
          <w:trHeight w:val="374"/>
        </w:trPr>
        <w:tc>
          <w:tcPr>
            <w:tcW w:w="1192" w:type="dxa"/>
            <w:tcBorders>
              <w:right w:val="single" w:sz="24" w:space="0" w:color="auto"/>
            </w:tcBorders>
          </w:tcPr>
          <w:p w14:paraId="65D38DC1"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Liotta et al, 2018 </w:t>
            </w:r>
          </w:p>
        </w:tc>
        <w:tc>
          <w:tcPr>
            <w:tcW w:w="425" w:type="dxa"/>
            <w:tcBorders>
              <w:left w:val="single" w:sz="24" w:space="0" w:color="auto"/>
            </w:tcBorders>
          </w:tcPr>
          <w:p w14:paraId="7FF2064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2E85BA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271067B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3B688A3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348C291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010420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AC1B9A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44FBC42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09A0480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4F7151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5F1258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F3A079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3041C11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659845C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DBA8BC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8916E58"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E42F505"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09BE8C7F"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6" w:type="dxa"/>
            <w:tcBorders>
              <w:left w:val="single" w:sz="24" w:space="0" w:color="000000"/>
            </w:tcBorders>
          </w:tcPr>
          <w:p w14:paraId="6E20A92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7605D57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8DA4A8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96B293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F17FD1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6552F5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D065AE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7DAF7A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65BE5C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E8A3BB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82289A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40082DF4"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509FC6F6" w14:textId="77777777" w:rsidTr="00B87715">
        <w:trPr>
          <w:trHeight w:val="374"/>
        </w:trPr>
        <w:tc>
          <w:tcPr>
            <w:tcW w:w="1192" w:type="dxa"/>
            <w:tcBorders>
              <w:right w:val="single" w:sz="24" w:space="0" w:color="auto"/>
            </w:tcBorders>
          </w:tcPr>
          <w:p w14:paraId="05A1515E" w14:textId="14D6E047"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Liotta et al, 2020</w:t>
            </w:r>
          </w:p>
        </w:tc>
        <w:tc>
          <w:tcPr>
            <w:tcW w:w="425" w:type="dxa"/>
            <w:tcBorders>
              <w:left w:val="single" w:sz="24" w:space="0" w:color="auto"/>
            </w:tcBorders>
          </w:tcPr>
          <w:p w14:paraId="18BB338E"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0B59A9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31F8A925"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2B7DBA0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63" w:type="dxa"/>
          </w:tcPr>
          <w:p w14:paraId="115639E5"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33F7C52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4352730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57" w:type="dxa"/>
          </w:tcPr>
          <w:p w14:paraId="4D12DC6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679E62F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424767C3"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48646900"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4F1CF193"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Borders>
              <w:left w:val="single" w:sz="24" w:space="0" w:color="000000"/>
            </w:tcBorders>
          </w:tcPr>
          <w:p w14:paraId="246C86AC" w14:textId="1BC292CF"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6" w:type="dxa"/>
          </w:tcPr>
          <w:p w14:paraId="72772808" w14:textId="6B6D763E"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6047B9E8" w14:textId="3BB99F05"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3AB3F4FD" w14:textId="0E5FB401"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24CA637B" w14:textId="5D100179"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567" w:type="dxa"/>
            <w:tcBorders>
              <w:right w:val="single" w:sz="24" w:space="0" w:color="000000"/>
            </w:tcBorders>
          </w:tcPr>
          <w:p w14:paraId="035729CC" w14:textId="12B78B66"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80%</w:t>
            </w:r>
          </w:p>
        </w:tc>
        <w:tc>
          <w:tcPr>
            <w:tcW w:w="426" w:type="dxa"/>
            <w:tcBorders>
              <w:left w:val="single" w:sz="24" w:space="0" w:color="000000"/>
            </w:tcBorders>
          </w:tcPr>
          <w:p w14:paraId="41EB2ED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767166CA"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77814E69"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6AA1C3D"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70A210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1AA1233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32CFE3F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C6A7544"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4B21A46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4AD7A4E"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6E39EF94"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77" w:type="dxa"/>
          </w:tcPr>
          <w:p w14:paraId="3FA8FA8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r>
      <w:tr w:rsidR="00920550" w:rsidRPr="000C4D67" w14:paraId="49FC8D7F" w14:textId="77777777" w:rsidTr="00B87715">
        <w:trPr>
          <w:trHeight w:val="622"/>
        </w:trPr>
        <w:tc>
          <w:tcPr>
            <w:tcW w:w="1192" w:type="dxa"/>
            <w:tcBorders>
              <w:right w:val="single" w:sz="24" w:space="0" w:color="auto"/>
            </w:tcBorders>
          </w:tcPr>
          <w:p w14:paraId="31E3B4D8"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Molina-</w:t>
            </w:r>
            <w:proofErr w:type="spellStart"/>
            <w:r w:rsidRPr="000C4D67">
              <w:rPr>
                <w:rFonts w:ascii="Arial" w:hAnsi="Arial" w:cs="Arial"/>
                <w:color w:val="000000"/>
                <w:sz w:val="15"/>
                <w:szCs w:val="15"/>
              </w:rPr>
              <w:t>Luque</w:t>
            </w:r>
            <w:proofErr w:type="spellEnd"/>
            <w:r w:rsidRPr="000C4D67">
              <w:rPr>
                <w:rFonts w:ascii="Arial" w:hAnsi="Arial" w:cs="Arial"/>
                <w:color w:val="000000"/>
                <w:sz w:val="15"/>
                <w:szCs w:val="15"/>
              </w:rPr>
              <w:t xml:space="preserve"> et al, 2018 </w:t>
            </w:r>
          </w:p>
        </w:tc>
        <w:tc>
          <w:tcPr>
            <w:tcW w:w="425" w:type="dxa"/>
            <w:tcBorders>
              <w:left w:val="single" w:sz="24" w:space="0" w:color="auto"/>
            </w:tcBorders>
          </w:tcPr>
          <w:p w14:paraId="079D8861"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4185B6C6"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CT</w:t>
            </w:r>
          </w:p>
        </w:tc>
        <w:tc>
          <w:tcPr>
            <w:tcW w:w="426" w:type="dxa"/>
          </w:tcPr>
          <w:p w14:paraId="41C192FC"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CT</w:t>
            </w:r>
          </w:p>
        </w:tc>
        <w:tc>
          <w:tcPr>
            <w:tcW w:w="496" w:type="dxa"/>
          </w:tcPr>
          <w:p w14:paraId="3A30AB35"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63" w:type="dxa"/>
          </w:tcPr>
          <w:p w14:paraId="7824EC0A"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3B802907"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20%</w:t>
            </w:r>
          </w:p>
        </w:tc>
        <w:tc>
          <w:tcPr>
            <w:tcW w:w="426" w:type="dxa"/>
            <w:tcBorders>
              <w:left w:val="single" w:sz="24" w:space="0" w:color="000000"/>
            </w:tcBorders>
          </w:tcPr>
          <w:p w14:paraId="3EB2D2E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6D50B35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4BFCF3E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22518D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437C87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B12C34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69D9E476" w14:textId="77777777" w:rsidR="00920550" w:rsidRPr="000C4D67" w:rsidRDefault="00920550" w:rsidP="00920550">
            <w:pPr>
              <w:autoSpaceDE w:val="0"/>
              <w:autoSpaceDN w:val="0"/>
              <w:adjustRightInd w:val="0"/>
              <w:rPr>
                <w:rFonts w:ascii="Arial" w:hAnsi="Arial" w:cs="Arial"/>
                <w:color w:val="000000"/>
                <w:sz w:val="15"/>
                <w:szCs w:val="15"/>
              </w:rPr>
            </w:pPr>
          </w:p>
        </w:tc>
        <w:tc>
          <w:tcPr>
            <w:tcW w:w="426" w:type="dxa"/>
          </w:tcPr>
          <w:p w14:paraId="671E7E1F" w14:textId="77777777" w:rsidR="00920550" w:rsidRPr="000C4D67" w:rsidRDefault="00920550" w:rsidP="00920550">
            <w:pPr>
              <w:autoSpaceDE w:val="0"/>
              <w:autoSpaceDN w:val="0"/>
              <w:adjustRightInd w:val="0"/>
              <w:rPr>
                <w:rFonts w:ascii="Arial" w:hAnsi="Arial" w:cs="Arial"/>
                <w:color w:val="000000"/>
                <w:sz w:val="15"/>
                <w:szCs w:val="15"/>
              </w:rPr>
            </w:pPr>
          </w:p>
        </w:tc>
        <w:tc>
          <w:tcPr>
            <w:tcW w:w="425" w:type="dxa"/>
          </w:tcPr>
          <w:p w14:paraId="17D963C0" w14:textId="77777777" w:rsidR="00920550" w:rsidRPr="000C4D67" w:rsidRDefault="00920550" w:rsidP="00920550">
            <w:pPr>
              <w:autoSpaceDE w:val="0"/>
              <w:autoSpaceDN w:val="0"/>
              <w:adjustRightInd w:val="0"/>
              <w:rPr>
                <w:rFonts w:ascii="Arial" w:hAnsi="Arial" w:cs="Arial"/>
                <w:color w:val="000000"/>
                <w:sz w:val="15"/>
                <w:szCs w:val="15"/>
              </w:rPr>
            </w:pPr>
          </w:p>
        </w:tc>
        <w:tc>
          <w:tcPr>
            <w:tcW w:w="425" w:type="dxa"/>
          </w:tcPr>
          <w:p w14:paraId="09D4733A" w14:textId="77777777" w:rsidR="00920550" w:rsidRPr="000C4D67" w:rsidRDefault="00920550" w:rsidP="00920550">
            <w:pPr>
              <w:autoSpaceDE w:val="0"/>
              <w:autoSpaceDN w:val="0"/>
              <w:adjustRightInd w:val="0"/>
              <w:rPr>
                <w:rFonts w:ascii="Arial" w:hAnsi="Arial" w:cs="Arial"/>
                <w:color w:val="000000"/>
                <w:sz w:val="15"/>
                <w:szCs w:val="15"/>
              </w:rPr>
            </w:pPr>
          </w:p>
        </w:tc>
        <w:tc>
          <w:tcPr>
            <w:tcW w:w="425" w:type="dxa"/>
          </w:tcPr>
          <w:p w14:paraId="36552D92" w14:textId="77777777" w:rsidR="00920550" w:rsidRPr="000C4D67" w:rsidRDefault="00920550" w:rsidP="00920550">
            <w:pPr>
              <w:autoSpaceDE w:val="0"/>
              <w:autoSpaceDN w:val="0"/>
              <w:adjustRightInd w:val="0"/>
              <w:rPr>
                <w:rFonts w:ascii="Arial" w:hAnsi="Arial" w:cs="Arial"/>
                <w:color w:val="000000"/>
                <w:sz w:val="15"/>
                <w:szCs w:val="15"/>
              </w:rPr>
            </w:pPr>
          </w:p>
        </w:tc>
        <w:tc>
          <w:tcPr>
            <w:tcW w:w="567" w:type="dxa"/>
            <w:tcBorders>
              <w:right w:val="single" w:sz="24" w:space="0" w:color="000000"/>
            </w:tcBorders>
          </w:tcPr>
          <w:p w14:paraId="7CC2080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ABB44D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3D4CEAC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AD8E6F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E21241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8724D1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40430D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FD1840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3C248D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F726E6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403162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7575A5B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3D64401E"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0475EBDD" w14:textId="77777777" w:rsidTr="00B87715">
        <w:trPr>
          <w:trHeight w:val="476"/>
        </w:trPr>
        <w:tc>
          <w:tcPr>
            <w:tcW w:w="1192" w:type="dxa"/>
            <w:tcBorders>
              <w:right w:val="single" w:sz="24" w:space="0" w:color="auto"/>
            </w:tcBorders>
          </w:tcPr>
          <w:p w14:paraId="78CD2FBA"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Park et al, 2021 </w:t>
            </w:r>
          </w:p>
        </w:tc>
        <w:tc>
          <w:tcPr>
            <w:tcW w:w="425" w:type="dxa"/>
            <w:tcBorders>
              <w:left w:val="single" w:sz="24" w:space="0" w:color="auto"/>
            </w:tcBorders>
          </w:tcPr>
          <w:p w14:paraId="72ACF6A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07FE0F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74E5BA9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2C343DD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6B35859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F5226C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DA67A2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46A83C1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3F166B7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A24982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8EE02A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DE8D5D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1860D87A"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565D708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59B1B078"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10CBE0D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787E15A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1811E803"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6" w:type="dxa"/>
            <w:tcBorders>
              <w:left w:val="single" w:sz="24" w:space="0" w:color="000000"/>
            </w:tcBorders>
          </w:tcPr>
          <w:p w14:paraId="01FE790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A76F03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FEB526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1C59FD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5912A0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D06609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8B3E85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8E5B5B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F77F77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85DFBA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788C2B1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345D904F"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731E41BF" w14:textId="77777777" w:rsidTr="00B87715">
        <w:trPr>
          <w:trHeight w:val="426"/>
        </w:trPr>
        <w:tc>
          <w:tcPr>
            <w:tcW w:w="1192" w:type="dxa"/>
            <w:tcBorders>
              <w:right w:val="single" w:sz="24" w:space="0" w:color="auto"/>
            </w:tcBorders>
          </w:tcPr>
          <w:p w14:paraId="3AE6238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Prior et al, 2012 </w:t>
            </w:r>
          </w:p>
        </w:tc>
        <w:tc>
          <w:tcPr>
            <w:tcW w:w="425" w:type="dxa"/>
            <w:tcBorders>
              <w:left w:val="single" w:sz="24" w:space="0" w:color="auto"/>
            </w:tcBorders>
          </w:tcPr>
          <w:p w14:paraId="29ECB16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85E965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5FBA138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008BAAA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091EEAF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228C9D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71D426B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72DE285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4FBF63E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C68995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3CE90B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691AF3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0DFCA84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30D1767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EBA09D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2197FA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743538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CE859D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8CBEB0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1204DF9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6002481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5295A3C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51B9E7CF"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63FEBF19"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6" w:type="dxa"/>
            <w:tcBorders>
              <w:left w:val="single" w:sz="24" w:space="0" w:color="000000"/>
            </w:tcBorders>
          </w:tcPr>
          <w:p w14:paraId="3EF6063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F582CA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4B7403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526732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F1BEFB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0DC90054"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36D28704" w14:textId="77777777" w:rsidTr="00B87715">
        <w:trPr>
          <w:trHeight w:val="377"/>
        </w:trPr>
        <w:tc>
          <w:tcPr>
            <w:tcW w:w="1192" w:type="dxa"/>
            <w:tcBorders>
              <w:right w:val="single" w:sz="24" w:space="0" w:color="auto"/>
            </w:tcBorders>
          </w:tcPr>
          <w:p w14:paraId="6ACD352B" w14:textId="77777777" w:rsidR="00920550" w:rsidRPr="000C4D67" w:rsidRDefault="00920550" w:rsidP="00920550">
            <w:pPr>
              <w:autoSpaceDE w:val="0"/>
              <w:autoSpaceDN w:val="0"/>
              <w:adjustRightInd w:val="0"/>
              <w:rPr>
                <w:rFonts w:ascii="Arial" w:hAnsi="Arial" w:cs="Arial"/>
                <w:color w:val="000000"/>
                <w:sz w:val="15"/>
                <w:szCs w:val="15"/>
              </w:rPr>
            </w:pPr>
            <w:proofErr w:type="spellStart"/>
            <w:r w:rsidRPr="000C4D67">
              <w:rPr>
                <w:rFonts w:ascii="Arial" w:hAnsi="Arial" w:cs="Arial"/>
                <w:color w:val="000000"/>
                <w:sz w:val="15"/>
                <w:szCs w:val="15"/>
              </w:rPr>
              <w:t>Scharlach</w:t>
            </w:r>
            <w:proofErr w:type="spellEnd"/>
            <w:r w:rsidRPr="000C4D67">
              <w:rPr>
                <w:rFonts w:ascii="Arial" w:hAnsi="Arial" w:cs="Arial"/>
                <w:color w:val="000000"/>
                <w:sz w:val="15"/>
                <w:szCs w:val="15"/>
              </w:rPr>
              <w:t xml:space="preserve"> et al, 2015</w:t>
            </w:r>
          </w:p>
        </w:tc>
        <w:tc>
          <w:tcPr>
            <w:tcW w:w="425" w:type="dxa"/>
            <w:tcBorders>
              <w:left w:val="single" w:sz="24" w:space="0" w:color="auto"/>
            </w:tcBorders>
          </w:tcPr>
          <w:p w14:paraId="5D7DAB5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922A75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017A3E5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9B6A75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7F3E614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726368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006EE8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14F972D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40B71B4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B9EAB6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122F0E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48191C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09C19B4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636E46B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89C7BA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63FA77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307F06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29F2C9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1F7D552D"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2639500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96" w:type="dxa"/>
          </w:tcPr>
          <w:p w14:paraId="7FC0DF1B"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253C0D97"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0BE21A3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7C14B14E"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6" w:type="dxa"/>
            <w:tcBorders>
              <w:left w:val="single" w:sz="24" w:space="0" w:color="000000"/>
            </w:tcBorders>
          </w:tcPr>
          <w:p w14:paraId="40E2EAC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C56C93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871F76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72E167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E21D05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52418685"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0D564419" w14:textId="77777777" w:rsidTr="00B87715">
        <w:trPr>
          <w:trHeight w:val="468"/>
        </w:trPr>
        <w:tc>
          <w:tcPr>
            <w:tcW w:w="1192" w:type="dxa"/>
            <w:tcBorders>
              <w:right w:val="single" w:sz="24" w:space="0" w:color="auto"/>
            </w:tcBorders>
          </w:tcPr>
          <w:p w14:paraId="4592711B"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Spoelstra et al, 2019. </w:t>
            </w:r>
          </w:p>
        </w:tc>
        <w:tc>
          <w:tcPr>
            <w:tcW w:w="425" w:type="dxa"/>
            <w:tcBorders>
              <w:left w:val="single" w:sz="24" w:space="0" w:color="auto"/>
            </w:tcBorders>
          </w:tcPr>
          <w:p w14:paraId="1E09EBA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DA3480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7C0E276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60985F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7665F4F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074124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FED362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0A428D1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362C9EC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8D3FAD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74A7C3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F8D3F9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18CCB735"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N</w:t>
            </w:r>
          </w:p>
        </w:tc>
        <w:tc>
          <w:tcPr>
            <w:tcW w:w="426" w:type="dxa"/>
          </w:tcPr>
          <w:p w14:paraId="009D26C7"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27E54E73"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22FF676C"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3B2F70D1"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2607C434"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6" w:type="dxa"/>
            <w:tcBorders>
              <w:left w:val="single" w:sz="24" w:space="0" w:color="000000"/>
            </w:tcBorders>
          </w:tcPr>
          <w:p w14:paraId="12FEB897" w14:textId="77777777" w:rsidR="00920550" w:rsidRPr="000C4D67" w:rsidRDefault="00920550" w:rsidP="00920550">
            <w:pPr>
              <w:autoSpaceDE w:val="0"/>
              <w:autoSpaceDN w:val="0"/>
              <w:adjustRightInd w:val="0"/>
              <w:rPr>
                <w:rFonts w:ascii="Arial" w:hAnsi="Arial" w:cs="Arial"/>
                <w:color w:val="000000"/>
                <w:sz w:val="15"/>
                <w:szCs w:val="15"/>
              </w:rPr>
            </w:pPr>
          </w:p>
        </w:tc>
        <w:tc>
          <w:tcPr>
            <w:tcW w:w="496" w:type="dxa"/>
          </w:tcPr>
          <w:p w14:paraId="50FC2716" w14:textId="77777777" w:rsidR="00920550" w:rsidRPr="000C4D67" w:rsidRDefault="00920550" w:rsidP="00920550">
            <w:pPr>
              <w:autoSpaceDE w:val="0"/>
              <w:autoSpaceDN w:val="0"/>
              <w:adjustRightInd w:val="0"/>
              <w:rPr>
                <w:rFonts w:ascii="Arial" w:hAnsi="Arial" w:cs="Arial"/>
                <w:color w:val="000000"/>
                <w:sz w:val="15"/>
                <w:szCs w:val="15"/>
              </w:rPr>
            </w:pPr>
          </w:p>
        </w:tc>
        <w:tc>
          <w:tcPr>
            <w:tcW w:w="496" w:type="dxa"/>
          </w:tcPr>
          <w:p w14:paraId="7474539A" w14:textId="77777777" w:rsidR="00920550" w:rsidRPr="000C4D67" w:rsidRDefault="00920550" w:rsidP="00920550">
            <w:pPr>
              <w:autoSpaceDE w:val="0"/>
              <w:autoSpaceDN w:val="0"/>
              <w:adjustRightInd w:val="0"/>
              <w:rPr>
                <w:rFonts w:ascii="Arial" w:hAnsi="Arial" w:cs="Arial"/>
                <w:color w:val="000000"/>
                <w:sz w:val="15"/>
                <w:szCs w:val="15"/>
              </w:rPr>
            </w:pPr>
          </w:p>
        </w:tc>
        <w:tc>
          <w:tcPr>
            <w:tcW w:w="425" w:type="dxa"/>
          </w:tcPr>
          <w:p w14:paraId="2DB82844" w14:textId="77777777" w:rsidR="00920550" w:rsidRPr="000C4D67" w:rsidRDefault="00920550" w:rsidP="00920550">
            <w:pPr>
              <w:autoSpaceDE w:val="0"/>
              <w:autoSpaceDN w:val="0"/>
              <w:adjustRightInd w:val="0"/>
              <w:rPr>
                <w:rFonts w:ascii="Arial" w:hAnsi="Arial" w:cs="Arial"/>
                <w:color w:val="000000"/>
                <w:sz w:val="15"/>
                <w:szCs w:val="15"/>
              </w:rPr>
            </w:pPr>
          </w:p>
        </w:tc>
        <w:tc>
          <w:tcPr>
            <w:tcW w:w="425" w:type="dxa"/>
          </w:tcPr>
          <w:p w14:paraId="0CED9325" w14:textId="77777777" w:rsidR="00920550" w:rsidRPr="000C4D67" w:rsidRDefault="00920550" w:rsidP="00920550">
            <w:pPr>
              <w:autoSpaceDE w:val="0"/>
              <w:autoSpaceDN w:val="0"/>
              <w:adjustRightInd w:val="0"/>
              <w:rPr>
                <w:rFonts w:ascii="Arial" w:hAnsi="Arial" w:cs="Arial"/>
                <w:color w:val="000000"/>
                <w:sz w:val="15"/>
                <w:szCs w:val="15"/>
              </w:rPr>
            </w:pPr>
          </w:p>
        </w:tc>
        <w:tc>
          <w:tcPr>
            <w:tcW w:w="567" w:type="dxa"/>
            <w:tcBorders>
              <w:right w:val="single" w:sz="24" w:space="0" w:color="000000"/>
            </w:tcBorders>
          </w:tcPr>
          <w:p w14:paraId="1132AF2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60758A2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84131F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8259A2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596CAF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34F4490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1AA37F45"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42844233" w14:textId="77777777" w:rsidTr="00B87715">
        <w:trPr>
          <w:trHeight w:val="432"/>
        </w:trPr>
        <w:tc>
          <w:tcPr>
            <w:tcW w:w="1192" w:type="dxa"/>
            <w:tcBorders>
              <w:right w:val="single" w:sz="24" w:space="0" w:color="auto"/>
            </w:tcBorders>
          </w:tcPr>
          <w:p w14:paraId="417F383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Stevens et al, 2015</w:t>
            </w:r>
          </w:p>
        </w:tc>
        <w:tc>
          <w:tcPr>
            <w:tcW w:w="425" w:type="dxa"/>
            <w:tcBorders>
              <w:left w:val="single" w:sz="24" w:space="0" w:color="auto"/>
            </w:tcBorders>
          </w:tcPr>
          <w:p w14:paraId="489D6F1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ABC045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79FFA43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F4CDD8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22DB596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401008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57E4BE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1931D4D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27BF681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50828D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513CA0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33B17A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3D06838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3DF1D96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22DC65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11FD35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CFBD6F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471FC0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3DF350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96" w:type="dxa"/>
          </w:tcPr>
          <w:p w14:paraId="1502DB4A"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96" w:type="dxa"/>
          </w:tcPr>
          <w:p w14:paraId="29A355C4"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7A1DF64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5" w:type="dxa"/>
          </w:tcPr>
          <w:p w14:paraId="6A7EC75B"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1CB2D0BE"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40%</w:t>
            </w:r>
          </w:p>
        </w:tc>
        <w:tc>
          <w:tcPr>
            <w:tcW w:w="426" w:type="dxa"/>
            <w:tcBorders>
              <w:left w:val="single" w:sz="24" w:space="0" w:color="000000"/>
            </w:tcBorders>
          </w:tcPr>
          <w:p w14:paraId="12FEC4F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2D71D8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195CB0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A9A510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5D22C3E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19C1FFEF"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920550" w14:paraId="5412F7DA" w14:textId="77777777" w:rsidTr="00B87715">
        <w:trPr>
          <w:trHeight w:val="432"/>
        </w:trPr>
        <w:tc>
          <w:tcPr>
            <w:tcW w:w="1192" w:type="dxa"/>
            <w:tcBorders>
              <w:right w:val="single" w:sz="24" w:space="0" w:color="auto"/>
            </w:tcBorders>
          </w:tcPr>
          <w:p w14:paraId="25BE16EC" w14:textId="24F9515A"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Stevens et al, 2015</w:t>
            </w:r>
          </w:p>
        </w:tc>
        <w:tc>
          <w:tcPr>
            <w:tcW w:w="425" w:type="dxa"/>
            <w:tcBorders>
              <w:left w:val="single" w:sz="24" w:space="0" w:color="auto"/>
            </w:tcBorders>
          </w:tcPr>
          <w:p w14:paraId="0882174E"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01C4CE53"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762C087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124D8D8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63" w:type="dxa"/>
          </w:tcPr>
          <w:p w14:paraId="443C66B7"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5C3D440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3568DB87"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57" w:type="dxa"/>
          </w:tcPr>
          <w:p w14:paraId="12BA88FC"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1925F534"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03C949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0F1C8639"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545602BC"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Borders>
              <w:left w:val="single" w:sz="24" w:space="0" w:color="000000"/>
            </w:tcBorders>
          </w:tcPr>
          <w:p w14:paraId="02B3D1D3"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478531DE"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BD6DD8D"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CFE5B23"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4FB43A7"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565F33C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1D518E5E" w14:textId="483576E3"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496" w:type="dxa"/>
          </w:tcPr>
          <w:p w14:paraId="5CCF6D69" w14:textId="3C6765DB"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496" w:type="dxa"/>
          </w:tcPr>
          <w:p w14:paraId="1CA53701" w14:textId="44ED9DA7"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093BDD62" w14:textId="54F36D93"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425" w:type="dxa"/>
          </w:tcPr>
          <w:p w14:paraId="58A8BF08" w14:textId="1C09BC60"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567" w:type="dxa"/>
            <w:tcBorders>
              <w:right w:val="single" w:sz="24" w:space="0" w:color="000000"/>
            </w:tcBorders>
          </w:tcPr>
          <w:p w14:paraId="5CB58C37" w14:textId="1C76C054"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40%</w:t>
            </w:r>
          </w:p>
        </w:tc>
        <w:tc>
          <w:tcPr>
            <w:tcW w:w="426" w:type="dxa"/>
            <w:tcBorders>
              <w:left w:val="single" w:sz="24" w:space="0" w:color="000000"/>
            </w:tcBorders>
          </w:tcPr>
          <w:p w14:paraId="3BD112EA"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ECF7B4A"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8B9AF61"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68A12D9"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5A01FD4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77" w:type="dxa"/>
          </w:tcPr>
          <w:p w14:paraId="195E5C9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r>
      <w:tr w:rsidR="00920550" w:rsidRPr="000C4D67" w14:paraId="17F2D964" w14:textId="77777777" w:rsidTr="00B87715">
        <w:trPr>
          <w:trHeight w:val="382"/>
        </w:trPr>
        <w:tc>
          <w:tcPr>
            <w:tcW w:w="1192" w:type="dxa"/>
            <w:tcBorders>
              <w:right w:val="single" w:sz="24" w:space="0" w:color="auto"/>
            </w:tcBorders>
          </w:tcPr>
          <w:p w14:paraId="66EC7837" w14:textId="77777777" w:rsidR="00920550" w:rsidRPr="000C4D67" w:rsidRDefault="00920550" w:rsidP="00920550">
            <w:pPr>
              <w:autoSpaceDE w:val="0"/>
              <w:autoSpaceDN w:val="0"/>
              <w:adjustRightInd w:val="0"/>
              <w:rPr>
                <w:rFonts w:ascii="Arial" w:hAnsi="Arial" w:cs="Arial"/>
                <w:color w:val="000000" w:themeColor="text1"/>
                <w:sz w:val="15"/>
                <w:szCs w:val="15"/>
              </w:rPr>
            </w:pPr>
            <w:proofErr w:type="spellStart"/>
            <w:r w:rsidRPr="000C4D67">
              <w:rPr>
                <w:rFonts w:ascii="Arial" w:hAnsi="Arial" w:cs="Arial"/>
                <w:color w:val="000000" w:themeColor="text1"/>
                <w:sz w:val="15"/>
                <w:szCs w:val="15"/>
              </w:rPr>
              <w:t>Suominen</w:t>
            </w:r>
            <w:proofErr w:type="spellEnd"/>
            <w:r w:rsidRPr="000C4D67">
              <w:rPr>
                <w:rFonts w:ascii="Arial" w:hAnsi="Arial" w:cs="Arial"/>
                <w:color w:val="000000" w:themeColor="text1"/>
                <w:sz w:val="15"/>
                <w:szCs w:val="15"/>
              </w:rPr>
              <w:t xml:space="preserve"> et al, 2015</w:t>
            </w:r>
          </w:p>
        </w:tc>
        <w:tc>
          <w:tcPr>
            <w:tcW w:w="425" w:type="dxa"/>
            <w:tcBorders>
              <w:left w:val="single" w:sz="24" w:space="0" w:color="auto"/>
            </w:tcBorders>
          </w:tcPr>
          <w:p w14:paraId="18CCC01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1F1A0E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2DB6650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94EB6B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6BC3FD3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8D6216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29CCB1DB"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57" w:type="dxa"/>
          </w:tcPr>
          <w:p w14:paraId="2CCFE9F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6" w:type="dxa"/>
          </w:tcPr>
          <w:p w14:paraId="3F4E6BB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3E860E1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37D64E7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338CC5C2"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5" w:type="dxa"/>
            <w:tcBorders>
              <w:left w:val="single" w:sz="24" w:space="0" w:color="000000"/>
            </w:tcBorders>
          </w:tcPr>
          <w:p w14:paraId="3A8B627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104E4C6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6D5A99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DD8CD9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15406B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7F92E48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1573DB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AE80B7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30CE0F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01E826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D7D5EC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DA96BA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792E4F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965C92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0E250E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545A9A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C8AEE7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18EB5A45"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4D933B59" w14:textId="77777777" w:rsidTr="00B87715">
        <w:trPr>
          <w:trHeight w:val="332"/>
        </w:trPr>
        <w:tc>
          <w:tcPr>
            <w:tcW w:w="1192" w:type="dxa"/>
            <w:tcBorders>
              <w:right w:val="single" w:sz="24" w:space="0" w:color="auto"/>
            </w:tcBorders>
          </w:tcPr>
          <w:p w14:paraId="5A8AA060" w14:textId="77777777" w:rsidR="00920550" w:rsidRPr="000C4D67" w:rsidRDefault="00920550" w:rsidP="00920550">
            <w:pPr>
              <w:autoSpaceDE w:val="0"/>
              <w:autoSpaceDN w:val="0"/>
              <w:adjustRightInd w:val="0"/>
              <w:rPr>
                <w:rFonts w:ascii="Arial" w:hAnsi="Arial" w:cs="Arial"/>
                <w:color w:val="000000" w:themeColor="text1"/>
                <w:sz w:val="15"/>
                <w:szCs w:val="15"/>
              </w:rPr>
            </w:pPr>
            <w:proofErr w:type="spellStart"/>
            <w:r w:rsidRPr="000C4D67">
              <w:rPr>
                <w:rFonts w:ascii="Arial" w:hAnsi="Arial" w:cs="Arial"/>
                <w:color w:val="000000" w:themeColor="text1"/>
                <w:sz w:val="15"/>
                <w:szCs w:val="15"/>
              </w:rPr>
              <w:t>Szanton</w:t>
            </w:r>
            <w:proofErr w:type="spellEnd"/>
            <w:r w:rsidRPr="000C4D67">
              <w:rPr>
                <w:rFonts w:ascii="Arial" w:hAnsi="Arial" w:cs="Arial"/>
                <w:color w:val="000000" w:themeColor="text1"/>
                <w:sz w:val="15"/>
                <w:szCs w:val="15"/>
              </w:rPr>
              <w:t xml:space="preserve"> et al, 2011 </w:t>
            </w:r>
          </w:p>
        </w:tc>
        <w:tc>
          <w:tcPr>
            <w:tcW w:w="425" w:type="dxa"/>
            <w:tcBorders>
              <w:left w:val="single" w:sz="24" w:space="0" w:color="auto"/>
            </w:tcBorders>
          </w:tcPr>
          <w:p w14:paraId="133774E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18D206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2E200E3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ECF34A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0E245D4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41B993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1D13801"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57" w:type="dxa"/>
          </w:tcPr>
          <w:p w14:paraId="625E6F94"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5BEB6C3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71A33F96"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1ECB53E2"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795DB846"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5" w:type="dxa"/>
            <w:tcBorders>
              <w:left w:val="single" w:sz="24" w:space="0" w:color="000000"/>
            </w:tcBorders>
          </w:tcPr>
          <w:p w14:paraId="1B7357F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330215A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205F56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9A501D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A441AD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1C7DCB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B6A399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052EF2D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7526544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A7B260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16E509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016118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29AB917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5F8036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6A8693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5D8CC5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6924781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371F79DF"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920550" w14:paraId="23121149" w14:textId="77777777" w:rsidTr="00B87715">
        <w:trPr>
          <w:trHeight w:val="332"/>
        </w:trPr>
        <w:tc>
          <w:tcPr>
            <w:tcW w:w="1192" w:type="dxa"/>
            <w:tcBorders>
              <w:right w:val="single" w:sz="24" w:space="0" w:color="auto"/>
            </w:tcBorders>
          </w:tcPr>
          <w:p w14:paraId="32072626" w14:textId="3B532EA5" w:rsidR="00920550" w:rsidRPr="00813D6F" w:rsidRDefault="006132CA" w:rsidP="00920550">
            <w:pPr>
              <w:autoSpaceDE w:val="0"/>
              <w:autoSpaceDN w:val="0"/>
              <w:adjustRightInd w:val="0"/>
              <w:rPr>
                <w:rFonts w:ascii="Arial" w:hAnsi="Arial" w:cs="Arial"/>
                <w:color w:val="BFBFBF" w:themeColor="background1" w:themeShade="BF"/>
                <w:sz w:val="15"/>
                <w:szCs w:val="15"/>
              </w:rPr>
            </w:pPr>
            <w:proofErr w:type="spellStart"/>
            <w:r>
              <w:rPr>
                <w:rFonts w:ascii="Arial" w:hAnsi="Arial" w:cs="Arial"/>
                <w:color w:val="BFBFBF" w:themeColor="background1" w:themeShade="BF"/>
                <w:sz w:val="15"/>
                <w:szCs w:val="15"/>
              </w:rPr>
              <w:t>Szanton</w:t>
            </w:r>
            <w:proofErr w:type="spellEnd"/>
            <w:r>
              <w:rPr>
                <w:rFonts w:ascii="Arial" w:hAnsi="Arial" w:cs="Arial"/>
                <w:color w:val="BFBFBF" w:themeColor="background1" w:themeShade="BF"/>
                <w:sz w:val="15"/>
                <w:szCs w:val="15"/>
              </w:rPr>
              <w:t xml:space="preserve"> et al, 2011</w:t>
            </w:r>
          </w:p>
        </w:tc>
        <w:tc>
          <w:tcPr>
            <w:tcW w:w="425" w:type="dxa"/>
            <w:tcBorders>
              <w:left w:val="single" w:sz="24" w:space="0" w:color="auto"/>
            </w:tcBorders>
          </w:tcPr>
          <w:p w14:paraId="574F50CD"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18DBAFE0"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3EF6F154"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2294EBE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63" w:type="dxa"/>
          </w:tcPr>
          <w:p w14:paraId="462A9BDD"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6BAA47CC"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7E914721" w14:textId="1ECDAC8E"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457" w:type="dxa"/>
          </w:tcPr>
          <w:p w14:paraId="2662BE17" w14:textId="2AE8B056"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6" w:type="dxa"/>
          </w:tcPr>
          <w:p w14:paraId="352350FF" w14:textId="03888C32"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26E71BE8" w14:textId="161E0C19"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0B2661E2" w14:textId="0F370300"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567" w:type="dxa"/>
            <w:tcBorders>
              <w:right w:val="single" w:sz="24" w:space="0" w:color="000000"/>
            </w:tcBorders>
          </w:tcPr>
          <w:p w14:paraId="5A85E355" w14:textId="511A82DF"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60%</w:t>
            </w:r>
          </w:p>
        </w:tc>
        <w:tc>
          <w:tcPr>
            <w:tcW w:w="425" w:type="dxa"/>
            <w:tcBorders>
              <w:left w:val="single" w:sz="24" w:space="0" w:color="000000"/>
            </w:tcBorders>
          </w:tcPr>
          <w:p w14:paraId="5D6F119D"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090396C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69BCACA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06388ABE"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422F491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2B145F7C"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479FE73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5C773580"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644C52A1"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F0AD03D"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CE3A7A0"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04A27B7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6866817A"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F8226F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7F1CF4E4"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14EBCD03"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35249B1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77" w:type="dxa"/>
          </w:tcPr>
          <w:p w14:paraId="585DD71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r>
      <w:tr w:rsidR="00920550" w:rsidRPr="000C4D67" w14:paraId="2DDAE19A" w14:textId="77777777" w:rsidTr="00B87715">
        <w:trPr>
          <w:trHeight w:val="708"/>
        </w:trPr>
        <w:tc>
          <w:tcPr>
            <w:tcW w:w="1192" w:type="dxa"/>
            <w:tcBorders>
              <w:right w:val="single" w:sz="24" w:space="0" w:color="auto"/>
            </w:tcBorders>
          </w:tcPr>
          <w:p w14:paraId="2458AF48" w14:textId="77777777" w:rsidR="00920550" w:rsidRPr="000C4D67" w:rsidRDefault="00920550" w:rsidP="00920550">
            <w:pPr>
              <w:autoSpaceDE w:val="0"/>
              <w:autoSpaceDN w:val="0"/>
              <w:adjustRightInd w:val="0"/>
              <w:rPr>
                <w:rFonts w:ascii="Arial" w:hAnsi="Arial" w:cs="Arial"/>
                <w:color w:val="333333"/>
                <w:sz w:val="15"/>
                <w:szCs w:val="15"/>
              </w:rPr>
            </w:pPr>
            <w:proofErr w:type="spellStart"/>
            <w:r w:rsidRPr="000C4D67">
              <w:rPr>
                <w:rFonts w:ascii="Arial" w:hAnsi="Arial" w:cs="Arial"/>
                <w:color w:val="000000"/>
                <w:sz w:val="15"/>
                <w:szCs w:val="15"/>
              </w:rPr>
              <w:t>Szanton</w:t>
            </w:r>
            <w:proofErr w:type="spellEnd"/>
            <w:r w:rsidRPr="000C4D67">
              <w:rPr>
                <w:rFonts w:ascii="Arial" w:hAnsi="Arial" w:cs="Arial"/>
                <w:color w:val="000000"/>
                <w:sz w:val="15"/>
                <w:szCs w:val="15"/>
              </w:rPr>
              <w:t xml:space="preserve"> et al, 2015 &amp; 2016</w:t>
            </w:r>
          </w:p>
        </w:tc>
        <w:tc>
          <w:tcPr>
            <w:tcW w:w="425" w:type="dxa"/>
            <w:tcBorders>
              <w:left w:val="single" w:sz="24" w:space="0" w:color="auto"/>
            </w:tcBorders>
          </w:tcPr>
          <w:p w14:paraId="794930D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7E3F0E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4E9E130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214DD5F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4215D1A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A17B4C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A7E0A7B" w14:textId="77777777" w:rsidR="00920550" w:rsidRPr="000C4D67" w:rsidRDefault="00920550" w:rsidP="00920550">
            <w:pPr>
              <w:autoSpaceDE w:val="0"/>
              <w:autoSpaceDN w:val="0"/>
              <w:adjustRightInd w:val="0"/>
              <w:rPr>
                <w:rFonts w:ascii="Arial" w:hAnsi="Arial" w:cs="Arial"/>
                <w:color w:val="000000"/>
                <w:sz w:val="15"/>
                <w:szCs w:val="15"/>
              </w:rPr>
            </w:pPr>
          </w:p>
        </w:tc>
        <w:tc>
          <w:tcPr>
            <w:tcW w:w="457" w:type="dxa"/>
          </w:tcPr>
          <w:p w14:paraId="3064FDA1" w14:textId="77777777" w:rsidR="00920550" w:rsidRPr="000C4D67" w:rsidRDefault="00920550" w:rsidP="00920550">
            <w:pPr>
              <w:autoSpaceDE w:val="0"/>
              <w:autoSpaceDN w:val="0"/>
              <w:adjustRightInd w:val="0"/>
              <w:rPr>
                <w:rFonts w:ascii="Arial" w:hAnsi="Arial" w:cs="Arial"/>
                <w:color w:val="000000"/>
                <w:sz w:val="15"/>
                <w:szCs w:val="15"/>
              </w:rPr>
            </w:pPr>
          </w:p>
        </w:tc>
        <w:tc>
          <w:tcPr>
            <w:tcW w:w="426" w:type="dxa"/>
          </w:tcPr>
          <w:p w14:paraId="2D62E760" w14:textId="77777777" w:rsidR="00920550" w:rsidRPr="000C4D67" w:rsidRDefault="00920550" w:rsidP="00920550">
            <w:pPr>
              <w:autoSpaceDE w:val="0"/>
              <w:autoSpaceDN w:val="0"/>
              <w:adjustRightInd w:val="0"/>
              <w:rPr>
                <w:rFonts w:ascii="Arial" w:hAnsi="Arial" w:cs="Arial"/>
                <w:color w:val="000000"/>
                <w:sz w:val="15"/>
                <w:szCs w:val="15"/>
              </w:rPr>
            </w:pPr>
          </w:p>
        </w:tc>
        <w:tc>
          <w:tcPr>
            <w:tcW w:w="425" w:type="dxa"/>
          </w:tcPr>
          <w:p w14:paraId="46531834" w14:textId="77777777" w:rsidR="00920550" w:rsidRPr="000C4D67" w:rsidRDefault="00920550" w:rsidP="00920550">
            <w:pPr>
              <w:autoSpaceDE w:val="0"/>
              <w:autoSpaceDN w:val="0"/>
              <w:adjustRightInd w:val="0"/>
              <w:rPr>
                <w:rFonts w:ascii="Arial" w:hAnsi="Arial" w:cs="Arial"/>
                <w:color w:val="000000"/>
                <w:sz w:val="15"/>
                <w:szCs w:val="15"/>
              </w:rPr>
            </w:pPr>
          </w:p>
        </w:tc>
        <w:tc>
          <w:tcPr>
            <w:tcW w:w="425" w:type="dxa"/>
          </w:tcPr>
          <w:p w14:paraId="7CD463EB" w14:textId="77777777" w:rsidR="00920550" w:rsidRPr="000C4D67" w:rsidRDefault="00920550" w:rsidP="00920550">
            <w:pPr>
              <w:autoSpaceDE w:val="0"/>
              <w:autoSpaceDN w:val="0"/>
              <w:adjustRightInd w:val="0"/>
              <w:rPr>
                <w:rFonts w:ascii="Arial" w:hAnsi="Arial" w:cs="Arial"/>
                <w:color w:val="000000"/>
                <w:sz w:val="15"/>
                <w:szCs w:val="15"/>
              </w:rPr>
            </w:pPr>
          </w:p>
        </w:tc>
        <w:tc>
          <w:tcPr>
            <w:tcW w:w="567" w:type="dxa"/>
            <w:tcBorders>
              <w:right w:val="single" w:sz="24" w:space="0" w:color="000000"/>
            </w:tcBorders>
          </w:tcPr>
          <w:p w14:paraId="7B0A373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51F4205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1D89F68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0C3B77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F61437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165144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DC7B38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613FCDD6"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96" w:type="dxa"/>
          </w:tcPr>
          <w:p w14:paraId="67C86B9F"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N</w:t>
            </w:r>
          </w:p>
        </w:tc>
        <w:tc>
          <w:tcPr>
            <w:tcW w:w="496" w:type="dxa"/>
          </w:tcPr>
          <w:p w14:paraId="0ED5ADA6"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36736896"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04800D93"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3F957407"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80%</w:t>
            </w:r>
          </w:p>
        </w:tc>
        <w:tc>
          <w:tcPr>
            <w:tcW w:w="426" w:type="dxa"/>
            <w:tcBorders>
              <w:left w:val="single" w:sz="24" w:space="0" w:color="000000"/>
            </w:tcBorders>
          </w:tcPr>
          <w:p w14:paraId="6391102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F25795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BABE76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CD91F2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708BFE3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45A38966"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51F00D2B" w14:textId="77777777" w:rsidTr="00B87715">
        <w:trPr>
          <w:trHeight w:val="420"/>
        </w:trPr>
        <w:tc>
          <w:tcPr>
            <w:tcW w:w="1192" w:type="dxa"/>
            <w:tcBorders>
              <w:right w:val="single" w:sz="24" w:space="0" w:color="auto"/>
            </w:tcBorders>
          </w:tcPr>
          <w:p w14:paraId="410D98BA" w14:textId="77777777" w:rsidR="00920550" w:rsidRPr="000C4D67" w:rsidRDefault="00920550" w:rsidP="00920550">
            <w:pPr>
              <w:autoSpaceDE w:val="0"/>
              <w:autoSpaceDN w:val="0"/>
              <w:adjustRightInd w:val="0"/>
              <w:rPr>
                <w:rFonts w:ascii="Arial" w:hAnsi="Arial" w:cs="Arial"/>
                <w:color w:val="000000"/>
                <w:sz w:val="15"/>
                <w:szCs w:val="15"/>
              </w:rPr>
            </w:pPr>
            <w:proofErr w:type="spellStart"/>
            <w:r w:rsidRPr="000C4D67">
              <w:rPr>
                <w:rFonts w:ascii="Arial" w:hAnsi="Arial" w:cs="Arial"/>
                <w:color w:val="000000"/>
                <w:sz w:val="15"/>
                <w:szCs w:val="15"/>
              </w:rPr>
              <w:t>Szanton</w:t>
            </w:r>
            <w:proofErr w:type="spellEnd"/>
            <w:r w:rsidRPr="000C4D67">
              <w:rPr>
                <w:rFonts w:ascii="Arial" w:hAnsi="Arial" w:cs="Arial"/>
                <w:color w:val="000000"/>
                <w:sz w:val="15"/>
                <w:szCs w:val="15"/>
              </w:rPr>
              <w:t xml:space="preserve"> et al, 2019</w:t>
            </w:r>
          </w:p>
        </w:tc>
        <w:tc>
          <w:tcPr>
            <w:tcW w:w="425" w:type="dxa"/>
            <w:tcBorders>
              <w:left w:val="single" w:sz="24" w:space="0" w:color="auto"/>
            </w:tcBorders>
          </w:tcPr>
          <w:p w14:paraId="41A8F1D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9535A0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5DB218A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468DBD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15C7B0A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8D020A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53816C6D"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57" w:type="dxa"/>
          </w:tcPr>
          <w:p w14:paraId="27296F8F"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6" w:type="dxa"/>
          </w:tcPr>
          <w:p w14:paraId="7BA9923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335C57CD"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78A10FF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55ED5A6E"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100%</w:t>
            </w:r>
          </w:p>
        </w:tc>
        <w:tc>
          <w:tcPr>
            <w:tcW w:w="425" w:type="dxa"/>
            <w:tcBorders>
              <w:left w:val="single" w:sz="24" w:space="0" w:color="000000"/>
            </w:tcBorders>
          </w:tcPr>
          <w:p w14:paraId="0DB30BB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28D48E6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D68882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E3BD52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86CE74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4F050E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625D634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33B7343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165B51D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85F647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E9F293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AFDDF7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8732EC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5D5570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477F11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868175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7C54D36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5D3EEBFC"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4B34E085" w14:textId="77777777" w:rsidTr="00B87715">
        <w:trPr>
          <w:trHeight w:val="370"/>
        </w:trPr>
        <w:tc>
          <w:tcPr>
            <w:tcW w:w="1192" w:type="dxa"/>
            <w:tcBorders>
              <w:right w:val="single" w:sz="24" w:space="0" w:color="auto"/>
            </w:tcBorders>
          </w:tcPr>
          <w:p w14:paraId="013616A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Taylor et al, 2017 </w:t>
            </w:r>
          </w:p>
        </w:tc>
        <w:tc>
          <w:tcPr>
            <w:tcW w:w="425" w:type="dxa"/>
            <w:tcBorders>
              <w:left w:val="single" w:sz="24" w:space="0" w:color="auto"/>
            </w:tcBorders>
          </w:tcPr>
          <w:p w14:paraId="1310751E"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7969AEF4"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CT</w:t>
            </w:r>
          </w:p>
        </w:tc>
        <w:tc>
          <w:tcPr>
            <w:tcW w:w="426" w:type="dxa"/>
          </w:tcPr>
          <w:p w14:paraId="6669AEAD"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96" w:type="dxa"/>
          </w:tcPr>
          <w:p w14:paraId="7F5F17F5"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N</w:t>
            </w:r>
          </w:p>
        </w:tc>
        <w:tc>
          <w:tcPr>
            <w:tcW w:w="463" w:type="dxa"/>
          </w:tcPr>
          <w:p w14:paraId="7E270E88"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3B65736A"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sym w:font="Wingdings" w:char="F0E0"/>
            </w:r>
          </w:p>
        </w:tc>
        <w:tc>
          <w:tcPr>
            <w:tcW w:w="426" w:type="dxa"/>
            <w:tcBorders>
              <w:left w:val="single" w:sz="24" w:space="0" w:color="000000"/>
            </w:tcBorders>
          </w:tcPr>
          <w:p w14:paraId="3E0974A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0BCD585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5FC3502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2E7EC9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66C750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39D2B0B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62D30DD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55C5C585"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1F375AC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9A3625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C012ED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4701DD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6C35B29F"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96" w:type="dxa"/>
          </w:tcPr>
          <w:p w14:paraId="63125EB8"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N</w:t>
            </w:r>
          </w:p>
        </w:tc>
        <w:tc>
          <w:tcPr>
            <w:tcW w:w="496" w:type="dxa"/>
          </w:tcPr>
          <w:p w14:paraId="52C8947B"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425" w:type="dxa"/>
          </w:tcPr>
          <w:p w14:paraId="73F51224"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N</w:t>
            </w:r>
          </w:p>
        </w:tc>
        <w:tc>
          <w:tcPr>
            <w:tcW w:w="425" w:type="dxa"/>
          </w:tcPr>
          <w:p w14:paraId="1BC5D8A8"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101555F6"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sym w:font="Wingdings" w:char="F0E0"/>
            </w:r>
          </w:p>
        </w:tc>
        <w:tc>
          <w:tcPr>
            <w:tcW w:w="426" w:type="dxa"/>
            <w:tcBorders>
              <w:left w:val="single" w:sz="24" w:space="0" w:color="000000"/>
            </w:tcBorders>
          </w:tcPr>
          <w:p w14:paraId="1D8F894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2692F4AA"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6EC0DF3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78414448"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96" w:type="dxa"/>
          </w:tcPr>
          <w:p w14:paraId="7AE57A9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577" w:type="dxa"/>
          </w:tcPr>
          <w:p w14:paraId="509DA7A2"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40%</w:t>
            </w:r>
          </w:p>
        </w:tc>
      </w:tr>
      <w:tr w:rsidR="00920550" w:rsidRPr="000C4D67" w14:paraId="0DE1E709" w14:textId="77777777" w:rsidTr="00B87715">
        <w:trPr>
          <w:trHeight w:val="83"/>
        </w:trPr>
        <w:tc>
          <w:tcPr>
            <w:tcW w:w="1192" w:type="dxa"/>
            <w:tcBorders>
              <w:right w:val="single" w:sz="24" w:space="0" w:color="auto"/>
            </w:tcBorders>
          </w:tcPr>
          <w:p w14:paraId="46963305" w14:textId="77777777" w:rsidR="00920550" w:rsidRPr="000C4D67" w:rsidRDefault="00920550" w:rsidP="00920550">
            <w:pPr>
              <w:autoSpaceDE w:val="0"/>
              <w:autoSpaceDN w:val="0"/>
              <w:adjustRightInd w:val="0"/>
              <w:rPr>
                <w:rFonts w:ascii="Arial" w:hAnsi="Arial" w:cs="Arial"/>
                <w:color w:val="000000"/>
                <w:sz w:val="15"/>
                <w:szCs w:val="15"/>
              </w:rPr>
            </w:pPr>
            <w:proofErr w:type="spellStart"/>
            <w:r w:rsidRPr="000C4D67">
              <w:rPr>
                <w:rFonts w:ascii="Arial" w:hAnsi="Arial" w:cs="Arial"/>
                <w:color w:val="000000"/>
                <w:sz w:val="15"/>
                <w:szCs w:val="15"/>
              </w:rPr>
              <w:t>Tohn</w:t>
            </w:r>
            <w:proofErr w:type="spellEnd"/>
            <w:r w:rsidRPr="000C4D67">
              <w:rPr>
                <w:rFonts w:ascii="Arial" w:hAnsi="Arial" w:cs="Arial"/>
                <w:color w:val="000000"/>
                <w:sz w:val="15"/>
                <w:szCs w:val="15"/>
              </w:rPr>
              <w:t xml:space="preserve"> et al, 2020 </w:t>
            </w:r>
          </w:p>
        </w:tc>
        <w:tc>
          <w:tcPr>
            <w:tcW w:w="425" w:type="dxa"/>
            <w:tcBorders>
              <w:left w:val="single" w:sz="24" w:space="0" w:color="auto"/>
            </w:tcBorders>
          </w:tcPr>
          <w:p w14:paraId="0B30257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119966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5DACB1C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52D2BD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70F8677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04A64A8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7A86C2A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1EE7AE0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390B551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2CB854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4C4EAA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16AFE2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20A52E2F"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6" w:type="dxa"/>
          </w:tcPr>
          <w:p w14:paraId="7BE978E4"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46CFCF65"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N</w:t>
            </w:r>
          </w:p>
        </w:tc>
        <w:tc>
          <w:tcPr>
            <w:tcW w:w="425" w:type="dxa"/>
          </w:tcPr>
          <w:p w14:paraId="2D54263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5" w:type="dxa"/>
          </w:tcPr>
          <w:p w14:paraId="104BD61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4861FC36"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40%</w:t>
            </w:r>
          </w:p>
        </w:tc>
        <w:tc>
          <w:tcPr>
            <w:tcW w:w="426" w:type="dxa"/>
            <w:tcBorders>
              <w:left w:val="single" w:sz="24" w:space="0" w:color="000000"/>
            </w:tcBorders>
          </w:tcPr>
          <w:p w14:paraId="7215901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404682F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6C1B6D9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347F93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B31B32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2CB22A0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A03CA2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E6F121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614A5C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127FB4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25E00A5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1EFA92E4"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55EF37AE" w14:textId="77777777" w:rsidTr="00B87715">
        <w:trPr>
          <w:trHeight w:val="409"/>
        </w:trPr>
        <w:tc>
          <w:tcPr>
            <w:tcW w:w="1192" w:type="dxa"/>
            <w:tcBorders>
              <w:right w:val="single" w:sz="24" w:space="0" w:color="auto"/>
            </w:tcBorders>
          </w:tcPr>
          <w:p w14:paraId="2E68EC35"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 xml:space="preserve">Turcotte et al, 2019 </w:t>
            </w:r>
          </w:p>
        </w:tc>
        <w:tc>
          <w:tcPr>
            <w:tcW w:w="425" w:type="dxa"/>
            <w:tcBorders>
              <w:left w:val="single" w:sz="24" w:space="0" w:color="auto"/>
            </w:tcBorders>
          </w:tcPr>
          <w:p w14:paraId="0A3A7FF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14C61A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6A4C0B1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0252DBD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3FC760B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ED59E5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4427CB3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45AAE60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4846679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001D52A"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15B920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0FD4A30"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7014103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4CBE123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2CD05A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E5F547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A38A09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59768E3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343A8C07"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451ABD49"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96" w:type="dxa"/>
          </w:tcPr>
          <w:p w14:paraId="2DDC8412"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7FC36540"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5" w:type="dxa"/>
          </w:tcPr>
          <w:p w14:paraId="061049BB"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567" w:type="dxa"/>
            <w:tcBorders>
              <w:right w:val="single" w:sz="24" w:space="0" w:color="000000"/>
            </w:tcBorders>
          </w:tcPr>
          <w:p w14:paraId="39E9399D"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60%</w:t>
            </w:r>
          </w:p>
        </w:tc>
        <w:tc>
          <w:tcPr>
            <w:tcW w:w="426" w:type="dxa"/>
            <w:tcBorders>
              <w:left w:val="single" w:sz="24" w:space="0" w:color="000000"/>
            </w:tcBorders>
          </w:tcPr>
          <w:p w14:paraId="43541C18"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0CC6995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9F46EA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7146A9CD"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3EED1E3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29AC66C4"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0C4D67" w14:paraId="3AAEAA9A" w14:textId="77777777" w:rsidTr="00B87715">
        <w:trPr>
          <w:trHeight w:val="692"/>
        </w:trPr>
        <w:tc>
          <w:tcPr>
            <w:tcW w:w="1192" w:type="dxa"/>
            <w:tcBorders>
              <w:right w:val="single" w:sz="24" w:space="0" w:color="auto"/>
            </w:tcBorders>
          </w:tcPr>
          <w:p w14:paraId="5537FD2E"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lastRenderedPageBreak/>
              <w:t xml:space="preserve">Watkins, Hall &amp; </w:t>
            </w:r>
            <w:proofErr w:type="spellStart"/>
            <w:r w:rsidRPr="000C4D67">
              <w:rPr>
                <w:rFonts w:ascii="Arial" w:hAnsi="Arial" w:cs="Arial"/>
                <w:color w:val="000000"/>
                <w:sz w:val="15"/>
                <w:szCs w:val="15"/>
              </w:rPr>
              <w:t>Kring</w:t>
            </w:r>
            <w:proofErr w:type="spellEnd"/>
            <w:r w:rsidRPr="000C4D67">
              <w:rPr>
                <w:rFonts w:ascii="Arial" w:hAnsi="Arial" w:cs="Arial"/>
                <w:color w:val="000000"/>
                <w:sz w:val="15"/>
                <w:szCs w:val="15"/>
              </w:rPr>
              <w:t>, 2012</w:t>
            </w:r>
          </w:p>
        </w:tc>
        <w:tc>
          <w:tcPr>
            <w:tcW w:w="425" w:type="dxa"/>
            <w:tcBorders>
              <w:left w:val="single" w:sz="24" w:space="0" w:color="auto"/>
            </w:tcBorders>
          </w:tcPr>
          <w:p w14:paraId="5FF8A7EC"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14EFD3F"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2E56450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3EA33A5E"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63" w:type="dxa"/>
          </w:tcPr>
          <w:p w14:paraId="170308A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6A6FED1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62E6B5C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57" w:type="dxa"/>
          </w:tcPr>
          <w:p w14:paraId="47D8CF9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63A0991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231DDAE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B6397B3"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46BF8851"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Borders>
              <w:left w:val="single" w:sz="24" w:space="0" w:color="000000"/>
            </w:tcBorders>
          </w:tcPr>
          <w:p w14:paraId="3CDD608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Pr>
          <w:p w14:paraId="13CD9B8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1D4342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4E1992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6DBD56F7"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67" w:type="dxa"/>
            <w:tcBorders>
              <w:right w:val="single" w:sz="24" w:space="0" w:color="000000"/>
            </w:tcBorders>
          </w:tcPr>
          <w:p w14:paraId="13BE2DDB"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6" w:type="dxa"/>
            <w:tcBorders>
              <w:left w:val="single" w:sz="24" w:space="0" w:color="000000"/>
            </w:tcBorders>
          </w:tcPr>
          <w:p w14:paraId="01F1E23C"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96" w:type="dxa"/>
          </w:tcPr>
          <w:p w14:paraId="3780C9B3"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96" w:type="dxa"/>
          </w:tcPr>
          <w:p w14:paraId="62C6B0D1"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Y</w:t>
            </w:r>
          </w:p>
        </w:tc>
        <w:tc>
          <w:tcPr>
            <w:tcW w:w="425" w:type="dxa"/>
          </w:tcPr>
          <w:p w14:paraId="7B7A3C21"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425" w:type="dxa"/>
          </w:tcPr>
          <w:p w14:paraId="1B61C802" w14:textId="77777777" w:rsidR="00920550" w:rsidRPr="000C4D67" w:rsidRDefault="00920550" w:rsidP="00920550">
            <w:pPr>
              <w:autoSpaceDE w:val="0"/>
              <w:autoSpaceDN w:val="0"/>
              <w:adjustRightInd w:val="0"/>
              <w:rPr>
                <w:rFonts w:ascii="Arial" w:hAnsi="Arial" w:cs="Arial"/>
                <w:color w:val="000000"/>
                <w:sz w:val="15"/>
                <w:szCs w:val="15"/>
              </w:rPr>
            </w:pPr>
            <w:r w:rsidRPr="000C4D67">
              <w:rPr>
                <w:rFonts w:ascii="Arial" w:hAnsi="Arial" w:cs="Arial"/>
                <w:color w:val="000000"/>
                <w:sz w:val="15"/>
                <w:szCs w:val="15"/>
              </w:rPr>
              <w:t>CT</w:t>
            </w:r>
          </w:p>
        </w:tc>
        <w:tc>
          <w:tcPr>
            <w:tcW w:w="567" w:type="dxa"/>
            <w:tcBorders>
              <w:right w:val="single" w:sz="24" w:space="0" w:color="000000"/>
            </w:tcBorders>
          </w:tcPr>
          <w:p w14:paraId="1142BEAF" w14:textId="77777777" w:rsidR="00920550" w:rsidRPr="000C4D67" w:rsidRDefault="00920550" w:rsidP="00920550">
            <w:pPr>
              <w:autoSpaceDE w:val="0"/>
              <w:autoSpaceDN w:val="0"/>
              <w:adjustRightInd w:val="0"/>
              <w:jc w:val="right"/>
              <w:rPr>
                <w:rFonts w:ascii="Arial" w:hAnsi="Arial" w:cs="Arial"/>
                <w:color w:val="000000"/>
                <w:sz w:val="15"/>
                <w:szCs w:val="15"/>
              </w:rPr>
            </w:pPr>
            <w:r w:rsidRPr="000C4D67">
              <w:rPr>
                <w:rFonts w:ascii="Arial" w:hAnsi="Arial" w:cs="Arial"/>
                <w:color w:val="000000"/>
                <w:sz w:val="15"/>
                <w:szCs w:val="15"/>
              </w:rPr>
              <w:t>40%</w:t>
            </w:r>
          </w:p>
        </w:tc>
        <w:tc>
          <w:tcPr>
            <w:tcW w:w="426" w:type="dxa"/>
            <w:tcBorders>
              <w:left w:val="single" w:sz="24" w:space="0" w:color="000000"/>
            </w:tcBorders>
          </w:tcPr>
          <w:p w14:paraId="4899FDC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56A918E6"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302D2172"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25" w:type="dxa"/>
          </w:tcPr>
          <w:p w14:paraId="4E68EFD9"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496" w:type="dxa"/>
          </w:tcPr>
          <w:p w14:paraId="2AC64514" w14:textId="77777777" w:rsidR="00920550" w:rsidRPr="000C4D67" w:rsidRDefault="00920550" w:rsidP="00920550">
            <w:pPr>
              <w:autoSpaceDE w:val="0"/>
              <w:autoSpaceDN w:val="0"/>
              <w:adjustRightInd w:val="0"/>
              <w:jc w:val="right"/>
              <w:rPr>
                <w:rFonts w:ascii="Arial" w:hAnsi="Arial" w:cs="Arial"/>
                <w:color w:val="000000"/>
                <w:sz w:val="15"/>
                <w:szCs w:val="15"/>
              </w:rPr>
            </w:pPr>
          </w:p>
        </w:tc>
        <w:tc>
          <w:tcPr>
            <w:tcW w:w="577" w:type="dxa"/>
          </w:tcPr>
          <w:p w14:paraId="1354E3AA" w14:textId="77777777" w:rsidR="00920550" w:rsidRPr="000C4D67" w:rsidRDefault="00920550" w:rsidP="00920550">
            <w:pPr>
              <w:autoSpaceDE w:val="0"/>
              <w:autoSpaceDN w:val="0"/>
              <w:adjustRightInd w:val="0"/>
              <w:jc w:val="right"/>
              <w:rPr>
                <w:rFonts w:ascii="Arial" w:hAnsi="Arial" w:cs="Arial"/>
                <w:color w:val="000000"/>
                <w:sz w:val="15"/>
                <w:szCs w:val="15"/>
              </w:rPr>
            </w:pPr>
          </w:p>
        </w:tc>
      </w:tr>
      <w:tr w:rsidR="00920550" w:rsidRPr="00920550" w14:paraId="5317E6E9" w14:textId="77777777" w:rsidTr="00B87715">
        <w:trPr>
          <w:trHeight w:val="692"/>
        </w:trPr>
        <w:tc>
          <w:tcPr>
            <w:tcW w:w="1192" w:type="dxa"/>
            <w:tcBorders>
              <w:right w:val="single" w:sz="24" w:space="0" w:color="auto"/>
            </w:tcBorders>
          </w:tcPr>
          <w:p w14:paraId="6B40264B" w14:textId="38924B64" w:rsidR="00920550" w:rsidRPr="00813D6F" w:rsidRDefault="005D70A6"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Watkins, Hall &amp; Kring, 2012</w:t>
            </w:r>
          </w:p>
        </w:tc>
        <w:tc>
          <w:tcPr>
            <w:tcW w:w="425" w:type="dxa"/>
            <w:tcBorders>
              <w:left w:val="single" w:sz="24" w:space="0" w:color="auto"/>
            </w:tcBorders>
          </w:tcPr>
          <w:p w14:paraId="1709FEDD"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7583223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42C5D36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3A4C14D3"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63" w:type="dxa"/>
          </w:tcPr>
          <w:p w14:paraId="13C7A68A"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6D4CC55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353B5FD7"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57" w:type="dxa"/>
          </w:tcPr>
          <w:p w14:paraId="41D88EA7"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2BE56473"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1A4B6A12"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5A30E34B"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208C9B4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Borders>
              <w:left w:val="single" w:sz="24" w:space="0" w:color="000000"/>
            </w:tcBorders>
          </w:tcPr>
          <w:p w14:paraId="4D2D9CE7"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Pr>
          <w:p w14:paraId="69E926E7"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08655B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C93399A"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715A6E8"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67" w:type="dxa"/>
            <w:tcBorders>
              <w:right w:val="single" w:sz="24" w:space="0" w:color="000000"/>
            </w:tcBorders>
          </w:tcPr>
          <w:p w14:paraId="04B0E395"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6" w:type="dxa"/>
            <w:tcBorders>
              <w:left w:val="single" w:sz="24" w:space="0" w:color="000000"/>
            </w:tcBorders>
          </w:tcPr>
          <w:p w14:paraId="111781AE" w14:textId="38509826"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496" w:type="dxa"/>
          </w:tcPr>
          <w:p w14:paraId="4DD6ACAD" w14:textId="66833BB4"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96" w:type="dxa"/>
          </w:tcPr>
          <w:p w14:paraId="3FAB5917" w14:textId="77FF1243"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2B85A4F1" w14:textId="53B00AE1"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Y</w:t>
            </w:r>
          </w:p>
        </w:tc>
        <w:tc>
          <w:tcPr>
            <w:tcW w:w="425" w:type="dxa"/>
          </w:tcPr>
          <w:p w14:paraId="4115865F" w14:textId="5277F14D" w:rsidR="00920550" w:rsidRPr="00813D6F" w:rsidRDefault="00920550" w:rsidP="00920550">
            <w:pPr>
              <w:autoSpaceDE w:val="0"/>
              <w:autoSpaceDN w:val="0"/>
              <w:adjustRightInd w:val="0"/>
              <w:rPr>
                <w:rFonts w:ascii="Arial" w:hAnsi="Arial" w:cs="Arial"/>
                <w:color w:val="BFBFBF" w:themeColor="background1" w:themeShade="BF"/>
                <w:sz w:val="15"/>
                <w:szCs w:val="15"/>
              </w:rPr>
            </w:pPr>
            <w:r>
              <w:rPr>
                <w:rFonts w:ascii="Arial" w:hAnsi="Arial" w:cs="Arial"/>
                <w:color w:val="BFBFBF" w:themeColor="background1" w:themeShade="BF"/>
                <w:sz w:val="15"/>
                <w:szCs w:val="15"/>
              </w:rPr>
              <w:t>CT</w:t>
            </w:r>
          </w:p>
        </w:tc>
        <w:tc>
          <w:tcPr>
            <w:tcW w:w="567" w:type="dxa"/>
            <w:tcBorders>
              <w:right w:val="single" w:sz="24" w:space="0" w:color="000000"/>
            </w:tcBorders>
          </w:tcPr>
          <w:p w14:paraId="71D0B5A9" w14:textId="2BD84B93"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r>
              <w:rPr>
                <w:rFonts w:ascii="Arial" w:hAnsi="Arial" w:cs="Arial"/>
                <w:color w:val="BFBFBF" w:themeColor="background1" w:themeShade="BF"/>
                <w:sz w:val="15"/>
                <w:szCs w:val="15"/>
              </w:rPr>
              <w:t>60%</w:t>
            </w:r>
          </w:p>
        </w:tc>
        <w:tc>
          <w:tcPr>
            <w:tcW w:w="426" w:type="dxa"/>
            <w:tcBorders>
              <w:left w:val="single" w:sz="24" w:space="0" w:color="000000"/>
            </w:tcBorders>
          </w:tcPr>
          <w:p w14:paraId="6ED61BB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26F2171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306DB96F"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25" w:type="dxa"/>
          </w:tcPr>
          <w:p w14:paraId="7C6FA180"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496" w:type="dxa"/>
          </w:tcPr>
          <w:p w14:paraId="6193A4F5"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c>
          <w:tcPr>
            <w:tcW w:w="577" w:type="dxa"/>
          </w:tcPr>
          <w:p w14:paraId="782C35C6" w14:textId="77777777" w:rsidR="00920550" w:rsidRPr="00813D6F" w:rsidRDefault="00920550" w:rsidP="00920550">
            <w:pPr>
              <w:autoSpaceDE w:val="0"/>
              <w:autoSpaceDN w:val="0"/>
              <w:adjustRightInd w:val="0"/>
              <w:jc w:val="right"/>
              <w:rPr>
                <w:rFonts w:ascii="Arial" w:hAnsi="Arial" w:cs="Arial"/>
                <w:color w:val="BFBFBF" w:themeColor="background1" w:themeShade="BF"/>
                <w:sz w:val="15"/>
                <w:szCs w:val="15"/>
              </w:rPr>
            </w:pPr>
          </w:p>
        </w:tc>
      </w:tr>
    </w:tbl>
    <w:p w14:paraId="59D3B87A" w14:textId="77777777" w:rsidR="00F07ECC" w:rsidRPr="005F0943" w:rsidRDefault="00F07ECC" w:rsidP="00F07ECC">
      <w:pPr>
        <w:pStyle w:val="NoSpacing"/>
        <w:rPr>
          <w:rFonts w:ascii="Garamond" w:hAnsi="Garamond"/>
        </w:rPr>
        <w:sectPr w:rsidR="00F07ECC" w:rsidRPr="005F0943" w:rsidSect="00BD5060">
          <w:pgSz w:w="15840" w:h="12240" w:orient="landscape"/>
          <w:pgMar w:top="720" w:right="720" w:bottom="720" w:left="340" w:header="708" w:footer="708" w:gutter="0"/>
          <w:cols w:space="708"/>
          <w:docGrid w:linePitch="360"/>
        </w:sectPr>
      </w:pPr>
    </w:p>
    <w:p w14:paraId="6A1FBE37" w14:textId="1459F59B" w:rsidR="006F4A11" w:rsidRPr="000C4D67" w:rsidRDefault="000C4D67" w:rsidP="006F4A11">
      <w:pPr>
        <w:pStyle w:val="Heading1"/>
        <w:rPr>
          <w:rFonts w:ascii="Arial" w:hAnsi="Arial" w:cs="Arial"/>
          <w:sz w:val="24"/>
          <w:szCs w:val="24"/>
        </w:rPr>
      </w:pPr>
      <w:bookmarkStart w:id="2" w:name="_Toc489357809"/>
      <w:r>
        <w:rPr>
          <w:rFonts w:ascii="Arial" w:hAnsi="Arial" w:cs="Arial"/>
          <w:sz w:val="24"/>
          <w:szCs w:val="24"/>
        </w:rPr>
        <w:lastRenderedPageBreak/>
        <w:t>Supplement</w:t>
      </w:r>
      <w:r w:rsidR="006F4A11" w:rsidRPr="000C4D67">
        <w:rPr>
          <w:rFonts w:ascii="Arial" w:hAnsi="Arial" w:cs="Arial"/>
          <w:sz w:val="24"/>
          <w:szCs w:val="24"/>
        </w:rPr>
        <w:t xml:space="preserve"> E. Summary of Results</w:t>
      </w:r>
      <w:bookmarkEnd w:id="2"/>
    </w:p>
    <w:p w14:paraId="5ED12742" w14:textId="77777777" w:rsidR="006F4A11" w:rsidRPr="000C4D67" w:rsidRDefault="006F4A11" w:rsidP="006F4A11">
      <w:pPr>
        <w:pStyle w:val="NoSpacing"/>
        <w:rPr>
          <w:rFonts w:ascii="Arial" w:hAnsi="Arial" w:cs="Arial"/>
          <w:sz w:val="20"/>
          <w:szCs w:val="20"/>
        </w:rPr>
      </w:pPr>
    </w:p>
    <w:p w14:paraId="18DC02AB" w14:textId="0F6D2C7D" w:rsidR="006F4A11" w:rsidRPr="000C4D67" w:rsidRDefault="000C4D67" w:rsidP="006F4A11">
      <w:pPr>
        <w:rPr>
          <w:rFonts w:ascii="Arial" w:hAnsi="Arial" w:cs="Arial"/>
          <w:sz w:val="20"/>
          <w:szCs w:val="20"/>
        </w:rPr>
      </w:pPr>
      <w:r>
        <w:rPr>
          <w:rFonts w:ascii="Arial" w:hAnsi="Arial" w:cs="Arial"/>
          <w:sz w:val="20"/>
          <w:szCs w:val="20"/>
        </w:rPr>
        <w:t>Supplement</w:t>
      </w:r>
      <w:r w:rsidR="006F4A11" w:rsidRPr="000C4D67">
        <w:rPr>
          <w:rFonts w:ascii="Arial" w:hAnsi="Arial" w:cs="Arial"/>
          <w:sz w:val="20"/>
          <w:szCs w:val="20"/>
        </w:rPr>
        <w:t xml:space="preserve"> E1. Summary of Results of Studies with a Control Group, Organized by Outcome, Study </w:t>
      </w:r>
      <w:proofErr w:type="gramStart"/>
      <w:r w:rsidR="006F4A11" w:rsidRPr="000C4D67">
        <w:rPr>
          <w:rFonts w:ascii="Arial" w:hAnsi="Arial" w:cs="Arial"/>
          <w:sz w:val="20"/>
          <w:szCs w:val="20"/>
        </w:rPr>
        <w:t>Design</w:t>
      </w:r>
      <w:proofErr w:type="gramEnd"/>
      <w:r w:rsidR="006F4A11" w:rsidRPr="000C4D67">
        <w:rPr>
          <w:rFonts w:ascii="Arial" w:hAnsi="Arial" w:cs="Arial"/>
          <w:sz w:val="20"/>
          <w:szCs w:val="20"/>
        </w:rPr>
        <w:t xml:space="preserve"> and Intervention Type </w:t>
      </w:r>
      <w:r w:rsidR="006F4A11" w:rsidRPr="000C4D67">
        <w:rPr>
          <w:rStyle w:val="EndnoteReference"/>
          <w:rFonts w:ascii="Arial" w:hAnsi="Arial" w:cs="Arial"/>
          <w:sz w:val="20"/>
          <w:szCs w:val="20"/>
        </w:rPr>
        <w:endnoteReference w:id="1"/>
      </w:r>
    </w:p>
    <w:tbl>
      <w:tblPr>
        <w:tblStyle w:val="TableGrid"/>
        <w:tblW w:w="14142" w:type="dxa"/>
        <w:tblInd w:w="-324" w:type="dxa"/>
        <w:tblLayout w:type="fixed"/>
        <w:tblLook w:val="04A0" w:firstRow="1" w:lastRow="0" w:firstColumn="1" w:lastColumn="0" w:noHBand="0" w:noVBand="1"/>
      </w:tblPr>
      <w:tblGrid>
        <w:gridCol w:w="1411"/>
        <w:gridCol w:w="965"/>
        <w:gridCol w:w="993"/>
        <w:gridCol w:w="992"/>
        <w:gridCol w:w="1559"/>
        <w:gridCol w:w="851"/>
        <w:gridCol w:w="4536"/>
        <w:gridCol w:w="850"/>
        <w:gridCol w:w="1985"/>
      </w:tblGrid>
      <w:tr w:rsidR="006F4A11" w:rsidRPr="000C4D67" w14:paraId="414F05EC" w14:textId="77777777" w:rsidTr="00B87715">
        <w:tc>
          <w:tcPr>
            <w:tcW w:w="1411" w:type="dxa"/>
          </w:tcPr>
          <w:p w14:paraId="4B5F1EFB" w14:textId="77777777" w:rsidR="006F4A11" w:rsidRPr="000C4D67" w:rsidRDefault="006F4A11" w:rsidP="00B87715">
            <w:pPr>
              <w:jc w:val="center"/>
              <w:rPr>
                <w:rFonts w:ascii="Arial" w:hAnsi="Arial" w:cs="Arial"/>
                <w:b/>
                <w:sz w:val="20"/>
                <w:szCs w:val="20"/>
              </w:rPr>
            </w:pPr>
            <w:r w:rsidRPr="000C4D67">
              <w:rPr>
                <w:rFonts w:ascii="Arial" w:hAnsi="Arial" w:cs="Arial"/>
                <w:b/>
                <w:sz w:val="20"/>
                <w:szCs w:val="20"/>
              </w:rPr>
              <w:t>Author, Year</w:t>
            </w:r>
          </w:p>
        </w:tc>
        <w:tc>
          <w:tcPr>
            <w:tcW w:w="965" w:type="dxa"/>
          </w:tcPr>
          <w:p w14:paraId="1B345A41" w14:textId="77777777" w:rsidR="006F4A11" w:rsidRPr="000C4D67" w:rsidRDefault="006F4A11" w:rsidP="00B87715">
            <w:pPr>
              <w:jc w:val="center"/>
              <w:rPr>
                <w:rFonts w:ascii="Arial" w:hAnsi="Arial" w:cs="Arial"/>
                <w:b/>
                <w:sz w:val="20"/>
                <w:szCs w:val="20"/>
              </w:rPr>
            </w:pPr>
            <w:r w:rsidRPr="000C4D67">
              <w:rPr>
                <w:rFonts w:ascii="Arial" w:hAnsi="Arial" w:cs="Arial"/>
                <w:b/>
                <w:sz w:val="20"/>
                <w:szCs w:val="20"/>
              </w:rPr>
              <w:t xml:space="preserve">Study Design </w:t>
            </w:r>
            <w:r w:rsidRPr="000C4D67">
              <w:rPr>
                <w:rStyle w:val="EndnoteReference"/>
                <w:rFonts w:ascii="Arial" w:hAnsi="Arial" w:cs="Arial"/>
                <w:b/>
                <w:sz w:val="20"/>
                <w:szCs w:val="20"/>
              </w:rPr>
              <w:endnoteReference w:id="2"/>
            </w:r>
            <w:r w:rsidRPr="000C4D67">
              <w:rPr>
                <w:rFonts w:ascii="Arial" w:hAnsi="Arial" w:cs="Arial"/>
                <w:b/>
                <w:sz w:val="20"/>
                <w:szCs w:val="20"/>
              </w:rPr>
              <w:t xml:space="preserve"> (MMAT Score)</w:t>
            </w:r>
          </w:p>
        </w:tc>
        <w:tc>
          <w:tcPr>
            <w:tcW w:w="993" w:type="dxa"/>
          </w:tcPr>
          <w:p w14:paraId="427725A3" w14:textId="77777777" w:rsidR="006F4A11" w:rsidRPr="000C4D67" w:rsidRDefault="006F4A11" w:rsidP="00B87715">
            <w:pPr>
              <w:jc w:val="center"/>
              <w:rPr>
                <w:rFonts w:ascii="Arial" w:hAnsi="Arial" w:cs="Arial"/>
                <w:b/>
                <w:sz w:val="20"/>
                <w:szCs w:val="20"/>
              </w:rPr>
            </w:pPr>
            <w:r w:rsidRPr="000C4D67">
              <w:rPr>
                <w:rFonts w:ascii="Arial" w:hAnsi="Arial" w:cs="Arial"/>
                <w:b/>
                <w:sz w:val="20"/>
                <w:szCs w:val="20"/>
              </w:rPr>
              <w:t>Sample Size</w:t>
            </w:r>
          </w:p>
          <w:p w14:paraId="6FEBB6A1" w14:textId="77777777" w:rsidR="006F4A11" w:rsidRPr="000C4D67" w:rsidRDefault="006F4A11" w:rsidP="00B87715">
            <w:pPr>
              <w:jc w:val="center"/>
              <w:rPr>
                <w:rFonts w:ascii="Arial" w:hAnsi="Arial" w:cs="Arial"/>
                <w:b/>
                <w:sz w:val="20"/>
                <w:szCs w:val="20"/>
              </w:rPr>
            </w:pPr>
            <w:r w:rsidRPr="000C4D67">
              <w:rPr>
                <w:rFonts w:ascii="Arial" w:hAnsi="Arial" w:cs="Arial"/>
                <w:b/>
                <w:sz w:val="20"/>
                <w:szCs w:val="20"/>
              </w:rPr>
              <w:t xml:space="preserve">(I/C) </w:t>
            </w:r>
            <w:r w:rsidRPr="000C4D67">
              <w:rPr>
                <w:rStyle w:val="EndnoteReference"/>
                <w:rFonts w:ascii="Arial" w:hAnsi="Arial" w:cs="Arial"/>
                <w:b/>
                <w:sz w:val="20"/>
                <w:szCs w:val="20"/>
              </w:rPr>
              <w:endnoteReference w:id="3"/>
            </w:r>
          </w:p>
        </w:tc>
        <w:tc>
          <w:tcPr>
            <w:tcW w:w="992" w:type="dxa"/>
          </w:tcPr>
          <w:p w14:paraId="40CA2537" w14:textId="77777777" w:rsidR="006F4A11" w:rsidRPr="000C4D67" w:rsidRDefault="006F4A11" w:rsidP="00B87715">
            <w:pPr>
              <w:jc w:val="center"/>
              <w:rPr>
                <w:rFonts w:ascii="Arial" w:hAnsi="Arial" w:cs="Arial"/>
                <w:b/>
                <w:sz w:val="20"/>
                <w:szCs w:val="20"/>
              </w:rPr>
            </w:pPr>
            <w:r w:rsidRPr="000C4D67">
              <w:rPr>
                <w:rFonts w:ascii="Arial" w:hAnsi="Arial" w:cs="Arial"/>
                <w:b/>
                <w:sz w:val="20"/>
                <w:szCs w:val="20"/>
              </w:rPr>
              <w:t xml:space="preserve">Follow Up Time </w:t>
            </w:r>
            <w:r w:rsidRPr="000C4D67">
              <w:rPr>
                <w:rStyle w:val="EndnoteReference"/>
                <w:rFonts w:ascii="Arial" w:hAnsi="Arial" w:cs="Arial"/>
                <w:b/>
                <w:sz w:val="20"/>
                <w:szCs w:val="20"/>
              </w:rPr>
              <w:endnoteReference w:id="4"/>
            </w:r>
          </w:p>
        </w:tc>
        <w:tc>
          <w:tcPr>
            <w:tcW w:w="1559" w:type="dxa"/>
          </w:tcPr>
          <w:p w14:paraId="26028A05" w14:textId="77777777" w:rsidR="006F4A11" w:rsidRPr="000C4D67" w:rsidRDefault="006F4A11" w:rsidP="00B87715">
            <w:pPr>
              <w:jc w:val="center"/>
              <w:rPr>
                <w:rFonts w:ascii="Arial" w:hAnsi="Arial" w:cs="Arial"/>
                <w:b/>
                <w:sz w:val="20"/>
                <w:szCs w:val="20"/>
              </w:rPr>
            </w:pPr>
            <w:r w:rsidRPr="000C4D67">
              <w:rPr>
                <w:rFonts w:ascii="Arial" w:hAnsi="Arial" w:cs="Arial"/>
                <w:b/>
                <w:sz w:val="20"/>
                <w:szCs w:val="20"/>
              </w:rPr>
              <w:t>Outcome (Scale Details)</w:t>
            </w:r>
          </w:p>
        </w:tc>
        <w:tc>
          <w:tcPr>
            <w:tcW w:w="851" w:type="dxa"/>
          </w:tcPr>
          <w:p w14:paraId="4A75AFE4" w14:textId="77777777" w:rsidR="006F4A11" w:rsidRPr="000C4D67" w:rsidRDefault="006F4A11" w:rsidP="00B87715">
            <w:pPr>
              <w:jc w:val="center"/>
              <w:rPr>
                <w:rFonts w:ascii="Arial" w:hAnsi="Arial" w:cs="Arial"/>
                <w:b/>
                <w:sz w:val="20"/>
                <w:szCs w:val="20"/>
              </w:rPr>
            </w:pPr>
            <w:proofErr w:type="gramStart"/>
            <w:r w:rsidRPr="000C4D67">
              <w:rPr>
                <w:rFonts w:ascii="Arial" w:hAnsi="Arial" w:cs="Arial"/>
                <w:b/>
                <w:sz w:val="20"/>
                <w:szCs w:val="20"/>
              </w:rPr>
              <w:t>Direct-ion</w:t>
            </w:r>
            <w:proofErr w:type="gramEnd"/>
            <w:r w:rsidRPr="000C4D67">
              <w:rPr>
                <w:rFonts w:ascii="Arial" w:hAnsi="Arial" w:cs="Arial"/>
                <w:b/>
                <w:sz w:val="20"/>
                <w:szCs w:val="20"/>
              </w:rPr>
              <w:t xml:space="preserve"> </w:t>
            </w:r>
            <w:r w:rsidRPr="000C4D67">
              <w:rPr>
                <w:rStyle w:val="EndnoteReference"/>
                <w:rFonts w:ascii="Arial" w:hAnsi="Arial" w:cs="Arial"/>
                <w:b/>
                <w:sz w:val="20"/>
                <w:szCs w:val="20"/>
              </w:rPr>
              <w:endnoteReference w:id="5"/>
            </w:r>
          </w:p>
        </w:tc>
        <w:tc>
          <w:tcPr>
            <w:tcW w:w="4536" w:type="dxa"/>
          </w:tcPr>
          <w:p w14:paraId="1FE9A202" w14:textId="77777777" w:rsidR="006F4A11" w:rsidRPr="000C4D67" w:rsidRDefault="006F4A11" w:rsidP="00B87715">
            <w:pPr>
              <w:jc w:val="center"/>
              <w:rPr>
                <w:rFonts w:ascii="Arial" w:hAnsi="Arial" w:cs="Arial"/>
                <w:b/>
                <w:sz w:val="20"/>
                <w:szCs w:val="20"/>
              </w:rPr>
            </w:pPr>
            <w:r w:rsidRPr="000C4D67">
              <w:rPr>
                <w:rFonts w:ascii="Arial" w:hAnsi="Arial" w:cs="Arial"/>
                <w:b/>
                <w:sz w:val="20"/>
                <w:szCs w:val="20"/>
              </w:rPr>
              <w:t xml:space="preserve">Available Data </w:t>
            </w:r>
            <w:r w:rsidRPr="000C4D67">
              <w:rPr>
                <w:rStyle w:val="EndnoteReference"/>
                <w:rFonts w:ascii="Arial" w:hAnsi="Arial" w:cs="Arial"/>
                <w:b/>
                <w:sz w:val="20"/>
                <w:szCs w:val="20"/>
              </w:rPr>
              <w:endnoteReference w:id="6"/>
            </w:r>
          </w:p>
        </w:tc>
        <w:tc>
          <w:tcPr>
            <w:tcW w:w="850" w:type="dxa"/>
          </w:tcPr>
          <w:p w14:paraId="60F8FAF2" w14:textId="77777777" w:rsidR="006F4A11" w:rsidRPr="000C4D67" w:rsidRDefault="006F4A11" w:rsidP="00B87715">
            <w:pPr>
              <w:jc w:val="center"/>
              <w:rPr>
                <w:rFonts w:ascii="Arial" w:hAnsi="Arial" w:cs="Arial"/>
                <w:b/>
                <w:sz w:val="20"/>
                <w:szCs w:val="20"/>
              </w:rPr>
            </w:pPr>
            <w:proofErr w:type="gramStart"/>
            <w:r w:rsidRPr="000C4D67">
              <w:rPr>
                <w:rFonts w:ascii="Arial" w:hAnsi="Arial" w:cs="Arial"/>
                <w:b/>
                <w:sz w:val="20"/>
                <w:szCs w:val="20"/>
              </w:rPr>
              <w:t>2 Sided</w:t>
            </w:r>
            <w:proofErr w:type="gramEnd"/>
            <w:r w:rsidRPr="000C4D67">
              <w:rPr>
                <w:rFonts w:ascii="Arial" w:hAnsi="Arial" w:cs="Arial"/>
                <w:b/>
                <w:sz w:val="20"/>
                <w:szCs w:val="20"/>
              </w:rPr>
              <w:t xml:space="preserve"> p value </w:t>
            </w:r>
            <w:r w:rsidRPr="000C4D67">
              <w:rPr>
                <w:rStyle w:val="EndnoteReference"/>
                <w:rFonts w:ascii="Arial" w:hAnsi="Arial" w:cs="Arial"/>
                <w:b/>
                <w:sz w:val="20"/>
                <w:szCs w:val="20"/>
              </w:rPr>
              <w:endnoteReference w:id="7"/>
            </w:r>
          </w:p>
        </w:tc>
        <w:tc>
          <w:tcPr>
            <w:tcW w:w="1985" w:type="dxa"/>
          </w:tcPr>
          <w:p w14:paraId="4ABFF60C" w14:textId="77777777" w:rsidR="006F4A11" w:rsidRPr="000C4D67" w:rsidRDefault="006F4A11" w:rsidP="00B87715">
            <w:pPr>
              <w:jc w:val="center"/>
              <w:rPr>
                <w:rFonts w:ascii="Arial" w:hAnsi="Arial" w:cs="Arial"/>
                <w:b/>
                <w:sz w:val="20"/>
                <w:szCs w:val="20"/>
              </w:rPr>
            </w:pPr>
            <w:r w:rsidRPr="000C4D67">
              <w:rPr>
                <w:rFonts w:ascii="Arial" w:hAnsi="Arial" w:cs="Arial"/>
                <w:b/>
                <w:sz w:val="20"/>
                <w:szCs w:val="20"/>
              </w:rPr>
              <w:t>Key Author Conclusions</w:t>
            </w:r>
          </w:p>
        </w:tc>
      </w:tr>
      <w:tr w:rsidR="006F4A11" w:rsidRPr="000C4D67" w14:paraId="7C590366" w14:textId="77777777" w:rsidTr="00B87715">
        <w:tc>
          <w:tcPr>
            <w:tcW w:w="14142" w:type="dxa"/>
            <w:gridSpan w:val="9"/>
          </w:tcPr>
          <w:p w14:paraId="0FA3073A" w14:textId="77777777" w:rsidR="006F4A11" w:rsidRPr="000C4D67" w:rsidRDefault="006F4A11" w:rsidP="00B87715">
            <w:pPr>
              <w:jc w:val="center"/>
              <w:rPr>
                <w:rFonts w:ascii="Arial" w:hAnsi="Arial" w:cs="Arial"/>
                <w:sz w:val="20"/>
                <w:szCs w:val="20"/>
              </w:rPr>
            </w:pPr>
            <w:r w:rsidRPr="000C4D67">
              <w:rPr>
                <w:rFonts w:ascii="Arial" w:hAnsi="Arial" w:cs="Arial"/>
                <w:sz w:val="20"/>
                <w:szCs w:val="20"/>
              </w:rPr>
              <w:t>Mortality</w:t>
            </w:r>
          </w:p>
        </w:tc>
      </w:tr>
      <w:tr w:rsidR="006F4A11" w:rsidRPr="000C4D67" w14:paraId="60F1F3AE" w14:textId="77777777" w:rsidTr="00B87715">
        <w:tc>
          <w:tcPr>
            <w:tcW w:w="1411" w:type="dxa"/>
            <w:shd w:val="clear" w:color="auto" w:fill="FBE4D5" w:themeFill="accent2" w:themeFillTint="33"/>
          </w:tcPr>
          <w:p w14:paraId="7DE45D42" w14:textId="77777777" w:rsidR="006F4A11" w:rsidRPr="000C4D67" w:rsidRDefault="006F4A11" w:rsidP="00B87715">
            <w:pPr>
              <w:rPr>
                <w:rFonts w:ascii="Arial" w:hAnsi="Arial" w:cs="Arial"/>
                <w:sz w:val="20"/>
                <w:szCs w:val="20"/>
              </w:rPr>
            </w:pPr>
            <w:r w:rsidRPr="000C4D67">
              <w:rPr>
                <w:rFonts w:ascii="Arial" w:hAnsi="Arial" w:cs="Arial"/>
                <w:sz w:val="20"/>
                <w:szCs w:val="20"/>
              </w:rPr>
              <w:t>Liotta et al, 2018</w:t>
            </w:r>
          </w:p>
        </w:tc>
        <w:tc>
          <w:tcPr>
            <w:tcW w:w="965" w:type="dxa"/>
            <w:shd w:val="clear" w:color="auto" w:fill="FBE4D5" w:themeFill="accent2" w:themeFillTint="33"/>
          </w:tcPr>
          <w:p w14:paraId="3CDA9AE6" w14:textId="77777777" w:rsidR="006F4A11" w:rsidRPr="000C4D67" w:rsidRDefault="006F4A11" w:rsidP="00B87715">
            <w:pPr>
              <w:rPr>
                <w:rFonts w:ascii="Arial" w:hAnsi="Arial" w:cs="Arial"/>
                <w:sz w:val="20"/>
                <w:szCs w:val="20"/>
              </w:rPr>
            </w:pPr>
            <w:r w:rsidRPr="000C4D67">
              <w:rPr>
                <w:rFonts w:ascii="Arial" w:hAnsi="Arial" w:cs="Arial"/>
                <w:sz w:val="20"/>
                <w:szCs w:val="20"/>
              </w:rPr>
              <w:t>RCS (80%)</w:t>
            </w:r>
          </w:p>
        </w:tc>
        <w:tc>
          <w:tcPr>
            <w:tcW w:w="993" w:type="dxa"/>
            <w:shd w:val="clear" w:color="auto" w:fill="FBE4D5" w:themeFill="accent2" w:themeFillTint="33"/>
          </w:tcPr>
          <w:p w14:paraId="29752F04" w14:textId="77777777" w:rsidR="006F4A11" w:rsidRPr="000C4D67" w:rsidRDefault="006F4A11" w:rsidP="00B87715">
            <w:pPr>
              <w:rPr>
                <w:rFonts w:ascii="Arial" w:hAnsi="Arial" w:cs="Arial"/>
                <w:sz w:val="20"/>
                <w:szCs w:val="20"/>
              </w:rPr>
            </w:pPr>
            <w:r w:rsidRPr="000C4D67">
              <w:rPr>
                <w:rFonts w:ascii="Arial" w:hAnsi="Arial" w:cs="Arial"/>
                <w:sz w:val="20"/>
                <w:szCs w:val="20"/>
              </w:rPr>
              <w:t>6483/5724</w:t>
            </w:r>
          </w:p>
        </w:tc>
        <w:tc>
          <w:tcPr>
            <w:tcW w:w="992" w:type="dxa"/>
            <w:shd w:val="clear" w:color="auto" w:fill="FBE4D5" w:themeFill="accent2" w:themeFillTint="33"/>
          </w:tcPr>
          <w:p w14:paraId="0F996E8B" w14:textId="77777777" w:rsidR="006F4A11" w:rsidRPr="000C4D67" w:rsidRDefault="006F4A11" w:rsidP="00B87715">
            <w:pPr>
              <w:rPr>
                <w:rFonts w:ascii="Arial" w:hAnsi="Arial" w:cs="Arial"/>
                <w:sz w:val="20"/>
                <w:szCs w:val="20"/>
              </w:rPr>
            </w:pPr>
            <w:r w:rsidRPr="000C4D67">
              <w:rPr>
                <w:rFonts w:ascii="Arial" w:hAnsi="Arial" w:cs="Arial"/>
                <w:sz w:val="20"/>
                <w:szCs w:val="20"/>
              </w:rPr>
              <w:t>~1.5 years</w:t>
            </w:r>
          </w:p>
        </w:tc>
        <w:tc>
          <w:tcPr>
            <w:tcW w:w="1559" w:type="dxa"/>
            <w:shd w:val="clear" w:color="auto" w:fill="FBE4D5" w:themeFill="accent2" w:themeFillTint="33"/>
          </w:tcPr>
          <w:p w14:paraId="0C3285EB" w14:textId="77777777" w:rsidR="006F4A11" w:rsidRPr="000C4D67" w:rsidRDefault="006F4A11" w:rsidP="00B87715">
            <w:pPr>
              <w:rPr>
                <w:rFonts w:ascii="Arial" w:hAnsi="Arial" w:cs="Arial"/>
                <w:sz w:val="20"/>
                <w:szCs w:val="20"/>
              </w:rPr>
            </w:pPr>
            <w:r w:rsidRPr="000C4D67">
              <w:rPr>
                <w:rFonts w:ascii="Arial" w:hAnsi="Arial" w:cs="Arial"/>
                <w:sz w:val="20"/>
                <w:szCs w:val="20"/>
              </w:rPr>
              <w:t>Death rate (age specific)</w:t>
            </w:r>
          </w:p>
        </w:tc>
        <w:tc>
          <w:tcPr>
            <w:tcW w:w="851" w:type="dxa"/>
            <w:shd w:val="clear" w:color="auto" w:fill="FBE4D5" w:themeFill="accent2" w:themeFillTint="33"/>
          </w:tcPr>
          <w:p w14:paraId="09483D6D" w14:textId="77777777" w:rsidR="006F4A11" w:rsidRPr="000C4D67" w:rsidRDefault="006F4A11" w:rsidP="00B87715">
            <w:pPr>
              <w:rPr>
                <w:rFonts w:ascii="Arial" w:hAnsi="Arial" w:cs="Arial"/>
                <w:sz w:val="20"/>
                <w:szCs w:val="20"/>
              </w:rPr>
            </w:pPr>
            <w:r w:rsidRPr="000C4D67">
              <w:rPr>
                <w:rFonts w:ascii="Arial" w:hAnsi="Arial" w:cs="Arial"/>
                <w:color w:val="363940"/>
                <w:sz w:val="20"/>
                <w:szCs w:val="20"/>
                <w:shd w:val="clear" w:color="auto" w:fill="FFFFFF"/>
              </w:rPr>
              <w:t>▲p</w:t>
            </w:r>
          </w:p>
        </w:tc>
        <w:tc>
          <w:tcPr>
            <w:tcW w:w="4536" w:type="dxa"/>
            <w:shd w:val="clear" w:color="auto" w:fill="FBE4D5" w:themeFill="accent2" w:themeFillTint="33"/>
          </w:tcPr>
          <w:p w14:paraId="336922CA" w14:textId="77777777" w:rsidR="006F4A11" w:rsidRPr="000C4D67" w:rsidRDefault="006F4A11" w:rsidP="006F4A11">
            <w:pPr>
              <w:pStyle w:val="ListParagraph"/>
              <w:numPr>
                <w:ilvl w:val="0"/>
                <w:numId w:val="10"/>
              </w:numPr>
              <w:rPr>
                <w:rFonts w:ascii="Arial" w:hAnsi="Arial" w:cs="Arial"/>
                <w:color w:val="363940"/>
                <w:sz w:val="20"/>
                <w:szCs w:val="20"/>
                <w:shd w:val="clear" w:color="auto" w:fill="FFFFFF"/>
              </w:rPr>
            </w:pPr>
            <w:r w:rsidRPr="000C4D67">
              <w:rPr>
                <w:rFonts w:ascii="Arial" w:hAnsi="Arial" w:cs="Arial"/>
                <w:sz w:val="20"/>
                <w:szCs w:val="20"/>
              </w:rPr>
              <w:t>Change in cumulative mortality I: 19.1% vs. C: 71%</w:t>
            </w:r>
          </w:p>
          <w:p w14:paraId="63686EF4" w14:textId="77777777" w:rsidR="006F4A11" w:rsidRPr="000C4D67" w:rsidRDefault="006F4A11" w:rsidP="006F4A11">
            <w:pPr>
              <w:pStyle w:val="ListParagraph"/>
              <w:numPr>
                <w:ilvl w:val="0"/>
                <w:numId w:val="10"/>
              </w:numPr>
              <w:rPr>
                <w:rFonts w:ascii="Arial" w:hAnsi="Arial" w:cs="Arial"/>
                <w:color w:val="363940"/>
                <w:sz w:val="20"/>
                <w:szCs w:val="20"/>
                <w:shd w:val="clear" w:color="auto" w:fill="FFFFFF"/>
              </w:rPr>
            </w:pPr>
            <w:r w:rsidRPr="000C4D67">
              <w:rPr>
                <w:rFonts w:ascii="Arial" w:hAnsi="Arial" w:cs="Arial"/>
                <w:color w:val="000000"/>
                <w:sz w:val="20"/>
                <w:szCs w:val="20"/>
              </w:rPr>
              <w:t>13% reduction in mortality</w:t>
            </w:r>
          </w:p>
          <w:p w14:paraId="38758319" w14:textId="77777777" w:rsidR="006F4A11" w:rsidRPr="000C4D67" w:rsidRDefault="006F4A11" w:rsidP="006F4A11">
            <w:pPr>
              <w:pStyle w:val="ListParagraph"/>
              <w:numPr>
                <w:ilvl w:val="0"/>
                <w:numId w:val="10"/>
              </w:numPr>
              <w:rPr>
                <w:rFonts w:ascii="Arial" w:hAnsi="Arial" w:cs="Arial"/>
                <w:color w:val="363940"/>
                <w:sz w:val="20"/>
                <w:szCs w:val="20"/>
                <w:shd w:val="clear" w:color="auto" w:fill="FFFFFF"/>
              </w:rPr>
            </w:pPr>
            <w:r w:rsidRPr="000C4D67">
              <w:rPr>
                <w:rFonts w:ascii="Arial" w:hAnsi="Arial" w:cs="Arial"/>
                <w:color w:val="000000"/>
                <w:sz w:val="20"/>
                <w:szCs w:val="20"/>
              </w:rPr>
              <w:t>Regression coefficient =-0.217</w:t>
            </w:r>
          </w:p>
        </w:tc>
        <w:tc>
          <w:tcPr>
            <w:tcW w:w="850" w:type="dxa"/>
            <w:shd w:val="clear" w:color="auto" w:fill="FBE4D5" w:themeFill="accent2" w:themeFillTint="33"/>
          </w:tcPr>
          <w:p w14:paraId="0F33249C" w14:textId="77777777" w:rsidR="006F4A11" w:rsidRPr="000C4D67" w:rsidRDefault="006F4A11" w:rsidP="00B87715">
            <w:pPr>
              <w:rPr>
                <w:rFonts w:ascii="Arial" w:hAnsi="Arial" w:cs="Arial"/>
                <w:sz w:val="20"/>
                <w:szCs w:val="20"/>
              </w:rPr>
            </w:pPr>
            <w:r w:rsidRPr="000C4D67">
              <w:rPr>
                <w:rFonts w:ascii="Arial" w:hAnsi="Arial" w:cs="Arial"/>
                <w:sz w:val="20"/>
                <w:szCs w:val="20"/>
              </w:rPr>
              <w:t>&lt;0.001</w:t>
            </w:r>
          </w:p>
        </w:tc>
        <w:tc>
          <w:tcPr>
            <w:tcW w:w="1985" w:type="dxa"/>
            <w:shd w:val="clear" w:color="auto" w:fill="FBE4D5" w:themeFill="accent2" w:themeFillTint="33"/>
          </w:tcPr>
          <w:p w14:paraId="381035EF"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Mitigation of heat related mortality likely the outcome of increased resilience from the program.</w:t>
            </w:r>
          </w:p>
        </w:tc>
      </w:tr>
      <w:tr w:rsidR="006F4A11" w:rsidRPr="000C4D67" w14:paraId="4C0759A7" w14:textId="77777777" w:rsidTr="00B87715">
        <w:tc>
          <w:tcPr>
            <w:tcW w:w="14142" w:type="dxa"/>
            <w:gridSpan w:val="9"/>
          </w:tcPr>
          <w:p w14:paraId="3D1E3C98" w14:textId="77777777" w:rsidR="006F4A11" w:rsidRPr="000C4D67" w:rsidRDefault="006F4A11" w:rsidP="00B87715">
            <w:pPr>
              <w:jc w:val="center"/>
              <w:rPr>
                <w:rFonts w:ascii="Arial" w:hAnsi="Arial" w:cs="Arial"/>
                <w:sz w:val="20"/>
                <w:szCs w:val="20"/>
              </w:rPr>
            </w:pPr>
            <w:r w:rsidRPr="000C4D67">
              <w:rPr>
                <w:rFonts w:ascii="Arial" w:hAnsi="Arial" w:cs="Arial"/>
                <w:sz w:val="20"/>
                <w:szCs w:val="20"/>
              </w:rPr>
              <w:t>Function</w:t>
            </w:r>
          </w:p>
        </w:tc>
      </w:tr>
      <w:tr w:rsidR="006F4A11" w:rsidRPr="000C4D67" w14:paraId="4DA1E1A7" w14:textId="77777777" w:rsidTr="00B87715">
        <w:tc>
          <w:tcPr>
            <w:tcW w:w="1411" w:type="dxa"/>
            <w:shd w:val="clear" w:color="auto" w:fill="D9E2F3" w:themeFill="accent1" w:themeFillTint="33"/>
          </w:tcPr>
          <w:p w14:paraId="51072B9E"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Szanton</w:t>
            </w:r>
            <w:proofErr w:type="spellEnd"/>
            <w:r w:rsidRPr="000C4D67">
              <w:rPr>
                <w:rFonts w:ascii="Arial" w:hAnsi="Arial" w:cs="Arial"/>
                <w:sz w:val="20"/>
                <w:szCs w:val="20"/>
              </w:rPr>
              <w:t xml:space="preserve"> et al, 2019</w:t>
            </w:r>
          </w:p>
        </w:tc>
        <w:tc>
          <w:tcPr>
            <w:tcW w:w="965" w:type="dxa"/>
            <w:shd w:val="clear" w:color="auto" w:fill="D9E2F3" w:themeFill="accent1" w:themeFillTint="33"/>
          </w:tcPr>
          <w:p w14:paraId="1B211EF9" w14:textId="77777777" w:rsidR="006F4A11" w:rsidRPr="000C4D67" w:rsidRDefault="006F4A11" w:rsidP="00B87715">
            <w:pPr>
              <w:rPr>
                <w:rFonts w:ascii="Arial" w:hAnsi="Arial" w:cs="Arial"/>
                <w:sz w:val="20"/>
                <w:szCs w:val="20"/>
              </w:rPr>
            </w:pPr>
            <w:r w:rsidRPr="000C4D67">
              <w:rPr>
                <w:rFonts w:ascii="Arial" w:hAnsi="Arial" w:cs="Arial"/>
                <w:sz w:val="20"/>
                <w:szCs w:val="20"/>
              </w:rPr>
              <w:t>RCT (100%)</w:t>
            </w:r>
          </w:p>
        </w:tc>
        <w:tc>
          <w:tcPr>
            <w:tcW w:w="993" w:type="dxa"/>
            <w:shd w:val="clear" w:color="auto" w:fill="D9E2F3" w:themeFill="accent1" w:themeFillTint="33"/>
          </w:tcPr>
          <w:p w14:paraId="60ADF060" w14:textId="77777777" w:rsidR="006F4A11" w:rsidRPr="000C4D67" w:rsidRDefault="006F4A11" w:rsidP="00B87715">
            <w:pPr>
              <w:rPr>
                <w:rFonts w:ascii="Arial" w:hAnsi="Arial" w:cs="Arial"/>
                <w:sz w:val="20"/>
                <w:szCs w:val="20"/>
              </w:rPr>
            </w:pPr>
            <w:r w:rsidRPr="000C4D67">
              <w:rPr>
                <w:rFonts w:ascii="Arial" w:hAnsi="Arial" w:cs="Arial"/>
                <w:sz w:val="20"/>
                <w:szCs w:val="20"/>
              </w:rPr>
              <w:t>152/148</w:t>
            </w:r>
          </w:p>
        </w:tc>
        <w:tc>
          <w:tcPr>
            <w:tcW w:w="992" w:type="dxa"/>
            <w:shd w:val="clear" w:color="auto" w:fill="D9E2F3" w:themeFill="accent1" w:themeFillTint="33"/>
          </w:tcPr>
          <w:p w14:paraId="0BEB7C61"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5-12 months </w:t>
            </w:r>
            <w:r w:rsidRPr="000C4D67">
              <w:rPr>
                <w:rFonts w:ascii="Arial" w:hAnsi="Arial" w:cs="Arial"/>
                <w:sz w:val="20"/>
                <w:szCs w:val="20"/>
                <w:vertAlign w:val="superscript"/>
              </w:rPr>
              <w:t>(ii)</w:t>
            </w:r>
          </w:p>
        </w:tc>
        <w:tc>
          <w:tcPr>
            <w:tcW w:w="1559" w:type="dxa"/>
            <w:shd w:val="clear" w:color="auto" w:fill="D9E2F3" w:themeFill="accent1" w:themeFillTint="33"/>
          </w:tcPr>
          <w:p w14:paraId="640F3F1F" w14:textId="77777777" w:rsidR="006F4A11" w:rsidRPr="000C4D67" w:rsidRDefault="006F4A11" w:rsidP="00B87715">
            <w:pPr>
              <w:rPr>
                <w:rFonts w:ascii="Arial" w:hAnsi="Arial" w:cs="Arial"/>
                <w:sz w:val="20"/>
                <w:szCs w:val="20"/>
              </w:rPr>
            </w:pPr>
            <w:r w:rsidRPr="000C4D67">
              <w:rPr>
                <w:rFonts w:ascii="Arial" w:hAnsi="Arial" w:cs="Arial"/>
                <w:sz w:val="20"/>
                <w:szCs w:val="20"/>
              </w:rPr>
              <w:t>ADLs &amp; IADLS (/16 lower=better)</w:t>
            </w:r>
          </w:p>
        </w:tc>
        <w:tc>
          <w:tcPr>
            <w:tcW w:w="851" w:type="dxa"/>
            <w:shd w:val="clear" w:color="auto" w:fill="D9E2F3" w:themeFill="accent1" w:themeFillTint="33"/>
          </w:tcPr>
          <w:p w14:paraId="37F576B5" w14:textId="77777777" w:rsidR="006F4A11" w:rsidRPr="000C4D67" w:rsidRDefault="006F4A11" w:rsidP="00B87715">
            <w:pPr>
              <w:rPr>
                <w:rFonts w:ascii="Arial" w:hAnsi="Arial" w:cs="Arial"/>
                <w:color w:val="363940"/>
                <w:sz w:val="20"/>
                <w:szCs w:val="20"/>
                <w:shd w:val="clear" w:color="auto" w:fill="FFFFFF"/>
              </w:rPr>
            </w:pPr>
            <w:r w:rsidRPr="000C4D67">
              <w:rPr>
                <w:rFonts w:ascii="Cambria Math" w:hAnsi="Cambria Math" w:cs="Cambria Math"/>
                <w:b/>
                <w:color w:val="363940"/>
                <w:sz w:val="20"/>
                <w:szCs w:val="20"/>
                <w:shd w:val="clear" w:color="auto" w:fill="FFFFFF"/>
              </w:rPr>
              <w:t>△</w:t>
            </w:r>
            <w:r w:rsidRPr="000C4D67">
              <w:rPr>
                <w:rFonts w:ascii="Arial" w:hAnsi="Arial" w:cs="Arial"/>
                <w:color w:val="363940"/>
                <w:sz w:val="20"/>
                <w:szCs w:val="20"/>
                <w:shd w:val="clear" w:color="auto" w:fill="FFFFFF"/>
              </w:rPr>
              <w:t>p</w:t>
            </w:r>
          </w:p>
          <w:p w14:paraId="5ED7CD8D" w14:textId="77777777" w:rsidR="006F4A11" w:rsidRPr="000C4D67" w:rsidRDefault="006F4A11" w:rsidP="00B87715">
            <w:pPr>
              <w:rPr>
                <w:rFonts w:ascii="Arial" w:hAnsi="Arial" w:cs="Arial"/>
                <w:sz w:val="20"/>
                <w:szCs w:val="20"/>
              </w:rPr>
            </w:pPr>
            <w:r w:rsidRPr="000C4D67">
              <w:rPr>
                <w:rFonts w:ascii="Segoe UI Symbol" w:hAnsi="Segoe UI Symbol" w:cs="Segoe UI Symbol"/>
                <w:color w:val="363940"/>
                <w:sz w:val="20"/>
                <w:szCs w:val="20"/>
                <w:shd w:val="clear" w:color="auto" w:fill="FFFFFF"/>
              </w:rPr>
              <w:t>◁</w:t>
            </w:r>
            <w:r w:rsidRPr="000C4D67">
              <w:rPr>
                <w:rFonts w:ascii="Segoe UI Symbol" w:hAnsi="Segoe UI Symbol" w:cs="Segoe UI Symbol"/>
                <w:b/>
                <w:color w:val="363940"/>
                <w:sz w:val="20"/>
                <w:szCs w:val="20"/>
                <w:shd w:val="clear" w:color="auto" w:fill="FFFFFF"/>
              </w:rPr>
              <w:t>▷</w:t>
            </w:r>
            <w:r w:rsidRPr="000C4D67">
              <w:rPr>
                <w:rFonts w:ascii="Arial" w:hAnsi="Arial" w:cs="Arial"/>
                <w:b/>
                <w:color w:val="363940"/>
                <w:sz w:val="20"/>
                <w:szCs w:val="20"/>
                <w:shd w:val="clear" w:color="auto" w:fill="FFFFFF"/>
              </w:rPr>
              <w:t>s</w:t>
            </w:r>
          </w:p>
        </w:tc>
        <w:tc>
          <w:tcPr>
            <w:tcW w:w="4536" w:type="dxa"/>
            <w:shd w:val="clear" w:color="auto" w:fill="D9E2F3" w:themeFill="accent1" w:themeFillTint="33"/>
          </w:tcPr>
          <w:p w14:paraId="17F58539"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5 months ADL I: 2.22(0.26), C: 2.83(0.28)</w:t>
            </w:r>
          </w:p>
          <w:p w14:paraId="41049DDE"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5 months IADL I: 3.86(0.35), C: 4.39(0.34)</w:t>
            </w:r>
          </w:p>
          <w:p w14:paraId="69293665"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12 months ADL I: 2.65(0.30), C: 2.67(0.27)</w:t>
            </w:r>
          </w:p>
          <w:p w14:paraId="6D18BE58"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12 months IADL I: 4.50(0.41), C: 4.28(0.37)</w:t>
            </w:r>
          </w:p>
        </w:tc>
        <w:tc>
          <w:tcPr>
            <w:tcW w:w="850" w:type="dxa"/>
            <w:shd w:val="clear" w:color="auto" w:fill="D9E2F3" w:themeFill="accent1" w:themeFillTint="33"/>
          </w:tcPr>
          <w:p w14:paraId="694B2742" w14:textId="77777777" w:rsidR="006F4A11" w:rsidRPr="000C4D67" w:rsidRDefault="006F4A11" w:rsidP="00B87715">
            <w:pPr>
              <w:rPr>
                <w:rFonts w:ascii="Arial" w:hAnsi="Arial" w:cs="Arial"/>
                <w:sz w:val="20"/>
                <w:szCs w:val="20"/>
              </w:rPr>
            </w:pPr>
            <w:r w:rsidRPr="000C4D67">
              <w:rPr>
                <w:rFonts w:ascii="Arial" w:hAnsi="Arial" w:cs="Arial"/>
                <w:sz w:val="20"/>
                <w:szCs w:val="20"/>
              </w:rPr>
              <w:t>0.001*</w:t>
            </w:r>
          </w:p>
          <w:p w14:paraId="032E0165" w14:textId="77777777" w:rsidR="006F4A11" w:rsidRPr="000C4D67" w:rsidRDefault="006F4A11" w:rsidP="00B87715">
            <w:pPr>
              <w:rPr>
                <w:rFonts w:ascii="Arial" w:hAnsi="Arial" w:cs="Arial"/>
                <w:sz w:val="20"/>
                <w:szCs w:val="20"/>
              </w:rPr>
            </w:pPr>
            <w:r w:rsidRPr="000C4D67">
              <w:rPr>
                <w:rFonts w:ascii="Arial" w:hAnsi="Arial" w:cs="Arial"/>
                <w:sz w:val="20"/>
                <w:szCs w:val="20"/>
              </w:rPr>
              <w:t>0.001*</w:t>
            </w:r>
          </w:p>
          <w:p w14:paraId="16F8412E" w14:textId="77777777" w:rsidR="006F4A11" w:rsidRPr="000C4D67" w:rsidRDefault="006F4A11" w:rsidP="00B87715">
            <w:pPr>
              <w:rPr>
                <w:rFonts w:ascii="Arial" w:hAnsi="Arial" w:cs="Arial"/>
                <w:sz w:val="20"/>
                <w:szCs w:val="20"/>
              </w:rPr>
            </w:pPr>
            <w:r w:rsidRPr="000C4D67">
              <w:rPr>
                <w:rFonts w:ascii="Arial" w:hAnsi="Arial" w:cs="Arial"/>
                <w:sz w:val="20"/>
                <w:szCs w:val="20"/>
              </w:rPr>
              <w:t>0.5447*</w:t>
            </w:r>
          </w:p>
          <w:p w14:paraId="4CE9521C"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0.001*</w:t>
            </w:r>
          </w:p>
        </w:tc>
        <w:tc>
          <w:tcPr>
            <w:tcW w:w="1985" w:type="dxa"/>
            <w:shd w:val="clear" w:color="auto" w:fill="D9E2F3" w:themeFill="accent1" w:themeFillTint="33"/>
          </w:tcPr>
          <w:p w14:paraId="2DFFE932"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color w:val="000000"/>
                <w:sz w:val="20"/>
                <w:szCs w:val="20"/>
              </w:rPr>
              <w:t>Participants randomized to the CAPABLE group reported a substantial reduction in disability scores after treatment.</w:t>
            </w:r>
          </w:p>
        </w:tc>
      </w:tr>
      <w:tr w:rsidR="006F4A11" w:rsidRPr="000C4D67" w14:paraId="167732F4" w14:textId="77777777" w:rsidTr="00B87715">
        <w:tc>
          <w:tcPr>
            <w:tcW w:w="1411" w:type="dxa"/>
            <w:shd w:val="clear" w:color="auto" w:fill="E2EFD9" w:themeFill="accent6" w:themeFillTint="33"/>
          </w:tcPr>
          <w:p w14:paraId="565AB03D"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Agulia</w:t>
            </w:r>
            <w:proofErr w:type="spellEnd"/>
            <w:r w:rsidRPr="000C4D67">
              <w:rPr>
                <w:rFonts w:ascii="Arial" w:hAnsi="Arial" w:cs="Arial"/>
                <w:sz w:val="20"/>
                <w:szCs w:val="20"/>
              </w:rPr>
              <w:t xml:space="preserve"> et al, 2015, 2020</w:t>
            </w:r>
          </w:p>
        </w:tc>
        <w:tc>
          <w:tcPr>
            <w:tcW w:w="965" w:type="dxa"/>
            <w:shd w:val="clear" w:color="auto" w:fill="E2EFD9" w:themeFill="accent6" w:themeFillTint="33"/>
          </w:tcPr>
          <w:p w14:paraId="7027F590" w14:textId="77777777" w:rsidR="006F4A11" w:rsidRPr="000C4D67" w:rsidRDefault="006F4A11" w:rsidP="00B87715">
            <w:pPr>
              <w:rPr>
                <w:rFonts w:ascii="Arial" w:hAnsi="Arial" w:cs="Arial"/>
                <w:sz w:val="20"/>
                <w:szCs w:val="20"/>
              </w:rPr>
            </w:pPr>
            <w:r w:rsidRPr="000C4D67">
              <w:rPr>
                <w:rFonts w:ascii="Arial" w:hAnsi="Arial" w:cs="Arial"/>
                <w:sz w:val="20"/>
                <w:szCs w:val="20"/>
              </w:rPr>
              <w:t>RCT (80%)</w:t>
            </w:r>
          </w:p>
        </w:tc>
        <w:tc>
          <w:tcPr>
            <w:tcW w:w="993" w:type="dxa"/>
            <w:shd w:val="clear" w:color="auto" w:fill="E2EFD9" w:themeFill="accent6" w:themeFillTint="33"/>
          </w:tcPr>
          <w:p w14:paraId="48049A9C" w14:textId="77777777" w:rsidR="006F4A11" w:rsidRPr="000C4D67" w:rsidRDefault="006F4A11" w:rsidP="00B87715">
            <w:pPr>
              <w:rPr>
                <w:rFonts w:ascii="Arial" w:hAnsi="Arial" w:cs="Arial"/>
                <w:sz w:val="20"/>
                <w:szCs w:val="20"/>
              </w:rPr>
            </w:pPr>
            <w:r w:rsidRPr="000C4D67">
              <w:rPr>
                <w:rFonts w:ascii="Arial" w:hAnsi="Arial" w:cs="Arial"/>
                <w:sz w:val="20"/>
                <w:szCs w:val="20"/>
              </w:rPr>
              <w:t>1146/510</w:t>
            </w:r>
          </w:p>
        </w:tc>
        <w:tc>
          <w:tcPr>
            <w:tcW w:w="992" w:type="dxa"/>
            <w:shd w:val="clear" w:color="auto" w:fill="E2EFD9" w:themeFill="accent6" w:themeFillTint="33"/>
          </w:tcPr>
          <w:p w14:paraId="73AC31E7"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6-18 months </w:t>
            </w:r>
            <w:r w:rsidRPr="000C4D67">
              <w:rPr>
                <w:rFonts w:ascii="Arial" w:hAnsi="Arial" w:cs="Arial"/>
                <w:sz w:val="20"/>
                <w:szCs w:val="20"/>
                <w:vertAlign w:val="superscript"/>
              </w:rPr>
              <w:t>(i)</w:t>
            </w:r>
          </w:p>
        </w:tc>
        <w:tc>
          <w:tcPr>
            <w:tcW w:w="1559" w:type="dxa"/>
            <w:shd w:val="clear" w:color="auto" w:fill="E2EFD9" w:themeFill="accent6" w:themeFillTint="33"/>
          </w:tcPr>
          <w:p w14:paraId="300365F4" w14:textId="77777777" w:rsidR="006F4A11" w:rsidRPr="000C4D67" w:rsidRDefault="006F4A11" w:rsidP="00B87715">
            <w:pPr>
              <w:rPr>
                <w:rFonts w:ascii="Arial" w:hAnsi="Arial" w:cs="Arial"/>
                <w:sz w:val="20"/>
                <w:szCs w:val="20"/>
              </w:rPr>
            </w:pPr>
            <w:r w:rsidRPr="000C4D67">
              <w:rPr>
                <w:rFonts w:ascii="Arial" w:hAnsi="Arial" w:cs="Arial"/>
                <w:sz w:val="20"/>
                <w:szCs w:val="20"/>
              </w:rPr>
              <w:t>Max peak expiratory flow (liters/min)</w:t>
            </w:r>
          </w:p>
        </w:tc>
        <w:tc>
          <w:tcPr>
            <w:tcW w:w="851" w:type="dxa"/>
            <w:shd w:val="clear" w:color="auto" w:fill="E2EFD9" w:themeFill="accent6" w:themeFillTint="33"/>
          </w:tcPr>
          <w:p w14:paraId="0D6AFF03"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color w:val="363940"/>
                <w:sz w:val="20"/>
                <w:szCs w:val="20"/>
                <w:shd w:val="clear" w:color="auto" w:fill="FFFFFF"/>
              </w:rPr>
              <w:t>▲</w:t>
            </w:r>
          </w:p>
        </w:tc>
        <w:tc>
          <w:tcPr>
            <w:tcW w:w="4536" w:type="dxa"/>
            <w:shd w:val="clear" w:color="auto" w:fill="E2EFD9" w:themeFill="accent6" w:themeFillTint="33"/>
          </w:tcPr>
          <w:p w14:paraId="5CC5C07F"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Men MD: 4.27(10.88)</w:t>
            </w:r>
          </w:p>
          <w:p w14:paraId="2976C0FF"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Women MD: 17.44(8.82)</w:t>
            </w:r>
          </w:p>
          <w:p w14:paraId="4BD6CFF3"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18 months Men MD: 43.39(8.34)</w:t>
            </w:r>
          </w:p>
          <w:p w14:paraId="0AF48AE7"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18 months Women MD: 38.64(6.33)</w:t>
            </w:r>
          </w:p>
        </w:tc>
        <w:tc>
          <w:tcPr>
            <w:tcW w:w="850" w:type="dxa"/>
            <w:shd w:val="clear" w:color="auto" w:fill="E2EFD9" w:themeFill="accent6" w:themeFillTint="33"/>
          </w:tcPr>
          <w:p w14:paraId="6281696D" w14:textId="77777777" w:rsidR="006F4A11" w:rsidRPr="000C4D67" w:rsidRDefault="006F4A11" w:rsidP="00B87715">
            <w:pPr>
              <w:rPr>
                <w:rFonts w:ascii="Arial" w:hAnsi="Arial" w:cs="Arial"/>
                <w:sz w:val="20"/>
                <w:szCs w:val="20"/>
              </w:rPr>
            </w:pPr>
            <w:r w:rsidRPr="000C4D67">
              <w:rPr>
                <w:rFonts w:ascii="Arial" w:hAnsi="Arial" w:cs="Arial"/>
                <w:sz w:val="20"/>
                <w:szCs w:val="20"/>
              </w:rPr>
              <w:t>0.69</w:t>
            </w:r>
          </w:p>
          <w:p w14:paraId="19B66C91" w14:textId="77777777" w:rsidR="006F4A11" w:rsidRPr="000C4D67" w:rsidRDefault="006F4A11" w:rsidP="00B87715">
            <w:pPr>
              <w:rPr>
                <w:rFonts w:ascii="Arial" w:hAnsi="Arial" w:cs="Arial"/>
                <w:sz w:val="20"/>
                <w:szCs w:val="20"/>
              </w:rPr>
            </w:pPr>
            <w:r w:rsidRPr="000C4D67">
              <w:rPr>
                <w:rFonts w:ascii="Arial" w:hAnsi="Arial" w:cs="Arial"/>
                <w:sz w:val="20"/>
                <w:szCs w:val="20"/>
              </w:rPr>
              <w:t>&lt;0.05</w:t>
            </w:r>
          </w:p>
          <w:p w14:paraId="066FB4B8" w14:textId="77777777" w:rsidR="006F4A11" w:rsidRPr="000C4D67" w:rsidRDefault="006F4A11" w:rsidP="00B87715">
            <w:pPr>
              <w:rPr>
                <w:rFonts w:ascii="Arial" w:hAnsi="Arial" w:cs="Arial"/>
                <w:sz w:val="20"/>
                <w:szCs w:val="20"/>
              </w:rPr>
            </w:pPr>
            <w:r w:rsidRPr="000C4D67">
              <w:rPr>
                <w:rFonts w:ascii="Arial" w:hAnsi="Arial" w:cs="Arial"/>
                <w:sz w:val="20"/>
                <w:szCs w:val="20"/>
              </w:rPr>
              <w:t>&lt;0.05</w:t>
            </w:r>
          </w:p>
          <w:p w14:paraId="0674B99C" w14:textId="77777777" w:rsidR="006F4A11" w:rsidRPr="000C4D67" w:rsidRDefault="006F4A11" w:rsidP="00B87715">
            <w:pPr>
              <w:rPr>
                <w:rFonts w:ascii="Arial" w:hAnsi="Arial" w:cs="Arial"/>
                <w:sz w:val="20"/>
                <w:szCs w:val="20"/>
              </w:rPr>
            </w:pPr>
            <w:r w:rsidRPr="000C4D67">
              <w:rPr>
                <w:rFonts w:ascii="Arial" w:hAnsi="Arial" w:cs="Arial"/>
                <w:sz w:val="20"/>
                <w:szCs w:val="20"/>
              </w:rPr>
              <w:t>&lt;0.05</w:t>
            </w:r>
          </w:p>
        </w:tc>
        <w:tc>
          <w:tcPr>
            <w:tcW w:w="1985" w:type="dxa"/>
            <w:shd w:val="clear" w:color="auto" w:fill="E2EFD9" w:themeFill="accent6" w:themeFillTint="33"/>
          </w:tcPr>
          <w:p w14:paraId="47014314"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Income program effects lasted on lung function.</w:t>
            </w:r>
          </w:p>
        </w:tc>
      </w:tr>
      <w:tr w:rsidR="006F4A11" w:rsidRPr="000C4D67" w14:paraId="14095C1F" w14:textId="77777777" w:rsidTr="00B87715">
        <w:tc>
          <w:tcPr>
            <w:tcW w:w="1411" w:type="dxa"/>
            <w:shd w:val="clear" w:color="auto" w:fill="D9E2F3" w:themeFill="accent1" w:themeFillTint="33"/>
          </w:tcPr>
          <w:p w14:paraId="75EA8890"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Szanton</w:t>
            </w:r>
            <w:proofErr w:type="spellEnd"/>
            <w:r w:rsidRPr="000C4D67">
              <w:rPr>
                <w:rFonts w:ascii="Arial" w:hAnsi="Arial" w:cs="Arial"/>
                <w:sz w:val="20"/>
                <w:szCs w:val="20"/>
              </w:rPr>
              <w:t xml:space="preserve"> et al, 2011</w:t>
            </w:r>
          </w:p>
        </w:tc>
        <w:tc>
          <w:tcPr>
            <w:tcW w:w="965" w:type="dxa"/>
            <w:shd w:val="clear" w:color="auto" w:fill="D9E2F3" w:themeFill="accent1" w:themeFillTint="33"/>
          </w:tcPr>
          <w:p w14:paraId="4185F8EB" w14:textId="77777777" w:rsidR="006F4A11" w:rsidRPr="000C4D67" w:rsidRDefault="006F4A11" w:rsidP="00B87715">
            <w:pPr>
              <w:rPr>
                <w:rFonts w:ascii="Arial" w:hAnsi="Arial" w:cs="Arial"/>
                <w:sz w:val="20"/>
                <w:szCs w:val="20"/>
              </w:rPr>
            </w:pPr>
            <w:r w:rsidRPr="000C4D67">
              <w:rPr>
                <w:rFonts w:ascii="Arial" w:hAnsi="Arial" w:cs="Arial"/>
                <w:sz w:val="20"/>
                <w:szCs w:val="20"/>
              </w:rPr>
              <w:t>RCT (60%)</w:t>
            </w:r>
          </w:p>
        </w:tc>
        <w:tc>
          <w:tcPr>
            <w:tcW w:w="993" w:type="dxa"/>
            <w:shd w:val="clear" w:color="auto" w:fill="D9E2F3" w:themeFill="accent1" w:themeFillTint="33"/>
          </w:tcPr>
          <w:p w14:paraId="4BAB2BE8" w14:textId="77777777" w:rsidR="006F4A11" w:rsidRPr="000C4D67" w:rsidRDefault="006F4A11" w:rsidP="00B87715">
            <w:pPr>
              <w:rPr>
                <w:rFonts w:ascii="Arial" w:hAnsi="Arial" w:cs="Arial"/>
                <w:sz w:val="20"/>
                <w:szCs w:val="20"/>
              </w:rPr>
            </w:pPr>
            <w:r w:rsidRPr="000C4D67">
              <w:rPr>
                <w:rFonts w:ascii="Arial" w:hAnsi="Arial" w:cs="Arial"/>
                <w:sz w:val="20"/>
                <w:szCs w:val="20"/>
              </w:rPr>
              <w:t>24/16</w:t>
            </w:r>
          </w:p>
        </w:tc>
        <w:tc>
          <w:tcPr>
            <w:tcW w:w="992" w:type="dxa"/>
            <w:shd w:val="clear" w:color="auto" w:fill="D9E2F3" w:themeFill="accent1" w:themeFillTint="33"/>
          </w:tcPr>
          <w:p w14:paraId="00C049A3"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6 months </w:t>
            </w:r>
            <w:r w:rsidRPr="000C4D67">
              <w:rPr>
                <w:rFonts w:ascii="Arial" w:hAnsi="Arial" w:cs="Arial"/>
                <w:sz w:val="20"/>
                <w:szCs w:val="20"/>
                <w:vertAlign w:val="superscript"/>
              </w:rPr>
              <w:t>(ii)</w:t>
            </w:r>
          </w:p>
        </w:tc>
        <w:tc>
          <w:tcPr>
            <w:tcW w:w="1559" w:type="dxa"/>
            <w:shd w:val="clear" w:color="auto" w:fill="D9E2F3" w:themeFill="accent1" w:themeFillTint="33"/>
          </w:tcPr>
          <w:p w14:paraId="6BD5AA55" w14:textId="77777777" w:rsidR="006F4A11" w:rsidRPr="000C4D67" w:rsidRDefault="006F4A11" w:rsidP="00B87715">
            <w:pPr>
              <w:rPr>
                <w:rFonts w:ascii="Arial" w:hAnsi="Arial" w:cs="Arial"/>
                <w:sz w:val="20"/>
                <w:szCs w:val="20"/>
              </w:rPr>
            </w:pPr>
            <w:r w:rsidRPr="000C4D67">
              <w:rPr>
                <w:rFonts w:ascii="Arial" w:hAnsi="Arial" w:cs="Arial"/>
                <w:sz w:val="20"/>
                <w:szCs w:val="20"/>
              </w:rPr>
              <w:t>ADL &amp; IADL (/6 lower=better))</w:t>
            </w:r>
          </w:p>
        </w:tc>
        <w:tc>
          <w:tcPr>
            <w:tcW w:w="851" w:type="dxa"/>
            <w:shd w:val="clear" w:color="auto" w:fill="D9E2F3" w:themeFill="accent1" w:themeFillTint="33"/>
          </w:tcPr>
          <w:p w14:paraId="7EF480F4" w14:textId="77777777" w:rsidR="006F4A11" w:rsidRPr="000C4D67" w:rsidRDefault="006F4A11" w:rsidP="00B87715">
            <w:pPr>
              <w:rPr>
                <w:rFonts w:ascii="Arial" w:hAnsi="Arial" w:cs="Arial"/>
                <w:sz w:val="20"/>
                <w:szCs w:val="20"/>
              </w:rPr>
            </w:pPr>
            <w:r w:rsidRPr="000C4D67">
              <w:rPr>
                <w:rFonts w:ascii="Cambria Math" w:hAnsi="Cambria Math" w:cs="Cambria Math"/>
                <w:b/>
                <w:color w:val="363940"/>
                <w:sz w:val="20"/>
                <w:szCs w:val="20"/>
                <w:shd w:val="clear" w:color="auto" w:fill="FFFFFF"/>
              </w:rPr>
              <w:t>△</w:t>
            </w:r>
            <w:r w:rsidRPr="000C4D67">
              <w:rPr>
                <w:rFonts w:ascii="Arial" w:hAnsi="Arial" w:cs="Arial"/>
                <w:color w:val="363940"/>
                <w:sz w:val="20"/>
                <w:szCs w:val="20"/>
                <w:shd w:val="clear" w:color="auto" w:fill="FFFFFF"/>
              </w:rPr>
              <w:t>p</w:t>
            </w:r>
          </w:p>
        </w:tc>
        <w:tc>
          <w:tcPr>
            <w:tcW w:w="4536" w:type="dxa"/>
            <w:shd w:val="clear" w:color="auto" w:fill="D9E2F3" w:themeFill="accent1" w:themeFillTint="33"/>
          </w:tcPr>
          <w:p w14:paraId="0504029C"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ADL I: 0.7(0.8), C: 2.1(2.3)</w:t>
            </w:r>
          </w:p>
          <w:p w14:paraId="05E4D8CB"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IADL I: 1.2(1.3), C: 1.8(1.9)</w:t>
            </w:r>
          </w:p>
        </w:tc>
        <w:tc>
          <w:tcPr>
            <w:tcW w:w="850" w:type="dxa"/>
            <w:shd w:val="clear" w:color="auto" w:fill="D9E2F3" w:themeFill="accent1" w:themeFillTint="33"/>
          </w:tcPr>
          <w:p w14:paraId="375D871D" w14:textId="77777777" w:rsidR="006F4A11" w:rsidRPr="000C4D67" w:rsidRDefault="006F4A11" w:rsidP="00B87715">
            <w:pPr>
              <w:rPr>
                <w:rFonts w:ascii="Arial" w:hAnsi="Arial" w:cs="Arial"/>
                <w:sz w:val="20"/>
                <w:szCs w:val="20"/>
              </w:rPr>
            </w:pPr>
            <w:r w:rsidRPr="000C4D67">
              <w:rPr>
                <w:rFonts w:ascii="Arial" w:hAnsi="Arial" w:cs="Arial"/>
                <w:sz w:val="20"/>
                <w:szCs w:val="20"/>
              </w:rPr>
              <w:t>0.63</w:t>
            </w:r>
          </w:p>
          <w:p w14:paraId="1A153330"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0.62</w:t>
            </w:r>
          </w:p>
        </w:tc>
        <w:tc>
          <w:tcPr>
            <w:tcW w:w="1985" w:type="dxa"/>
            <w:shd w:val="clear" w:color="auto" w:fill="D9E2F3" w:themeFill="accent1" w:themeFillTint="33"/>
          </w:tcPr>
          <w:p w14:paraId="3A596F23"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color w:val="000000"/>
                <w:sz w:val="20"/>
                <w:szCs w:val="20"/>
              </w:rPr>
              <w:t>There are differences in mean change between the intervention, control groups, and baseline to follow up.</w:t>
            </w:r>
          </w:p>
        </w:tc>
      </w:tr>
      <w:tr w:rsidR="006F4A11" w:rsidRPr="000C4D67" w14:paraId="105D86FD" w14:textId="77777777" w:rsidTr="00B87715">
        <w:tc>
          <w:tcPr>
            <w:tcW w:w="1411" w:type="dxa"/>
            <w:shd w:val="clear" w:color="auto" w:fill="D9E2F3" w:themeFill="accent1" w:themeFillTint="33"/>
          </w:tcPr>
          <w:p w14:paraId="461FD2E6" w14:textId="77777777" w:rsidR="006F4A11" w:rsidRPr="000C4D67" w:rsidRDefault="006F4A11" w:rsidP="00B87715">
            <w:pPr>
              <w:rPr>
                <w:rFonts w:ascii="Arial" w:hAnsi="Arial" w:cs="Arial"/>
                <w:sz w:val="20"/>
                <w:szCs w:val="20"/>
              </w:rPr>
            </w:pPr>
            <w:r w:rsidRPr="000C4D67">
              <w:rPr>
                <w:rFonts w:ascii="Arial" w:hAnsi="Arial" w:cs="Arial"/>
                <w:sz w:val="20"/>
                <w:szCs w:val="20"/>
              </w:rPr>
              <w:lastRenderedPageBreak/>
              <w:t>Crews et al, 2019</w:t>
            </w:r>
          </w:p>
        </w:tc>
        <w:tc>
          <w:tcPr>
            <w:tcW w:w="965" w:type="dxa"/>
            <w:shd w:val="clear" w:color="auto" w:fill="D9E2F3" w:themeFill="accent1" w:themeFillTint="33"/>
          </w:tcPr>
          <w:p w14:paraId="4DEA9FE4" w14:textId="77777777" w:rsidR="006F4A11" w:rsidRPr="000C4D67" w:rsidRDefault="006F4A11" w:rsidP="00B87715">
            <w:pPr>
              <w:rPr>
                <w:rFonts w:ascii="Arial" w:hAnsi="Arial" w:cs="Arial"/>
                <w:sz w:val="20"/>
                <w:szCs w:val="20"/>
              </w:rPr>
            </w:pPr>
            <w:r w:rsidRPr="000C4D67">
              <w:rPr>
                <w:rFonts w:ascii="Arial" w:hAnsi="Arial" w:cs="Arial"/>
                <w:sz w:val="20"/>
                <w:szCs w:val="20"/>
              </w:rPr>
              <w:t>RCT (60%)</w:t>
            </w:r>
          </w:p>
        </w:tc>
        <w:tc>
          <w:tcPr>
            <w:tcW w:w="993" w:type="dxa"/>
            <w:shd w:val="clear" w:color="auto" w:fill="D9E2F3" w:themeFill="accent1" w:themeFillTint="33"/>
          </w:tcPr>
          <w:p w14:paraId="3D04BB9B" w14:textId="77777777" w:rsidR="006F4A11" w:rsidRPr="000C4D67" w:rsidRDefault="006F4A11" w:rsidP="00B87715">
            <w:pPr>
              <w:rPr>
                <w:rFonts w:ascii="Arial" w:hAnsi="Arial" w:cs="Arial"/>
                <w:sz w:val="20"/>
                <w:szCs w:val="20"/>
              </w:rPr>
            </w:pPr>
            <w:r w:rsidRPr="000C4D67">
              <w:rPr>
                <w:rFonts w:ascii="Arial" w:hAnsi="Arial" w:cs="Arial"/>
                <w:sz w:val="20"/>
                <w:szCs w:val="20"/>
              </w:rPr>
              <w:t>6/6</w:t>
            </w:r>
          </w:p>
        </w:tc>
        <w:tc>
          <w:tcPr>
            <w:tcW w:w="992" w:type="dxa"/>
            <w:shd w:val="clear" w:color="auto" w:fill="D9E2F3" w:themeFill="accent1" w:themeFillTint="33"/>
          </w:tcPr>
          <w:p w14:paraId="799DF19C"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5 months </w:t>
            </w:r>
            <w:r w:rsidRPr="000C4D67">
              <w:rPr>
                <w:rFonts w:ascii="Arial" w:hAnsi="Arial" w:cs="Arial"/>
                <w:sz w:val="20"/>
                <w:szCs w:val="20"/>
                <w:vertAlign w:val="superscript"/>
              </w:rPr>
              <w:t>(ii)</w:t>
            </w:r>
          </w:p>
        </w:tc>
        <w:tc>
          <w:tcPr>
            <w:tcW w:w="1559" w:type="dxa"/>
            <w:shd w:val="clear" w:color="auto" w:fill="D9E2F3" w:themeFill="accent1" w:themeFillTint="33"/>
          </w:tcPr>
          <w:p w14:paraId="3B4AF8BD" w14:textId="77777777" w:rsidR="006F4A11" w:rsidRPr="000C4D67" w:rsidRDefault="006F4A11" w:rsidP="00B87715">
            <w:pPr>
              <w:rPr>
                <w:rFonts w:ascii="Arial" w:hAnsi="Arial" w:cs="Arial"/>
                <w:sz w:val="20"/>
                <w:szCs w:val="20"/>
              </w:rPr>
            </w:pPr>
            <w:r w:rsidRPr="000C4D67">
              <w:rPr>
                <w:rFonts w:ascii="Arial" w:hAnsi="Arial" w:cs="Arial"/>
                <w:sz w:val="20"/>
                <w:szCs w:val="20"/>
              </w:rPr>
              <w:t>ADL &amp; IADLs (Katz score /16)</w:t>
            </w:r>
          </w:p>
        </w:tc>
        <w:tc>
          <w:tcPr>
            <w:tcW w:w="851" w:type="dxa"/>
            <w:shd w:val="clear" w:color="auto" w:fill="D9E2F3" w:themeFill="accent1" w:themeFillTint="33"/>
          </w:tcPr>
          <w:p w14:paraId="4635494B" w14:textId="77777777" w:rsidR="006F4A11" w:rsidRPr="000C4D67" w:rsidRDefault="006F4A11" w:rsidP="00B87715">
            <w:pPr>
              <w:rPr>
                <w:rFonts w:ascii="Arial" w:hAnsi="Arial" w:cs="Arial"/>
                <w:sz w:val="20"/>
                <w:szCs w:val="20"/>
              </w:rPr>
            </w:pPr>
            <w:r w:rsidRPr="000C4D67">
              <w:rPr>
                <w:rFonts w:ascii="Cambria Math" w:hAnsi="Cambria Math" w:cs="Cambria Math"/>
                <w:b/>
                <w:color w:val="363940"/>
                <w:sz w:val="20"/>
                <w:szCs w:val="20"/>
                <w:shd w:val="clear" w:color="auto" w:fill="FFFFFF"/>
              </w:rPr>
              <w:t>△</w:t>
            </w:r>
            <w:r w:rsidRPr="000C4D67">
              <w:rPr>
                <w:rFonts w:ascii="Arial" w:hAnsi="Arial" w:cs="Arial"/>
                <w:color w:val="363940"/>
                <w:sz w:val="20"/>
                <w:szCs w:val="20"/>
                <w:shd w:val="clear" w:color="auto" w:fill="FFFFFF"/>
              </w:rPr>
              <w:t>s</w:t>
            </w:r>
          </w:p>
        </w:tc>
        <w:tc>
          <w:tcPr>
            <w:tcW w:w="4536" w:type="dxa"/>
            <w:shd w:val="clear" w:color="auto" w:fill="D9E2F3" w:themeFill="accent1" w:themeFillTint="33"/>
          </w:tcPr>
          <w:p w14:paraId="0549ABE6"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ADL I: 2.0(3.03), C: 0.7(1.2)</w:t>
            </w:r>
          </w:p>
          <w:p w14:paraId="76544E60"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IADL I: 3.8(3.06), C: 3.3(3.2)</w:t>
            </w:r>
          </w:p>
          <w:p w14:paraId="1B4F9F14"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 xml:space="preserve">Unequal baseline, mean change difference (MCD) </w:t>
            </w:r>
            <w:proofErr w:type="spellStart"/>
            <w:r w:rsidRPr="000C4D67">
              <w:rPr>
                <w:rFonts w:ascii="Arial" w:hAnsi="Arial" w:cs="Arial"/>
                <w:sz w:val="20"/>
                <w:szCs w:val="20"/>
              </w:rPr>
              <w:t>favours</w:t>
            </w:r>
            <w:proofErr w:type="spellEnd"/>
            <w:r w:rsidRPr="000C4D67">
              <w:rPr>
                <w:rFonts w:ascii="Arial" w:hAnsi="Arial" w:cs="Arial"/>
                <w:sz w:val="20"/>
                <w:szCs w:val="20"/>
              </w:rPr>
              <w:t xml:space="preserve"> intervention</w:t>
            </w:r>
          </w:p>
        </w:tc>
        <w:tc>
          <w:tcPr>
            <w:tcW w:w="850" w:type="dxa"/>
            <w:shd w:val="clear" w:color="auto" w:fill="D9E2F3" w:themeFill="accent1" w:themeFillTint="33"/>
          </w:tcPr>
          <w:p w14:paraId="589692D0" w14:textId="77777777" w:rsidR="006F4A11" w:rsidRPr="000C4D67" w:rsidRDefault="006F4A11" w:rsidP="00B87715">
            <w:pPr>
              <w:rPr>
                <w:rFonts w:ascii="Arial" w:hAnsi="Arial" w:cs="Arial"/>
                <w:sz w:val="20"/>
                <w:szCs w:val="20"/>
              </w:rPr>
            </w:pPr>
            <w:r w:rsidRPr="000C4D67">
              <w:rPr>
                <w:rFonts w:ascii="Arial" w:hAnsi="Arial" w:cs="Arial"/>
                <w:sz w:val="20"/>
                <w:szCs w:val="20"/>
              </w:rPr>
              <w:t>0.509*</w:t>
            </w:r>
          </w:p>
          <w:p w14:paraId="238B1985"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0.826*</w:t>
            </w:r>
          </w:p>
        </w:tc>
        <w:tc>
          <w:tcPr>
            <w:tcW w:w="1985" w:type="dxa"/>
            <w:shd w:val="clear" w:color="auto" w:fill="D9E2F3" w:themeFill="accent1" w:themeFillTint="33"/>
          </w:tcPr>
          <w:p w14:paraId="2A5EC2A2"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Participants improved in functioning compared to baseline.</w:t>
            </w:r>
          </w:p>
        </w:tc>
      </w:tr>
      <w:tr w:rsidR="006F4A11" w:rsidRPr="000C4D67" w14:paraId="108F14CB" w14:textId="77777777" w:rsidTr="00B87715">
        <w:tc>
          <w:tcPr>
            <w:tcW w:w="1411" w:type="dxa"/>
            <w:shd w:val="clear" w:color="auto" w:fill="EDEDED" w:themeFill="accent3" w:themeFillTint="33"/>
          </w:tcPr>
          <w:p w14:paraId="6F104BFC" w14:textId="77777777" w:rsidR="006F4A11" w:rsidRPr="000C4D67" w:rsidRDefault="006F4A11" w:rsidP="00B87715">
            <w:pPr>
              <w:rPr>
                <w:rFonts w:ascii="Arial" w:hAnsi="Arial" w:cs="Arial"/>
                <w:sz w:val="20"/>
                <w:szCs w:val="20"/>
              </w:rPr>
            </w:pPr>
            <w:r w:rsidRPr="000C4D67">
              <w:rPr>
                <w:rFonts w:ascii="Arial" w:hAnsi="Arial" w:cs="Arial"/>
                <w:sz w:val="20"/>
                <w:szCs w:val="20"/>
              </w:rPr>
              <w:t>Park et al, 2021</w:t>
            </w:r>
          </w:p>
        </w:tc>
        <w:tc>
          <w:tcPr>
            <w:tcW w:w="965" w:type="dxa"/>
            <w:shd w:val="clear" w:color="auto" w:fill="EDEDED" w:themeFill="accent3" w:themeFillTint="33"/>
          </w:tcPr>
          <w:p w14:paraId="5F3FE59A" w14:textId="77777777" w:rsidR="006F4A11" w:rsidRPr="000C4D67" w:rsidRDefault="006F4A11" w:rsidP="00B87715">
            <w:pPr>
              <w:rPr>
                <w:rFonts w:ascii="Arial" w:hAnsi="Arial" w:cs="Arial"/>
                <w:sz w:val="20"/>
                <w:szCs w:val="20"/>
              </w:rPr>
            </w:pPr>
            <w:r w:rsidRPr="000C4D67">
              <w:rPr>
                <w:rFonts w:ascii="Arial" w:hAnsi="Arial" w:cs="Arial"/>
                <w:sz w:val="20"/>
                <w:szCs w:val="20"/>
              </w:rPr>
              <w:t>CBA (80%)</w:t>
            </w:r>
          </w:p>
        </w:tc>
        <w:tc>
          <w:tcPr>
            <w:tcW w:w="993" w:type="dxa"/>
            <w:shd w:val="clear" w:color="auto" w:fill="EDEDED" w:themeFill="accent3" w:themeFillTint="33"/>
          </w:tcPr>
          <w:p w14:paraId="315823E1" w14:textId="77777777" w:rsidR="006F4A11" w:rsidRPr="000C4D67" w:rsidRDefault="006F4A11" w:rsidP="00B87715">
            <w:pPr>
              <w:rPr>
                <w:rFonts w:ascii="Arial" w:hAnsi="Arial" w:cs="Arial"/>
                <w:sz w:val="20"/>
                <w:szCs w:val="20"/>
              </w:rPr>
            </w:pPr>
            <w:r w:rsidRPr="000C4D67">
              <w:rPr>
                <w:rFonts w:ascii="Arial" w:hAnsi="Arial" w:cs="Arial"/>
                <w:sz w:val="20"/>
                <w:szCs w:val="20"/>
              </w:rPr>
              <w:t>187/196</w:t>
            </w:r>
          </w:p>
        </w:tc>
        <w:tc>
          <w:tcPr>
            <w:tcW w:w="992" w:type="dxa"/>
            <w:shd w:val="clear" w:color="auto" w:fill="EDEDED" w:themeFill="accent3" w:themeFillTint="33"/>
          </w:tcPr>
          <w:p w14:paraId="1D654DE6"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3-30 months </w:t>
            </w:r>
            <w:r w:rsidRPr="000C4D67">
              <w:rPr>
                <w:rFonts w:ascii="Arial" w:hAnsi="Arial" w:cs="Arial"/>
                <w:sz w:val="20"/>
                <w:szCs w:val="20"/>
                <w:vertAlign w:val="superscript"/>
              </w:rPr>
              <w:t>(i)</w:t>
            </w:r>
          </w:p>
        </w:tc>
        <w:tc>
          <w:tcPr>
            <w:tcW w:w="1559" w:type="dxa"/>
            <w:shd w:val="clear" w:color="auto" w:fill="EDEDED" w:themeFill="accent3" w:themeFillTint="33"/>
          </w:tcPr>
          <w:p w14:paraId="526A3E41" w14:textId="77777777" w:rsidR="006F4A11" w:rsidRPr="000C4D67" w:rsidRDefault="006F4A11" w:rsidP="00B87715">
            <w:pPr>
              <w:rPr>
                <w:rFonts w:ascii="Arial" w:hAnsi="Arial" w:cs="Arial"/>
                <w:sz w:val="20"/>
                <w:szCs w:val="20"/>
              </w:rPr>
            </w:pPr>
            <w:r w:rsidRPr="000C4D67">
              <w:rPr>
                <w:rFonts w:ascii="Arial" w:hAnsi="Arial" w:cs="Arial"/>
                <w:sz w:val="20"/>
                <w:szCs w:val="20"/>
              </w:rPr>
              <w:t>Disability score (/17)</w:t>
            </w:r>
          </w:p>
        </w:tc>
        <w:tc>
          <w:tcPr>
            <w:tcW w:w="851" w:type="dxa"/>
            <w:shd w:val="clear" w:color="auto" w:fill="EDEDED" w:themeFill="accent3" w:themeFillTint="33"/>
          </w:tcPr>
          <w:p w14:paraId="50E32B50" w14:textId="77777777" w:rsidR="006F4A11" w:rsidRPr="000C4D67" w:rsidRDefault="006F4A11" w:rsidP="00B87715">
            <w:pPr>
              <w:rPr>
                <w:rFonts w:ascii="Arial" w:hAnsi="Arial" w:cs="Arial"/>
                <w:b/>
                <w:color w:val="363940"/>
                <w:sz w:val="20"/>
                <w:szCs w:val="20"/>
                <w:shd w:val="clear" w:color="auto" w:fill="FFFFFF"/>
              </w:rPr>
            </w:pPr>
            <w:r w:rsidRPr="000C4D67">
              <w:rPr>
                <w:rFonts w:ascii="Cambria Math" w:hAnsi="Cambria Math" w:cs="Cambria Math"/>
                <w:b/>
                <w:color w:val="363940"/>
                <w:sz w:val="20"/>
                <w:szCs w:val="20"/>
                <w:shd w:val="clear" w:color="auto" w:fill="FFFFFF"/>
              </w:rPr>
              <w:t>△</w:t>
            </w:r>
          </w:p>
        </w:tc>
        <w:tc>
          <w:tcPr>
            <w:tcW w:w="4536" w:type="dxa"/>
            <w:shd w:val="clear" w:color="auto" w:fill="EDEDED" w:themeFill="accent3" w:themeFillTint="33"/>
          </w:tcPr>
          <w:p w14:paraId="360184E3"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I: 1.08(0.84-1.39), C: 1.60(1.21-2.12)</w:t>
            </w:r>
          </w:p>
          <w:p w14:paraId="7353D6B9"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12 months I: 1.29(1.03-1.62), C: 1.87(1.74-2.72)</w:t>
            </w:r>
          </w:p>
          <w:p w14:paraId="72616460"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 xml:space="preserve">Statistically significant differences until 18 months, </w:t>
            </w:r>
            <w:proofErr w:type="spellStart"/>
            <w:r w:rsidRPr="000C4D67">
              <w:rPr>
                <w:rFonts w:ascii="Arial" w:hAnsi="Arial" w:cs="Arial"/>
                <w:sz w:val="20"/>
                <w:szCs w:val="20"/>
              </w:rPr>
              <w:t>favouring</w:t>
            </w:r>
            <w:proofErr w:type="spellEnd"/>
            <w:r w:rsidRPr="000C4D67">
              <w:rPr>
                <w:rFonts w:ascii="Arial" w:hAnsi="Arial" w:cs="Arial"/>
                <w:sz w:val="20"/>
                <w:szCs w:val="20"/>
              </w:rPr>
              <w:t xml:space="preserve"> intervention. </w:t>
            </w:r>
          </w:p>
        </w:tc>
        <w:tc>
          <w:tcPr>
            <w:tcW w:w="850" w:type="dxa"/>
            <w:shd w:val="clear" w:color="auto" w:fill="EDEDED" w:themeFill="accent3" w:themeFillTint="33"/>
          </w:tcPr>
          <w:p w14:paraId="1D54A9BE" w14:textId="77777777" w:rsidR="006F4A11" w:rsidRPr="000C4D67" w:rsidRDefault="006F4A11" w:rsidP="00B87715">
            <w:pPr>
              <w:rPr>
                <w:rFonts w:ascii="Arial" w:hAnsi="Arial" w:cs="Arial"/>
                <w:sz w:val="20"/>
                <w:szCs w:val="20"/>
              </w:rPr>
            </w:pPr>
            <w:r w:rsidRPr="000C4D67">
              <w:rPr>
                <w:rFonts w:ascii="Arial" w:hAnsi="Arial" w:cs="Arial"/>
                <w:sz w:val="20"/>
                <w:szCs w:val="20"/>
              </w:rPr>
              <w:t>0.04</w:t>
            </w:r>
          </w:p>
          <w:p w14:paraId="5400A308"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0.03</w:t>
            </w:r>
          </w:p>
        </w:tc>
        <w:tc>
          <w:tcPr>
            <w:tcW w:w="1985" w:type="dxa"/>
            <w:shd w:val="clear" w:color="auto" w:fill="EDEDED" w:themeFill="accent3" w:themeFillTint="33"/>
          </w:tcPr>
          <w:p w14:paraId="377B4EE9"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The intervention group had numerically lower mean scores by 0.5 until 21 months.</w:t>
            </w:r>
          </w:p>
        </w:tc>
      </w:tr>
      <w:tr w:rsidR="006F4A11" w:rsidRPr="000C4D67" w14:paraId="451C1DF8" w14:textId="77777777" w:rsidTr="00B87715">
        <w:tc>
          <w:tcPr>
            <w:tcW w:w="1411" w:type="dxa"/>
            <w:shd w:val="clear" w:color="auto" w:fill="FBE4D5" w:themeFill="accent2" w:themeFillTint="33"/>
          </w:tcPr>
          <w:p w14:paraId="5C1D628C" w14:textId="77777777" w:rsidR="006F4A11" w:rsidRPr="000C4D67" w:rsidRDefault="006F4A11" w:rsidP="00B87715">
            <w:pPr>
              <w:rPr>
                <w:rFonts w:ascii="Arial" w:hAnsi="Arial" w:cs="Arial"/>
                <w:sz w:val="20"/>
                <w:szCs w:val="20"/>
              </w:rPr>
            </w:pPr>
            <w:r w:rsidRPr="000C4D67">
              <w:rPr>
                <w:rFonts w:ascii="Arial" w:hAnsi="Arial" w:cs="Arial"/>
                <w:sz w:val="20"/>
                <w:szCs w:val="20"/>
              </w:rPr>
              <w:t>Hikichi et al, 2015 &amp; 2017</w:t>
            </w:r>
          </w:p>
        </w:tc>
        <w:tc>
          <w:tcPr>
            <w:tcW w:w="965" w:type="dxa"/>
            <w:shd w:val="clear" w:color="auto" w:fill="FBE4D5" w:themeFill="accent2" w:themeFillTint="33"/>
          </w:tcPr>
          <w:p w14:paraId="6E5A748A" w14:textId="77777777" w:rsidR="006F4A11" w:rsidRPr="000C4D67" w:rsidRDefault="006F4A11" w:rsidP="00B87715">
            <w:pPr>
              <w:rPr>
                <w:rFonts w:ascii="Arial" w:hAnsi="Arial" w:cs="Arial"/>
                <w:sz w:val="20"/>
                <w:szCs w:val="20"/>
              </w:rPr>
            </w:pPr>
            <w:r w:rsidRPr="000C4D67">
              <w:rPr>
                <w:rFonts w:ascii="Arial" w:hAnsi="Arial" w:cs="Arial"/>
                <w:sz w:val="20"/>
                <w:szCs w:val="20"/>
              </w:rPr>
              <w:t>CBA (80%)</w:t>
            </w:r>
          </w:p>
        </w:tc>
        <w:tc>
          <w:tcPr>
            <w:tcW w:w="993" w:type="dxa"/>
            <w:shd w:val="clear" w:color="auto" w:fill="FBE4D5" w:themeFill="accent2" w:themeFillTint="33"/>
          </w:tcPr>
          <w:p w14:paraId="1F35D09D"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246/2175 </w:t>
            </w:r>
          </w:p>
        </w:tc>
        <w:tc>
          <w:tcPr>
            <w:tcW w:w="992" w:type="dxa"/>
            <w:shd w:val="clear" w:color="auto" w:fill="FBE4D5" w:themeFill="accent2" w:themeFillTint="33"/>
          </w:tcPr>
          <w:p w14:paraId="6E90E1E3"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5-7 years </w:t>
            </w:r>
            <w:r w:rsidRPr="000C4D67">
              <w:rPr>
                <w:rFonts w:ascii="Arial" w:hAnsi="Arial" w:cs="Arial"/>
                <w:sz w:val="20"/>
                <w:szCs w:val="20"/>
                <w:vertAlign w:val="superscript"/>
              </w:rPr>
              <w:t>(i)</w:t>
            </w:r>
          </w:p>
        </w:tc>
        <w:tc>
          <w:tcPr>
            <w:tcW w:w="1559" w:type="dxa"/>
            <w:shd w:val="clear" w:color="auto" w:fill="FBE4D5" w:themeFill="accent2" w:themeFillTint="33"/>
          </w:tcPr>
          <w:p w14:paraId="4736ACE9" w14:textId="77777777" w:rsidR="006F4A11" w:rsidRPr="000C4D67" w:rsidRDefault="006F4A11" w:rsidP="00B87715">
            <w:pPr>
              <w:rPr>
                <w:rFonts w:ascii="Arial" w:hAnsi="Arial" w:cs="Arial"/>
                <w:sz w:val="20"/>
                <w:szCs w:val="20"/>
              </w:rPr>
            </w:pPr>
            <w:r w:rsidRPr="000C4D67">
              <w:rPr>
                <w:rFonts w:ascii="Arial" w:hAnsi="Arial" w:cs="Arial"/>
                <w:sz w:val="20"/>
                <w:szCs w:val="20"/>
              </w:rPr>
              <w:t>Functional disability (/6)</w:t>
            </w:r>
          </w:p>
        </w:tc>
        <w:tc>
          <w:tcPr>
            <w:tcW w:w="851" w:type="dxa"/>
            <w:shd w:val="clear" w:color="auto" w:fill="FBE4D5" w:themeFill="accent2" w:themeFillTint="33"/>
          </w:tcPr>
          <w:p w14:paraId="179452C5"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color w:val="363940"/>
                <w:sz w:val="20"/>
                <w:szCs w:val="20"/>
                <w:shd w:val="clear" w:color="auto" w:fill="FFFFFF"/>
              </w:rPr>
              <w:t>▲p</w:t>
            </w:r>
          </w:p>
        </w:tc>
        <w:tc>
          <w:tcPr>
            <w:tcW w:w="4536" w:type="dxa"/>
            <w:shd w:val="clear" w:color="auto" w:fill="FBE4D5" w:themeFill="accent2" w:themeFillTint="33"/>
          </w:tcPr>
          <w:p w14:paraId="3038072A" w14:textId="77777777" w:rsidR="006F4A11" w:rsidRPr="000C4D67" w:rsidRDefault="006F4A11" w:rsidP="006F4A11">
            <w:pPr>
              <w:pStyle w:val="ListParagraph"/>
              <w:numPr>
                <w:ilvl w:val="0"/>
                <w:numId w:val="11"/>
              </w:numPr>
              <w:rPr>
                <w:rFonts w:ascii="Arial" w:hAnsi="Arial" w:cs="Arial"/>
                <w:color w:val="363940"/>
                <w:sz w:val="20"/>
                <w:szCs w:val="20"/>
                <w:shd w:val="clear" w:color="auto" w:fill="FFFFFF"/>
              </w:rPr>
            </w:pPr>
            <w:r w:rsidRPr="000C4D67">
              <w:rPr>
                <w:rFonts w:ascii="Arial" w:hAnsi="Arial" w:cs="Arial"/>
                <w:sz w:val="20"/>
                <w:szCs w:val="20"/>
              </w:rPr>
              <w:t>HR of disability onset: 0.50 (0.32-0.80)</w:t>
            </w:r>
          </w:p>
        </w:tc>
        <w:tc>
          <w:tcPr>
            <w:tcW w:w="850" w:type="dxa"/>
            <w:shd w:val="clear" w:color="auto" w:fill="FBE4D5" w:themeFill="accent2" w:themeFillTint="33"/>
          </w:tcPr>
          <w:p w14:paraId="7077A78D"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&lt;0.001</w:t>
            </w:r>
          </w:p>
        </w:tc>
        <w:tc>
          <w:tcPr>
            <w:tcW w:w="1985" w:type="dxa"/>
            <w:shd w:val="clear" w:color="auto" w:fill="FBE4D5" w:themeFill="accent2" w:themeFillTint="33"/>
          </w:tcPr>
          <w:p w14:paraId="3963CF7F"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Intervention contributed to prevention of incident functional disability.</w:t>
            </w:r>
          </w:p>
        </w:tc>
      </w:tr>
      <w:tr w:rsidR="006F4A11" w:rsidRPr="000C4D67" w14:paraId="031A6E68" w14:textId="77777777" w:rsidTr="00B87715">
        <w:tc>
          <w:tcPr>
            <w:tcW w:w="1411" w:type="dxa"/>
            <w:shd w:val="clear" w:color="auto" w:fill="FBE4D5" w:themeFill="accent2" w:themeFillTint="33"/>
          </w:tcPr>
          <w:p w14:paraId="62B67CF9" w14:textId="77777777" w:rsidR="006F4A11" w:rsidRPr="000C4D67" w:rsidRDefault="006F4A11" w:rsidP="00B87715">
            <w:pPr>
              <w:rPr>
                <w:rFonts w:ascii="Arial" w:hAnsi="Arial" w:cs="Arial"/>
                <w:sz w:val="20"/>
                <w:szCs w:val="20"/>
              </w:rPr>
            </w:pPr>
            <w:r w:rsidRPr="000C4D67">
              <w:rPr>
                <w:rFonts w:ascii="Arial" w:hAnsi="Arial" w:cs="Arial"/>
                <w:sz w:val="20"/>
                <w:szCs w:val="20"/>
              </w:rPr>
              <w:t>Harada et al, 2020</w:t>
            </w:r>
          </w:p>
        </w:tc>
        <w:tc>
          <w:tcPr>
            <w:tcW w:w="965" w:type="dxa"/>
            <w:shd w:val="clear" w:color="auto" w:fill="FBE4D5" w:themeFill="accent2" w:themeFillTint="33"/>
          </w:tcPr>
          <w:p w14:paraId="0DE53A0C" w14:textId="77777777" w:rsidR="006F4A11" w:rsidRPr="000C4D67" w:rsidRDefault="006F4A11" w:rsidP="00B87715">
            <w:pPr>
              <w:rPr>
                <w:rFonts w:ascii="Arial" w:hAnsi="Arial" w:cs="Arial"/>
                <w:sz w:val="20"/>
                <w:szCs w:val="20"/>
              </w:rPr>
            </w:pPr>
            <w:r w:rsidRPr="000C4D67">
              <w:rPr>
                <w:rFonts w:ascii="Arial" w:hAnsi="Arial" w:cs="Arial"/>
                <w:sz w:val="20"/>
                <w:szCs w:val="20"/>
              </w:rPr>
              <w:t>CBA (60%)</w:t>
            </w:r>
          </w:p>
        </w:tc>
        <w:tc>
          <w:tcPr>
            <w:tcW w:w="993" w:type="dxa"/>
            <w:shd w:val="clear" w:color="auto" w:fill="FBE4D5" w:themeFill="accent2" w:themeFillTint="33"/>
          </w:tcPr>
          <w:p w14:paraId="2DF08CD1" w14:textId="77777777" w:rsidR="006F4A11" w:rsidRPr="000C4D67" w:rsidRDefault="006F4A11" w:rsidP="00B87715">
            <w:pPr>
              <w:rPr>
                <w:rFonts w:ascii="Arial" w:hAnsi="Arial" w:cs="Arial"/>
                <w:sz w:val="20"/>
                <w:szCs w:val="20"/>
              </w:rPr>
            </w:pPr>
            <w:r w:rsidRPr="000C4D67">
              <w:rPr>
                <w:rFonts w:ascii="Arial" w:hAnsi="Arial" w:cs="Arial"/>
                <w:sz w:val="20"/>
                <w:szCs w:val="20"/>
              </w:rPr>
              <w:t>173/489</w:t>
            </w:r>
          </w:p>
        </w:tc>
        <w:tc>
          <w:tcPr>
            <w:tcW w:w="992" w:type="dxa"/>
            <w:shd w:val="clear" w:color="auto" w:fill="FBE4D5" w:themeFill="accent2" w:themeFillTint="33"/>
          </w:tcPr>
          <w:p w14:paraId="0056F915" w14:textId="77777777" w:rsidR="006F4A11" w:rsidRPr="000C4D67" w:rsidRDefault="006F4A11" w:rsidP="00B87715">
            <w:pPr>
              <w:rPr>
                <w:rFonts w:ascii="Arial" w:hAnsi="Arial" w:cs="Arial"/>
                <w:sz w:val="20"/>
                <w:szCs w:val="20"/>
              </w:rPr>
            </w:pPr>
            <w:r w:rsidRPr="000C4D67">
              <w:rPr>
                <w:rFonts w:ascii="Arial" w:hAnsi="Arial" w:cs="Arial"/>
                <w:sz w:val="20"/>
                <w:szCs w:val="20"/>
              </w:rPr>
              <w:t>3 years</w:t>
            </w:r>
            <w:r w:rsidRPr="000C4D67">
              <w:rPr>
                <w:rFonts w:ascii="Arial" w:hAnsi="Arial" w:cs="Arial"/>
                <w:sz w:val="20"/>
                <w:szCs w:val="20"/>
                <w:vertAlign w:val="superscript"/>
              </w:rPr>
              <w:t>(i)</w:t>
            </w:r>
          </w:p>
        </w:tc>
        <w:tc>
          <w:tcPr>
            <w:tcW w:w="1559" w:type="dxa"/>
            <w:shd w:val="clear" w:color="auto" w:fill="FBE4D5" w:themeFill="accent2" w:themeFillTint="33"/>
          </w:tcPr>
          <w:p w14:paraId="239E553A" w14:textId="77777777" w:rsidR="006F4A11" w:rsidRPr="000C4D67" w:rsidRDefault="006F4A11" w:rsidP="00B87715">
            <w:pPr>
              <w:rPr>
                <w:rFonts w:ascii="Arial" w:hAnsi="Arial" w:cs="Arial"/>
                <w:sz w:val="20"/>
                <w:szCs w:val="20"/>
              </w:rPr>
            </w:pPr>
            <w:r w:rsidRPr="000C4D67">
              <w:rPr>
                <w:rFonts w:ascii="Arial" w:hAnsi="Arial" w:cs="Arial"/>
                <w:sz w:val="20"/>
                <w:szCs w:val="20"/>
              </w:rPr>
              <w:t>IADLs (Tokyo Metropolitan Institute of Gerontology)</w:t>
            </w:r>
          </w:p>
        </w:tc>
        <w:tc>
          <w:tcPr>
            <w:tcW w:w="851" w:type="dxa"/>
            <w:shd w:val="clear" w:color="auto" w:fill="FBE4D5" w:themeFill="accent2" w:themeFillTint="33"/>
          </w:tcPr>
          <w:p w14:paraId="0C384733" w14:textId="77777777" w:rsidR="006F4A11" w:rsidRPr="000C4D67" w:rsidRDefault="006F4A11" w:rsidP="00B87715">
            <w:pPr>
              <w:rPr>
                <w:rFonts w:ascii="Arial" w:hAnsi="Arial" w:cs="Arial"/>
                <w:b/>
                <w:color w:val="363940"/>
                <w:sz w:val="20"/>
                <w:szCs w:val="20"/>
                <w:shd w:val="clear" w:color="auto" w:fill="FFFFFF"/>
              </w:rPr>
            </w:pPr>
            <w:r w:rsidRPr="000C4D67">
              <w:rPr>
                <w:rFonts w:ascii="Cambria Math" w:hAnsi="Cambria Math" w:cs="Cambria Math"/>
                <w:b/>
                <w:color w:val="363940"/>
                <w:sz w:val="20"/>
                <w:szCs w:val="20"/>
                <w:shd w:val="clear" w:color="auto" w:fill="FFFFFF"/>
              </w:rPr>
              <w:t>△</w:t>
            </w:r>
          </w:p>
        </w:tc>
        <w:tc>
          <w:tcPr>
            <w:tcW w:w="4536" w:type="dxa"/>
            <w:shd w:val="clear" w:color="auto" w:fill="FBE4D5" w:themeFill="accent2" w:themeFillTint="33"/>
          </w:tcPr>
          <w:p w14:paraId="66102912" w14:textId="77777777" w:rsidR="006F4A11" w:rsidRPr="000C4D67" w:rsidRDefault="006F4A11" w:rsidP="006F4A11">
            <w:pPr>
              <w:pStyle w:val="ListParagraph"/>
              <w:numPr>
                <w:ilvl w:val="0"/>
                <w:numId w:val="11"/>
              </w:numPr>
              <w:rPr>
                <w:rFonts w:ascii="Arial" w:hAnsi="Arial" w:cs="Arial"/>
                <w:b/>
                <w:color w:val="363940"/>
                <w:sz w:val="20"/>
                <w:szCs w:val="20"/>
                <w:shd w:val="clear" w:color="auto" w:fill="FFFFFF"/>
              </w:rPr>
            </w:pPr>
            <w:r w:rsidRPr="000C4D67">
              <w:rPr>
                <w:rFonts w:ascii="Arial" w:hAnsi="Arial" w:cs="Arial"/>
                <w:sz w:val="20"/>
                <w:szCs w:val="20"/>
              </w:rPr>
              <w:t>I: 4.9(1.3**), C:4.6(0.0)</w:t>
            </w:r>
          </w:p>
          <w:p w14:paraId="15048490"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 xml:space="preserve">After time adjustment, results favoring intervention no longer statistically significant. </w:t>
            </w:r>
          </w:p>
        </w:tc>
        <w:tc>
          <w:tcPr>
            <w:tcW w:w="850" w:type="dxa"/>
            <w:shd w:val="clear" w:color="auto" w:fill="FBE4D5" w:themeFill="accent2" w:themeFillTint="33"/>
          </w:tcPr>
          <w:p w14:paraId="695E46CD"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0.015</w:t>
            </w:r>
          </w:p>
        </w:tc>
        <w:tc>
          <w:tcPr>
            <w:tcW w:w="1985" w:type="dxa"/>
            <w:shd w:val="clear" w:color="auto" w:fill="FBE4D5" w:themeFill="accent2" w:themeFillTint="33"/>
          </w:tcPr>
          <w:p w14:paraId="60CF130B"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color w:val="000000"/>
                <w:sz w:val="20"/>
                <w:szCs w:val="20"/>
              </w:rPr>
              <w:t>No effect was observed for I ADLs score and health related quality of life after adjusting for covariance and time.</w:t>
            </w:r>
          </w:p>
        </w:tc>
      </w:tr>
      <w:tr w:rsidR="006F4A11" w:rsidRPr="000C4D67" w14:paraId="197989DA" w14:textId="77777777" w:rsidTr="00B87715">
        <w:tc>
          <w:tcPr>
            <w:tcW w:w="1411" w:type="dxa"/>
            <w:shd w:val="clear" w:color="auto" w:fill="D9E2F3" w:themeFill="accent1" w:themeFillTint="33"/>
          </w:tcPr>
          <w:p w14:paraId="280A445B" w14:textId="77777777" w:rsidR="006F4A11" w:rsidRPr="000C4D67" w:rsidRDefault="006F4A11" w:rsidP="00B87715">
            <w:pPr>
              <w:rPr>
                <w:rFonts w:ascii="Arial" w:hAnsi="Arial" w:cs="Arial"/>
                <w:sz w:val="20"/>
                <w:szCs w:val="20"/>
              </w:rPr>
            </w:pPr>
            <w:r w:rsidRPr="000C4D67">
              <w:rPr>
                <w:rFonts w:ascii="Arial" w:hAnsi="Arial" w:cs="Arial"/>
                <w:sz w:val="20"/>
                <w:szCs w:val="20"/>
              </w:rPr>
              <w:t>Spoelstra et al, 2019</w:t>
            </w:r>
          </w:p>
        </w:tc>
        <w:tc>
          <w:tcPr>
            <w:tcW w:w="965" w:type="dxa"/>
            <w:shd w:val="clear" w:color="auto" w:fill="D9E2F3" w:themeFill="accent1" w:themeFillTint="33"/>
          </w:tcPr>
          <w:p w14:paraId="2CED0FDC" w14:textId="77777777" w:rsidR="006F4A11" w:rsidRPr="000C4D67" w:rsidRDefault="006F4A11" w:rsidP="00B87715">
            <w:pPr>
              <w:rPr>
                <w:rFonts w:ascii="Arial" w:hAnsi="Arial" w:cs="Arial"/>
                <w:sz w:val="20"/>
                <w:szCs w:val="20"/>
              </w:rPr>
            </w:pPr>
            <w:r w:rsidRPr="000C4D67">
              <w:rPr>
                <w:rFonts w:ascii="Arial" w:hAnsi="Arial" w:cs="Arial"/>
                <w:sz w:val="20"/>
                <w:szCs w:val="20"/>
              </w:rPr>
              <w:t>CBA (60%)</w:t>
            </w:r>
          </w:p>
        </w:tc>
        <w:tc>
          <w:tcPr>
            <w:tcW w:w="993" w:type="dxa"/>
            <w:shd w:val="clear" w:color="auto" w:fill="D9E2F3" w:themeFill="accent1" w:themeFillTint="33"/>
          </w:tcPr>
          <w:p w14:paraId="1D862944" w14:textId="77777777" w:rsidR="006F4A11" w:rsidRPr="000C4D67" w:rsidRDefault="006F4A11" w:rsidP="00B87715">
            <w:pPr>
              <w:rPr>
                <w:rFonts w:ascii="Arial" w:hAnsi="Arial" w:cs="Arial"/>
                <w:sz w:val="20"/>
                <w:szCs w:val="20"/>
              </w:rPr>
            </w:pPr>
            <w:r w:rsidRPr="000C4D67">
              <w:rPr>
                <w:rFonts w:ascii="Arial" w:hAnsi="Arial" w:cs="Arial"/>
                <w:sz w:val="20"/>
                <w:szCs w:val="20"/>
              </w:rPr>
              <w:t>270/1350</w:t>
            </w:r>
          </w:p>
        </w:tc>
        <w:tc>
          <w:tcPr>
            <w:tcW w:w="992" w:type="dxa"/>
            <w:shd w:val="clear" w:color="auto" w:fill="D9E2F3" w:themeFill="accent1" w:themeFillTint="33"/>
          </w:tcPr>
          <w:p w14:paraId="3EE9CDFA"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32 weeks </w:t>
            </w:r>
            <w:r w:rsidRPr="000C4D67">
              <w:rPr>
                <w:rFonts w:ascii="Arial" w:hAnsi="Arial" w:cs="Arial"/>
                <w:sz w:val="20"/>
                <w:szCs w:val="20"/>
                <w:vertAlign w:val="superscript"/>
              </w:rPr>
              <w:t>(i)</w:t>
            </w:r>
          </w:p>
        </w:tc>
        <w:tc>
          <w:tcPr>
            <w:tcW w:w="1559" w:type="dxa"/>
            <w:shd w:val="clear" w:color="auto" w:fill="D9E2F3" w:themeFill="accent1" w:themeFillTint="33"/>
          </w:tcPr>
          <w:p w14:paraId="2A8FB31C" w14:textId="77777777" w:rsidR="006F4A11" w:rsidRPr="000C4D67" w:rsidRDefault="006F4A11" w:rsidP="00B87715">
            <w:pPr>
              <w:rPr>
                <w:rFonts w:ascii="Arial" w:hAnsi="Arial" w:cs="Arial"/>
                <w:sz w:val="20"/>
                <w:szCs w:val="20"/>
              </w:rPr>
            </w:pPr>
            <w:r w:rsidRPr="000C4D67">
              <w:rPr>
                <w:rFonts w:ascii="Arial" w:hAnsi="Arial" w:cs="Arial"/>
                <w:sz w:val="20"/>
                <w:szCs w:val="20"/>
              </w:rPr>
              <w:t>ADL/IADL scores (MDS-HC)</w:t>
            </w:r>
          </w:p>
        </w:tc>
        <w:tc>
          <w:tcPr>
            <w:tcW w:w="851" w:type="dxa"/>
            <w:shd w:val="clear" w:color="auto" w:fill="D9E2F3" w:themeFill="accent1" w:themeFillTint="33"/>
          </w:tcPr>
          <w:p w14:paraId="65D6F0FE" w14:textId="77777777" w:rsidR="006F4A11" w:rsidRPr="000C4D67" w:rsidRDefault="006F4A11" w:rsidP="00B87715">
            <w:pPr>
              <w:rPr>
                <w:rFonts w:ascii="Arial" w:hAnsi="Arial" w:cs="Arial"/>
                <w:sz w:val="20"/>
                <w:szCs w:val="20"/>
              </w:rPr>
            </w:pPr>
            <w:r w:rsidRPr="000C4D67">
              <w:rPr>
                <w:rFonts w:ascii="Cambria Math" w:hAnsi="Cambria Math" w:cs="Cambria Math"/>
                <w:b/>
                <w:color w:val="363940"/>
                <w:sz w:val="20"/>
                <w:szCs w:val="20"/>
                <w:shd w:val="clear" w:color="auto" w:fill="FFFFFF"/>
              </w:rPr>
              <w:t>△</w:t>
            </w:r>
          </w:p>
        </w:tc>
        <w:tc>
          <w:tcPr>
            <w:tcW w:w="4536" w:type="dxa"/>
            <w:shd w:val="clear" w:color="auto" w:fill="D9E2F3" w:themeFill="accent1" w:themeFillTint="33"/>
          </w:tcPr>
          <w:p w14:paraId="01E8267B"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ADL I: 7.80(2.86), C: 7.95(3.35)</w:t>
            </w:r>
          </w:p>
          <w:p w14:paraId="4218E6DE"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IADL I: 5.62(1.09), C: 6.76(1.27)</w:t>
            </w:r>
          </w:p>
        </w:tc>
        <w:tc>
          <w:tcPr>
            <w:tcW w:w="850" w:type="dxa"/>
            <w:shd w:val="clear" w:color="auto" w:fill="D9E2F3" w:themeFill="accent1" w:themeFillTint="33"/>
          </w:tcPr>
          <w:p w14:paraId="505DB69B" w14:textId="77777777" w:rsidR="006F4A11" w:rsidRPr="000C4D67" w:rsidRDefault="006F4A11" w:rsidP="00B87715">
            <w:pPr>
              <w:rPr>
                <w:rFonts w:ascii="Arial" w:hAnsi="Arial" w:cs="Arial"/>
                <w:sz w:val="20"/>
                <w:szCs w:val="20"/>
              </w:rPr>
            </w:pPr>
            <w:r w:rsidRPr="000C4D67">
              <w:rPr>
                <w:rFonts w:ascii="Arial" w:hAnsi="Arial" w:cs="Arial"/>
                <w:sz w:val="20"/>
                <w:szCs w:val="20"/>
              </w:rPr>
              <w:t>0.45</w:t>
            </w:r>
          </w:p>
          <w:p w14:paraId="36332EA0"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&lt;0.01</w:t>
            </w:r>
          </w:p>
        </w:tc>
        <w:tc>
          <w:tcPr>
            <w:tcW w:w="1985" w:type="dxa"/>
            <w:shd w:val="clear" w:color="auto" w:fill="D9E2F3" w:themeFill="accent1" w:themeFillTint="33"/>
          </w:tcPr>
          <w:p w14:paraId="6490938E"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Improvements in function pre to post intervention (and occasionally compared to control).</w:t>
            </w:r>
          </w:p>
        </w:tc>
      </w:tr>
      <w:tr w:rsidR="006F4A11" w:rsidRPr="000C4D67" w14:paraId="2985FF61" w14:textId="77777777" w:rsidTr="00B87715">
        <w:tc>
          <w:tcPr>
            <w:tcW w:w="14142" w:type="dxa"/>
            <w:gridSpan w:val="9"/>
          </w:tcPr>
          <w:p w14:paraId="66AA2CCF" w14:textId="77777777" w:rsidR="006F4A11" w:rsidRPr="000C4D67" w:rsidRDefault="006F4A11" w:rsidP="00B87715">
            <w:pPr>
              <w:jc w:val="center"/>
              <w:rPr>
                <w:rFonts w:ascii="Arial" w:hAnsi="Arial" w:cs="Arial"/>
                <w:sz w:val="20"/>
                <w:szCs w:val="20"/>
              </w:rPr>
            </w:pPr>
            <w:r w:rsidRPr="000C4D67">
              <w:rPr>
                <w:rFonts w:ascii="Arial" w:hAnsi="Arial" w:cs="Arial"/>
                <w:sz w:val="20"/>
                <w:szCs w:val="20"/>
              </w:rPr>
              <w:t>Cognition</w:t>
            </w:r>
          </w:p>
        </w:tc>
      </w:tr>
      <w:tr w:rsidR="006F4A11" w:rsidRPr="000C4D67" w14:paraId="7BDBBEE0" w14:textId="77777777" w:rsidTr="00B87715">
        <w:tc>
          <w:tcPr>
            <w:tcW w:w="1411" w:type="dxa"/>
            <w:shd w:val="clear" w:color="auto" w:fill="FBE4D5" w:themeFill="accent2" w:themeFillTint="33"/>
          </w:tcPr>
          <w:p w14:paraId="14A30196" w14:textId="77777777" w:rsidR="006F4A11" w:rsidRPr="000C4D67" w:rsidRDefault="006F4A11" w:rsidP="00B87715">
            <w:pPr>
              <w:rPr>
                <w:rFonts w:ascii="Arial" w:hAnsi="Arial" w:cs="Arial"/>
                <w:sz w:val="20"/>
                <w:szCs w:val="20"/>
              </w:rPr>
            </w:pPr>
            <w:r w:rsidRPr="000C4D67">
              <w:rPr>
                <w:rFonts w:ascii="Arial" w:hAnsi="Arial" w:cs="Arial"/>
                <w:sz w:val="20"/>
                <w:szCs w:val="20"/>
              </w:rPr>
              <w:t>Bae et al, 2019</w:t>
            </w:r>
          </w:p>
        </w:tc>
        <w:tc>
          <w:tcPr>
            <w:tcW w:w="965" w:type="dxa"/>
            <w:shd w:val="clear" w:color="auto" w:fill="FBE4D5" w:themeFill="accent2" w:themeFillTint="33"/>
          </w:tcPr>
          <w:p w14:paraId="4C8086B2" w14:textId="77777777" w:rsidR="006F4A11" w:rsidRPr="000C4D67" w:rsidRDefault="006F4A11" w:rsidP="00B87715">
            <w:pPr>
              <w:rPr>
                <w:rFonts w:ascii="Arial" w:hAnsi="Arial" w:cs="Arial"/>
                <w:sz w:val="20"/>
                <w:szCs w:val="20"/>
              </w:rPr>
            </w:pPr>
            <w:r w:rsidRPr="000C4D67">
              <w:rPr>
                <w:rFonts w:ascii="Arial" w:hAnsi="Arial" w:cs="Arial"/>
                <w:sz w:val="20"/>
                <w:szCs w:val="20"/>
              </w:rPr>
              <w:t>RCT (80%)</w:t>
            </w:r>
          </w:p>
        </w:tc>
        <w:tc>
          <w:tcPr>
            <w:tcW w:w="993" w:type="dxa"/>
            <w:shd w:val="clear" w:color="auto" w:fill="FBE4D5" w:themeFill="accent2" w:themeFillTint="33"/>
          </w:tcPr>
          <w:p w14:paraId="79BC4522" w14:textId="77777777" w:rsidR="006F4A11" w:rsidRPr="000C4D67" w:rsidRDefault="006F4A11" w:rsidP="00B87715">
            <w:pPr>
              <w:rPr>
                <w:rFonts w:ascii="Arial" w:hAnsi="Arial" w:cs="Arial"/>
                <w:sz w:val="20"/>
                <w:szCs w:val="20"/>
              </w:rPr>
            </w:pPr>
            <w:r w:rsidRPr="000C4D67">
              <w:rPr>
                <w:rFonts w:ascii="Arial" w:hAnsi="Arial" w:cs="Arial"/>
                <w:sz w:val="20"/>
                <w:szCs w:val="20"/>
              </w:rPr>
              <w:t>41/83</w:t>
            </w:r>
          </w:p>
        </w:tc>
        <w:tc>
          <w:tcPr>
            <w:tcW w:w="992" w:type="dxa"/>
            <w:shd w:val="clear" w:color="auto" w:fill="FBE4D5" w:themeFill="accent2" w:themeFillTint="33"/>
          </w:tcPr>
          <w:p w14:paraId="46B52DD3"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6 months </w:t>
            </w:r>
            <w:r w:rsidRPr="000C4D67">
              <w:rPr>
                <w:rFonts w:ascii="Arial" w:hAnsi="Arial" w:cs="Arial"/>
                <w:sz w:val="20"/>
                <w:szCs w:val="20"/>
                <w:vertAlign w:val="superscript"/>
              </w:rPr>
              <w:t>(i)</w:t>
            </w:r>
          </w:p>
        </w:tc>
        <w:tc>
          <w:tcPr>
            <w:tcW w:w="1559" w:type="dxa"/>
            <w:shd w:val="clear" w:color="auto" w:fill="FBE4D5" w:themeFill="accent2" w:themeFillTint="33"/>
          </w:tcPr>
          <w:p w14:paraId="2FABD6E3"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MMSE composite, word memory score, spatial working </w:t>
            </w:r>
            <w:r w:rsidRPr="000C4D67">
              <w:rPr>
                <w:rFonts w:ascii="Arial" w:hAnsi="Arial" w:cs="Arial"/>
                <w:sz w:val="20"/>
                <w:szCs w:val="20"/>
              </w:rPr>
              <w:lastRenderedPageBreak/>
              <w:t>memory, substitution score</w:t>
            </w:r>
          </w:p>
        </w:tc>
        <w:tc>
          <w:tcPr>
            <w:tcW w:w="851" w:type="dxa"/>
            <w:shd w:val="clear" w:color="auto" w:fill="FBE4D5" w:themeFill="accent2" w:themeFillTint="33"/>
          </w:tcPr>
          <w:p w14:paraId="6E5F9722" w14:textId="77777777" w:rsidR="006F4A11" w:rsidRPr="000C4D67" w:rsidRDefault="006F4A11" w:rsidP="00B87715">
            <w:pPr>
              <w:rPr>
                <w:rFonts w:ascii="Arial" w:hAnsi="Arial" w:cs="Arial"/>
                <w:sz w:val="20"/>
                <w:szCs w:val="20"/>
              </w:rPr>
            </w:pPr>
            <w:r w:rsidRPr="000C4D67">
              <w:rPr>
                <w:rFonts w:ascii="Segoe UI Symbol" w:hAnsi="Segoe UI Symbol" w:cs="Segoe UI Symbol"/>
                <w:color w:val="363940"/>
                <w:sz w:val="20"/>
                <w:szCs w:val="20"/>
                <w:shd w:val="clear" w:color="auto" w:fill="FFFFFF"/>
              </w:rPr>
              <w:lastRenderedPageBreak/>
              <w:t>◁</w:t>
            </w:r>
            <w:r w:rsidRPr="000C4D67">
              <w:rPr>
                <w:rFonts w:ascii="Segoe UI Symbol" w:hAnsi="Segoe UI Symbol" w:cs="Segoe UI Symbol"/>
                <w:b/>
                <w:color w:val="363940"/>
                <w:sz w:val="20"/>
                <w:szCs w:val="20"/>
                <w:shd w:val="clear" w:color="auto" w:fill="FFFFFF"/>
              </w:rPr>
              <w:t>▷</w:t>
            </w:r>
            <w:r w:rsidRPr="000C4D67">
              <w:rPr>
                <w:rFonts w:ascii="Arial" w:hAnsi="Arial" w:cs="Arial"/>
                <w:b/>
                <w:color w:val="363940"/>
                <w:sz w:val="20"/>
                <w:szCs w:val="20"/>
                <w:shd w:val="clear" w:color="auto" w:fill="FFFFFF"/>
              </w:rPr>
              <w:t>p</w:t>
            </w:r>
          </w:p>
        </w:tc>
        <w:tc>
          <w:tcPr>
            <w:tcW w:w="4536" w:type="dxa"/>
            <w:shd w:val="clear" w:color="auto" w:fill="FBE4D5" w:themeFill="accent2" w:themeFillTint="33"/>
          </w:tcPr>
          <w:p w14:paraId="6435D6EE"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MMSE MD I: -0.51(-1.35-0.34), C: 0.35(-0.44-1.15)</w:t>
            </w:r>
          </w:p>
          <w:p w14:paraId="008351BD"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Composite word memory MD I: 0.71(-0.07-1.48), C: 0.85(0.12-1.58)</w:t>
            </w:r>
          </w:p>
          <w:p w14:paraId="48E37B01"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lastRenderedPageBreak/>
              <w:t>Spatial memory MD I: 0.27(-0.07-0.62), C: -0.28(-0.60-0.05)</w:t>
            </w:r>
          </w:p>
          <w:p w14:paraId="59F2A9CF"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Trails A MD I: 0.23(-2.16-2.63), C: -1.07(-3.32-1.18)</w:t>
            </w:r>
          </w:p>
          <w:p w14:paraId="4D694456"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 xml:space="preserve">Trails B MD I: 2.75(-9.67-15.17), </w:t>
            </w:r>
            <w:proofErr w:type="gramStart"/>
            <w:r w:rsidRPr="000C4D67">
              <w:rPr>
                <w:rFonts w:ascii="Arial" w:hAnsi="Arial" w:cs="Arial"/>
                <w:sz w:val="20"/>
                <w:szCs w:val="20"/>
              </w:rPr>
              <w:t>C:-</w:t>
            </w:r>
            <w:proofErr w:type="gramEnd"/>
            <w:r w:rsidRPr="000C4D67">
              <w:rPr>
                <w:rFonts w:ascii="Arial" w:hAnsi="Arial" w:cs="Arial"/>
                <w:sz w:val="20"/>
                <w:szCs w:val="20"/>
              </w:rPr>
              <w:t>0.82(-12.53-10.90)</w:t>
            </w:r>
          </w:p>
          <w:p w14:paraId="5A6F84C9"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Symbol digit substitution MD I: -0.5(-2.16-1.17), C: 1.70(0.09-3.2)</w:t>
            </w:r>
          </w:p>
        </w:tc>
        <w:tc>
          <w:tcPr>
            <w:tcW w:w="850" w:type="dxa"/>
            <w:shd w:val="clear" w:color="auto" w:fill="FBE4D5" w:themeFill="accent2" w:themeFillTint="33"/>
          </w:tcPr>
          <w:p w14:paraId="0346024B" w14:textId="77777777" w:rsidR="006F4A11" w:rsidRPr="000C4D67" w:rsidRDefault="006F4A11" w:rsidP="00B87715">
            <w:pPr>
              <w:rPr>
                <w:rFonts w:ascii="Arial" w:hAnsi="Arial" w:cs="Arial"/>
                <w:sz w:val="20"/>
                <w:szCs w:val="20"/>
              </w:rPr>
            </w:pPr>
            <w:r w:rsidRPr="000C4D67">
              <w:rPr>
                <w:rFonts w:ascii="Arial" w:hAnsi="Arial" w:cs="Arial"/>
                <w:sz w:val="20"/>
                <w:szCs w:val="20"/>
              </w:rPr>
              <w:lastRenderedPageBreak/>
              <w:t>0.434</w:t>
            </w:r>
          </w:p>
          <w:p w14:paraId="2FD2A09C" w14:textId="77777777" w:rsidR="006F4A11" w:rsidRPr="000C4D67" w:rsidRDefault="006F4A11" w:rsidP="00B87715">
            <w:pPr>
              <w:rPr>
                <w:rFonts w:ascii="Arial" w:hAnsi="Arial" w:cs="Arial"/>
                <w:sz w:val="20"/>
                <w:szCs w:val="20"/>
              </w:rPr>
            </w:pPr>
          </w:p>
          <w:p w14:paraId="3E683E57" w14:textId="77777777" w:rsidR="006F4A11" w:rsidRPr="000C4D67" w:rsidRDefault="006F4A11" w:rsidP="00B87715">
            <w:pPr>
              <w:rPr>
                <w:rFonts w:ascii="Arial" w:hAnsi="Arial" w:cs="Arial"/>
                <w:sz w:val="20"/>
                <w:szCs w:val="20"/>
              </w:rPr>
            </w:pPr>
            <w:r w:rsidRPr="000C4D67">
              <w:rPr>
                <w:rFonts w:ascii="Arial" w:hAnsi="Arial" w:cs="Arial"/>
                <w:sz w:val="20"/>
                <w:szCs w:val="20"/>
              </w:rPr>
              <w:t>0.594</w:t>
            </w:r>
          </w:p>
          <w:p w14:paraId="402C6CE4" w14:textId="77777777" w:rsidR="006F4A11" w:rsidRPr="000C4D67" w:rsidRDefault="006F4A11" w:rsidP="00B87715">
            <w:pPr>
              <w:rPr>
                <w:rFonts w:ascii="Arial" w:hAnsi="Arial" w:cs="Arial"/>
                <w:sz w:val="20"/>
                <w:szCs w:val="20"/>
              </w:rPr>
            </w:pPr>
          </w:p>
          <w:p w14:paraId="035A4624" w14:textId="77777777" w:rsidR="006F4A11" w:rsidRPr="000C4D67" w:rsidRDefault="006F4A11" w:rsidP="00B87715">
            <w:pPr>
              <w:rPr>
                <w:rFonts w:ascii="Arial" w:hAnsi="Arial" w:cs="Arial"/>
                <w:sz w:val="20"/>
                <w:szCs w:val="20"/>
              </w:rPr>
            </w:pPr>
            <w:r w:rsidRPr="000C4D67">
              <w:rPr>
                <w:rFonts w:ascii="Arial" w:hAnsi="Arial" w:cs="Arial"/>
                <w:sz w:val="20"/>
                <w:szCs w:val="20"/>
              </w:rPr>
              <w:t>0.003</w:t>
            </w:r>
          </w:p>
          <w:p w14:paraId="3941885A" w14:textId="77777777" w:rsidR="006F4A11" w:rsidRPr="000C4D67" w:rsidRDefault="006F4A11" w:rsidP="00B87715">
            <w:pPr>
              <w:rPr>
                <w:rFonts w:ascii="Arial" w:hAnsi="Arial" w:cs="Arial"/>
                <w:sz w:val="20"/>
                <w:szCs w:val="20"/>
              </w:rPr>
            </w:pPr>
          </w:p>
          <w:p w14:paraId="2218C428" w14:textId="77777777" w:rsidR="006F4A11" w:rsidRPr="000C4D67" w:rsidRDefault="006F4A11" w:rsidP="00B87715">
            <w:pPr>
              <w:rPr>
                <w:rFonts w:ascii="Arial" w:hAnsi="Arial" w:cs="Arial"/>
                <w:sz w:val="20"/>
                <w:szCs w:val="20"/>
              </w:rPr>
            </w:pPr>
            <w:r w:rsidRPr="000C4D67">
              <w:rPr>
                <w:rFonts w:ascii="Arial" w:hAnsi="Arial" w:cs="Arial"/>
                <w:sz w:val="20"/>
                <w:szCs w:val="20"/>
              </w:rPr>
              <w:t>0.455</w:t>
            </w:r>
          </w:p>
          <w:p w14:paraId="2B29F5BE" w14:textId="77777777" w:rsidR="006F4A11" w:rsidRPr="000C4D67" w:rsidRDefault="006F4A11" w:rsidP="00B87715">
            <w:pPr>
              <w:rPr>
                <w:rFonts w:ascii="Arial" w:hAnsi="Arial" w:cs="Arial"/>
                <w:sz w:val="20"/>
                <w:szCs w:val="20"/>
              </w:rPr>
            </w:pPr>
          </w:p>
          <w:p w14:paraId="03C5513E" w14:textId="77777777" w:rsidR="006F4A11" w:rsidRPr="000C4D67" w:rsidRDefault="006F4A11" w:rsidP="00B87715">
            <w:pPr>
              <w:rPr>
                <w:rFonts w:ascii="Arial" w:hAnsi="Arial" w:cs="Arial"/>
                <w:sz w:val="20"/>
                <w:szCs w:val="20"/>
              </w:rPr>
            </w:pPr>
            <w:r w:rsidRPr="000C4D67">
              <w:rPr>
                <w:rFonts w:ascii="Arial" w:hAnsi="Arial" w:cs="Arial"/>
                <w:sz w:val="20"/>
                <w:szCs w:val="20"/>
              </w:rPr>
              <w:t>0.113</w:t>
            </w:r>
          </w:p>
          <w:p w14:paraId="43CA7B7C" w14:textId="77777777" w:rsidR="006F4A11" w:rsidRPr="000C4D67" w:rsidRDefault="006F4A11" w:rsidP="00B87715">
            <w:pPr>
              <w:rPr>
                <w:rFonts w:ascii="Arial" w:hAnsi="Arial" w:cs="Arial"/>
                <w:sz w:val="20"/>
                <w:szCs w:val="20"/>
              </w:rPr>
            </w:pPr>
          </w:p>
          <w:p w14:paraId="49F01438" w14:textId="77777777" w:rsidR="006F4A11" w:rsidRPr="000C4D67" w:rsidRDefault="006F4A11" w:rsidP="00B87715">
            <w:pPr>
              <w:rPr>
                <w:rFonts w:ascii="Arial" w:hAnsi="Arial" w:cs="Arial"/>
                <w:sz w:val="20"/>
                <w:szCs w:val="20"/>
              </w:rPr>
            </w:pPr>
            <w:r w:rsidRPr="000C4D67">
              <w:rPr>
                <w:rFonts w:ascii="Arial" w:hAnsi="Arial" w:cs="Arial"/>
                <w:sz w:val="20"/>
                <w:szCs w:val="20"/>
              </w:rPr>
              <w:t>0.038</w:t>
            </w:r>
          </w:p>
          <w:p w14:paraId="1A448FD3" w14:textId="77777777" w:rsidR="006F4A11" w:rsidRPr="000C4D67" w:rsidRDefault="006F4A11" w:rsidP="00B87715">
            <w:pPr>
              <w:rPr>
                <w:rFonts w:ascii="Arial" w:hAnsi="Arial" w:cs="Arial"/>
                <w:color w:val="363940"/>
                <w:sz w:val="20"/>
                <w:szCs w:val="20"/>
                <w:shd w:val="clear" w:color="auto" w:fill="FFFFFF"/>
              </w:rPr>
            </w:pPr>
          </w:p>
        </w:tc>
        <w:tc>
          <w:tcPr>
            <w:tcW w:w="1985" w:type="dxa"/>
            <w:shd w:val="clear" w:color="auto" w:fill="FBE4D5" w:themeFill="accent2" w:themeFillTint="33"/>
          </w:tcPr>
          <w:p w14:paraId="534E3F35"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lastRenderedPageBreak/>
              <w:t xml:space="preserve">Intervention improved in spatial working memory only. </w:t>
            </w:r>
          </w:p>
        </w:tc>
      </w:tr>
      <w:tr w:rsidR="006F4A11" w:rsidRPr="000C4D67" w14:paraId="5E547E9B" w14:textId="77777777" w:rsidTr="00B87715">
        <w:tc>
          <w:tcPr>
            <w:tcW w:w="1411" w:type="dxa"/>
            <w:shd w:val="clear" w:color="auto" w:fill="E2EFD9" w:themeFill="accent6" w:themeFillTint="33"/>
          </w:tcPr>
          <w:p w14:paraId="3836836C"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Agulia</w:t>
            </w:r>
            <w:proofErr w:type="spellEnd"/>
            <w:r w:rsidRPr="000C4D67">
              <w:rPr>
                <w:rFonts w:ascii="Arial" w:hAnsi="Arial" w:cs="Arial"/>
                <w:sz w:val="20"/>
                <w:szCs w:val="20"/>
              </w:rPr>
              <w:t xml:space="preserve"> et al, 2015, 2020</w:t>
            </w:r>
          </w:p>
        </w:tc>
        <w:tc>
          <w:tcPr>
            <w:tcW w:w="965" w:type="dxa"/>
            <w:shd w:val="clear" w:color="auto" w:fill="E2EFD9" w:themeFill="accent6" w:themeFillTint="33"/>
          </w:tcPr>
          <w:p w14:paraId="1E5C9D61" w14:textId="77777777" w:rsidR="006F4A11" w:rsidRPr="000C4D67" w:rsidRDefault="006F4A11" w:rsidP="00B87715">
            <w:pPr>
              <w:rPr>
                <w:rFonts w:ascii="Arial" w:hAnsi="Arial" w:cs="Arial"/>
                <w:sz w:val="20"/>
                <w:szCs w:val="20"/>
              </w:rPr>
            </w:pPr>
            <w:r w:rsidRPr="000C4D67">
              <w:rPr>
                <w:rFonts w:ascii="Arial" w:hAnsi="Arial" w:cs="Arial"/>
                <w:sz w:val="20"/>
                <w:szCs w:val="20"/>
              </w:rPr>
              <w:t>RCT (80%)</w:t>
            </w:r>
          </w:p>
        </w:tc>
        <w:tc>
          <w:tcPr>
            <w:tcW w:w="993" w:type="dxa"/>
            <w:shd w:val="clear" w:color="auto" w:fill="E2EFD9" w:themeFill="accent6" w:themeFillTint="33"/>
          </w:tcPr>
          <w:p w14:paraId="620E4F3A" w14:textId="77777777" w:rsidR="006F4A11" w:rsidRPr="000C4D67" w:rsidRDefault="006F4A11" w:rsidP="00B87715">
            <w:pPr>
              <w:rPr>
                <w:rFonts w:ascii="Arial" w:hAnsi="Arial" w:cs="Arial"/>
                <w:sz w:val="20"/>
                <w:szCs w:val="20"/>
              </w:rPr>
            </w:pPr>
            <w:r w:rsidRPr="000C4D67">
              <w:rPr>
                <w:rFonts w:ascii="Arial" w:hAnsi="Arial" w:cs="Arial"/>
                <w:sz w:val="20"/>
                <w:szCs w:val="20"/>
              </w:rPr>
              <w:t>1146/510</w:t>
            </w:r>
          </w:p>
        </w:tc>
        <w:tc>
          <w:tcPr>
            <w:tcW w:w="992" w:type="dxa"/>
            <w:shd w:val="clear" w:color="auto" w:fill="E2EFD9" w:themeFill="accent6" w:themeFillTint="33"/>
          </w:tcPr>
          <w:p w14:paraId="5A025EBA"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6-18 months </w:t>
            </w:r>
            <w:r w:rsidRPr="000C4D67">
              <w:rPr>
                <w:rFonts w:ascii="Arial" w:hAnsi="Arial" w:cs="Arial"/>
                <w:sz w:val="20"/>
                <w:szCs w:val="20"/>
                <w:vertAlign w:val="superscript"/>
              </w:rPr>
              <w:t>(i)</w:t>
            </w:r>
          </w:p>
        </w:tc>
        <w:tc>
          <w:tcPr>
            <w:tcW w:w="1559" w:type="dxa"/>
            <w:shd w:val="clear" w:color="auto" w:fill="E2EFD9" w:themeFill="accent6" w:themeFillTint="33"/>
          </w:tcPr>
          <w:p w14:paraId="27F8ECAC" w14:textId="77777777" w:rsidR="006F4A11" w:rsidRPr="000C4D67" w:rsidRDefault="006F4A11" w:rsidP="00B87715">
            <w:pPr>
              <w:rPr>
                <w:rFonts w:ascii="Arial" w:hAnsi="Arial" w:cs="Arial"/>
                <w:sz w:val="20"/>
                <w:szCs w:val="20"/>
              </w:rPr>
            </w:pPr>
            <w:r w:rsidRPr="000C4D67">
              <w:rPr>
                <w:rFonts w:ascii="Arial" w:hAnsi="Arial" w:cs="Arial"/>
                <w:sz w:val="20"/>
                <w:szCs w:val="20"/>
              </w:rPr>
              <w:t>Verbal recall (recall 8 nouns after 5 min)</w:t>
            </w:r>
          </w:p>
        </w:tc>
        <w:tc>
          <w:tcPr>
            <w:tcW w:w="851" w:type="dxa"/>
            <w:shd w:val="clear" w:color="auto" w:fill="E2EFD9" w:themeFill="accent6" w:themeFillTint="33"/>
          </w:tcPr>
          <w:p w14:paraId="139C59EE"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color w:val="363940"/>
                <w:sz w:val="20"/>
                <w:szCs w:val="20"/>
                <w:shd w:val="clear" w:color="auto" w:fill="FFFFFF"/>
              </w:rPr>
              <w:t>▲</w:t>
            </w:r>
          </w:p>
        </w:tc>
        <w:tc>
          <w:tcPr>
            <w:tcW w:w="4536" w:type="dxa"/>
            <w:shd w:val="clear" w:color="auto" w:fill="E2EFD9" w:themeFill="accent6" w:themeFillTint="33"/>
          </w:tcPr>
          <w:p w14:paraId="7032B1F6"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Men I: 2.48(0.09), C: 2.69(0.09)</w:t>
            </w:r>
          </w:p>
          <w:p w14:paraId="63E2148A"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Men MD I: 0.62(0.07), C: 0.05(0.08)</w:t>
            </w:r>
          </w:p>
          <w:p w14:paraId="733ADACE"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Women I: 2.98(0.08), C: 3.20(0.10)</w:t>
            </w:r>
          </w:p>
          <w:p w14:paraId="33E90786"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Women MD I: 0.49(0.06), C: -0.17(0.09)</w:t>
            </w:r>
          </w:p>
        </w:tc>
        <w:tc>
          <w:tcPr>
            <w:tcW w:w="850" w:type="dxa"/>
            <w:shd w:val="clear" w:color="auto" w:fill="E2EFD9" w:themeFill="accent6" w:themeFillTint="33"/>
          </w:tcPr>
          <w:p w14:paraId="0DD26EBC" w14:textId="77777777" w:rsidR="006F4A11" w:rsidRPr="000C4D67" w:rsidRDefault="006F4A11" w:rsidP="00B87715">
            <w:pPr>
              <w:rPr>
                <w:rFonts w:ascii="Arial" w:hAnsi="Arial" w:cs="Arial"/>
                <w:sz w:val="20"/>
                <w:szCs w:val="20"/>
              </w:rPr>
            </w:pPr>
          </w:p>
          <w:p w14:paraId="5CEEC79C" w14:textId="77777777" w:rsidR="006F4A11" w:rsidRPr="000C4D67" w:rsidRDefault="006F4A11" w:rsidP="00B87715">
            <w:pPr>
              <w:rPr>
                <w:rFonts w:ascii="Arial" w:hAnsi="Arial" w:cs="Arial"/>
                <w:sz w:val="20"/>
                <w:szCs w:val="20"/>
              </w:rPr>
            </w:pPr>
            <w:r w:rsidRPr="000C4D67">
              <w:rPr>
                <w:rFonts w:ascii="Arial" w:hAnsi="Arial" w:cs="Arial"/>
                <w:sz w:val="20"/>
                <w:szCs w:val="20"/>
              </w:rPr>
              <w:t>&lt;0.05</w:t>
            </w:r>
          </w:p>
          <w:p w14:paraId="4F6C970B" w14:textId="77777777" w:rsidR="006F4A11" w:rsidRPr="000C4D67" w:rsidRDefault="006F4A11" w:rsidP="00B87715">
            <w:pPr>
              <w:rPr>
                <w:rFonts w:ascii="Arial" w:hAnsi="Arial" w:cs="Arial"/>
                <w:sz w:val="20"/>
                <w:szCs w:val="20"/>
              </w:rPr>
            </w:pPr>
          </w:p>
          <w:p w14:paraId="13EB6601"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&lt;0.05</w:t>
            </w:r>
          </w:p>
        </w:tc>
        <w:tc>
          <w:tcPr>
            <w:tcW w:w="1985" w:type="dxa"/>
            <w:shd w:val="clear" w:color="auto" w:fill="E2EFD9" w:themeFill="accent6" w:themeFillTint="33"/>
          </w:tcPr>
          <w:p w14:paraId="48B4E225"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6 months after introduction of income supplement, improvements in memory recall persisted to 12 months.</w:t>
            </w:r>
          </w:p>
        </w:tc>
      </w:tr>
      <w:tr w:rsidR="006F4A11" w:rsidRPr="000C4D67" w14:paraId="6C0EB64F" w14:textId="77777777" w:rsidTr="00B87715">
        <w:tc>
          <w:tcPr>
            <w:tcW w:w="1411" w:type="dxa"/>
            <w:shd w:val="clear" w:color="auto" w:fill="FBE4D5" w:themeFill="accent2" w:themeFillTint="33"/>
          </w:tcPr>
          <w:p w14:paraId="6A89DFFD" w14:textId="77777777" w:rsidR="006F4A11" w:rsidRPr="000C4D67" w:rsidRDefault="006F4A11" w:rsidP="00B87715">
            <w:pPr>
              <w:rPr>
                <w:rFonts w:ascii="Arial" w:hAnsi="Arial" w:cs="Arial"/>
                <w:sz w:val="20"/>
                <w:szCs w:val="20"/>
              </w:rPr>
            </w:pPr>
            <w:r w:rsidRPr="000C4D67">
              <w:rPr>
                <w:rFonts w:ascii="Arial" w:hAnsi="Arial" w:cs="Arial"/>
                <w:sz w:val="20"/>
                <w:szCs w:val="20"/>
              </w:rPr>
              <w:t>Hikichi et al, 2015 &amp; 2017</w:t>
            </w:r>
          </w:p>
        </w:tc>
        <w:tc>
          <w:tcPr>
            <w:tcW w:w="965" w:type="dxa"/>
            <w:shd w:val="clear" w:color="auto" w:fill="FBE4D5" w:themeFill="accent2" w:themeFillTint="33"/>
          </w:tcPr>
          <w:p w14:paraId="4662EB64" w14:textId="77777777" w:rsidR="006F4A11" w:rsidRPr="000C4D67" w:rsidRDefault="006F4A11" w:rsidP="00B87715">
            <w:pPr>
              <w:rPr>
                <w:rFonts w:ascii="Arial" w:hAnsi="Arial" w:cs="Arial"/>
                <w:sz w:val="20"/>
                <w:szCs w:val="20"/>
              </w:rPr>
            </w:pPr>
            <w:r w:rsidRPr="000C4D67">
              <w:rPr>
                <w:rFonts w:ascii="Arial" w:hAnsi="Arial" w:cs="Arial"/>
                <w:sz w:val="20"/>
                <w:szCs w:val="20"/>
              </w:rPr>
              <w:t>CBA (80%)</w:t>
            </w:r>
          </w:p>
        </w:tc>
        <w:tc>
          <w:tcPr>
            <w:tcW w:w="993" w:type="dxa"/>
            <w:shd w:val="clear" w:color="auto" w:fill="FBE4D5" w:themeFill="accent2" w:themeFillTint="33"/>
          </w:tcPr>
          <w:p w14:paraId="5BED262E" w14:textId="77777777" w:rsidR="006F4A11" w:rsidRPr="000C4D67" w:rsidRDefault="006F4A11" w:rsidP="00B87715">
            <w:pPr>
              <w:rPr>
                <w:rFonts w:ascii="Arial" w:hAnsi="Arial" w:cs="Arial"/>
                <w:sz w:val="20"/>
                <w:szCs w:val="20"/>
              </w:rPr>
            </w:pPr>
            <w:r w:rsidRPr="000C4D67">
              <w:rPr>
                <w:rFonts w:ascii="Arial" w:hAnsi="Arial" w:cs="Arial"/>
                <w:sz w:val="20"/>
                <w:szCs w:val="20"/>
              </w:rPr>
              <w:t>1,067/13,195</w:t>
            </w:r>
          </w:p>
        </w:tc>
        <w:tc>
          <w:tcPr>
            <w:tcW w:w="992" w:type="dxa"/>
            <w:shd w:val="clear" w:color="auto" w:fill="FBE4D5" w:themeFill="accent2" w:themeFillTint="33"/>
          </w:tcPr>
          <w:p w14:paraId="33DE9E29"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5-7 years </w:t>
            </w:r>
            <w:r w:rsidRPr="000C4D67">
              <w:rPr>
                <w:rFonts w:ascii="Arial" w:hAnsi="Arial" w:cs="Arial"/>
                <w:sz w:val="20"/>
                <w:szCs w:val="20"/>
                <w:vertAlign w:val="superscript"/>
              </w:rPr>
              <w:t>(i)</w:t>
            </w:r>
          </w:p>
        </w:tc>
        <w:tc>
          <w:tcPr>
            <w:tcW w:w="1559" w:type="dxa"/>
            <w:shd w:val="clear" w:color="auto" w:fill="FBE4D5" w:themeFill="accent2" w:themeFillTint="33"/>
          </w:tcPr>
          <w:p w14:paraId="7E665080" w14:textId="77777777" w:rsidR="006F4A11" w:rsidRPr="000C4D67" w:rsidRDefault="006F4A11" w:rsidP="00B87715">
            <w:pPr>
              <w:rPr>
                <w:rFonts w:ascii="Arial" w:hAnsi="Arial" w:cs="Arial"/>
                <w:sz w:val="20"/>
                <w:szCs w:val="20"/>
              </w:rPr>
            </w:pPr>
            <w:r w:rsidRPr="000C4D67">
              <w:rPr>
                <w:rFonts w:ascii="Arial" w:hAnsi="Arial" w:cs="Arial"/>
                <w:sz w:val="20"/>
                <w:szCs w:val="20"/>
              </w:rPr>
              <w:t>Cognitive disability incidence assessed by national insurance program</w:t>
            </w:r>
          </w:p>
        </w:tc>
        <w:tc>
          <w:tcPr>
            <w:tcW w:w="851" w:type="dxa"/>
            <w:shd w:val="clear" w:color="auto" w:fill="FBE4D5" w:themeFill="accent2" w:themeFillTint="33"/>
          </w:tcPr>
          <w:p w14:paraId="362B34E3" w14:textId="77777777" w:rsidR="006F4A11" w:rsidRPr="000C4D67" w:rsidRDefault="006F4A11" w:rsidP="00B87715">
            <w:pPr>
              <w:rPr>
                <w:rFonts w:ascii="Arial" w:hAnsi="Arial" w:cs="Arial"/>
                <w:sz w:val="20"/>
                <w:szCs w:val="20"/>
              </w:rPr>
            </w:pPr>
            <w:r w:rsidRPr="000C4D67">
              <w:rPr>
                <w:rFonts w:ascii="Arial" w:hAnsi="Arial" w:cs="Arial"/>
                <w:color w:val="363940"/>
                <w:sz w:val="20"/>
                <w:szCs w:val="20"/>
                <w:shd w:val="clear" w:color="auto" w:fill="FFFFFF"/>
              </w:rPr>
              <w:t>▲p</w:t>
            </w:r>
          </w:p>
        </w:tc>
        <w:tc>
          <w:tcPr>
            <w:tcW w:w="4536" w:type="dxa"/>
            <w:shd w:val="clear" w:color="auto" w:fill="FBE4D5" w:themeFill="accent2" w:themeFillTint="33"/>
          </w:tcPr>
          <w:p w14:paraId="3298C201" w14:textId="77777777" w:rsidR="006F4A11" w:rsidRPr="000C4D67" w:rsidRDefault="006F4A11" w:rsidP="006F4A11">
            <w:pPr>
              <w:pStyle w:val="ListParagraph"/>
              <w:numPr>
                <w:ilvl w:val="0"/>
                <w:numId w:val="12"/>
              </w:numPr>
              <w:rPr>
                <w:rFonts w:ascii="Arial" w:hAnsi="Arial" w:cs="Arial"/>
                <w:color w:val="363940"/>
                <w:sz w:val="20"/>
                <w:szCs w:val="20"/>
                <w:shd w:val="clear" w:color="auto" w:fill="FFFFFF"/>
              </w:rPr>
            </w:pPr>
            <w:r w:rsidRPr="000C4D67">
              <w:rPr>
                <w:rFonts w:ascii="Arial" w:hAnsi="Arial" w:cs="Arial"/>
                <w:sz w:val="20"/>
                <w:szCs w:val="20"/>
              </w:rPr>
              <w:t>OR of cognitive disability: 0.72 (0.54-0.98)</w:t>
            </w:r>
          </w:p>
        </w:tc>
        <w:tc>
          <w:tcPr>
            <w:tcW w:w="850" w:type="dxa"/>
            <w:shd w:val="clear" w:color="auto" w:fill="FBE4D5" w:themeFill="accent2" w:themeFillTint="33"/>
          </w:tcPr>
          <w:p w14:paraId="29577C87"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0.04</w:t>
            </w:r>
          </w:p>
        </w:tc>
        <w:tc>
          <w:tcPr>
            <w:tcW w:w="1985" w:type="dxa"/>
            <w:shd w:val="clear" w:color="auto" w:fill="FBE4D5" w:themeFill="accent2" w:themeFillTint="33"/>
          </w:tcPr>
          <w:p w14:paraId="1C510A8E"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Salons may be effective for prevention of cognitive decline.</w:t>
            </w:r>
          </w:p>
        </w:tc>
      </w:tr>
      <w:tr w:rsidR="006F4A11" w:rsidRPr="000C4D67" w14:paraId="20E413AB" w14:textId="77777777" w:rsidTr="00B87715">
        <w:tc>
          <w:tcPr>
            <w:tcW w:w="14142" w:type="dxa"/>
            <w:gridSpan w:val="9"/>
          </w:tcPr>
          <w:p w14:paraId="0B74F4E8" w14:textId="77777777" w:rsidR="006F4A11" w:rsidRPr="000C4D67" w:rsidRDefault="006F4A11" w:rsidP="00B87715">
            <w:pPr>
              <w:jc w:val="center"/>
              <w:rPr>
                <w:rFonts w:ascii="Arial" w:hAnsi="Arial" w:cs="Arial"/>
                <w:sz w:val="20"/>
                <w:szCs w:val="20"/>
              </w:rPr>
            </w:pPr>
            <w:r w:rsidRPr="000C4D67">
              <w:rPr>
                <w:rFonts w:ascii="Arial" w:hAnsi="Arial" w:cs="Arial"/>
                <w:sz w:val="20"/>
                <w:szCs w:val="20"/>
              </w:rPr>
              <w:t>Subjective Health</w:t>
            </w:r>
          </w:p>
        </w:tc>
      </w:tr>
      <w:tr w:rsidR="006F4A11" w:rsidRPr="000C4D67" w14:paraId="1D30B3E4" w14:textId="77777777" w:rsidTr="00B87715">
        <w:tc>
          <w:tcPr>
            <w:tcW w:w="1411" w:type="dxa"/>
            <w:shd w:val="clear" w:color="auto" w:fill="D5DCE4" w:themeFill="text2" w:themeFillTint="33"/>
          </w:tcPr>
          <w:p w14:paraId="68D3411D"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Szanton</w:t>
            </w:r>
            <w:proofErr w:type="spellEnd"/>
            <w:r w:rsidRPr="000C4D67">
              <w:rPr>
                <w:rFonts w:ascii="Arial" w:hAnsi="Arial" w:cs="Arial"/>
                <w:sz w:val="20"/>
                <w:szCs w:val="20"/>
              </w:rPr>
              <w:t xml:space="preserve"> et al, 2011</w:t>
            </w:r>
          </w:p>
        </w:tc>
        <w:tc>
          <w:tcPr>
            <w:tcW w:w="965" w:type="dxa"/>
            <w:shd w:val="clear" w:color="auto" w:fill="D5DCE4" w:themeFill="text2" w:themeFillTint="33"/>
          </w:tcPr>
          <w:p w14:paraId="0B75E602" w14:textId="77777777" w:rsidR="006F4A11" w:rsidRPr="000C4D67" w:rsidRDefault="006F4A11" w:rsidP="00B87715">
            <w:pPr>
              <w:rPr>
                <w:rFonts w:ascii="Arial" w:hAnsi="Arial" w:cs="Arial"/>
                <w:sz w:val="20"/>
                <w:szCs w:val="20"/>
              </w:rPr>
            </w:pPr>
            <w:r w:rsidRPr="000C4D67">
              <w:rPr>
                <w:rFonts w:ascii="Arial" w:hAnsi="Arial" w:cs="Arial"/>
                <w:sz w:val="20"/>
                <w:szCs w:val="20"/>
              </w:rPr>
              <w:t>RCT (60%)</w:t>
            </w:r>
          </w:p>
        </w:tc>
        <w:tc>
          <w:tcPr>
            <w:tcW w:w="993" w:type="dxa"/>
            <w:shd w:val="clear" w:color="auto" w:fill="D5DCE4" w:themeFill="text2" w:themeFillTint="33"/>
          </w:tcPr>
          <w:p w14:paraId="4505807E" w14:textId="77777777" w:rsidR="006F4A11" w:rsidRPr="000C4D67" w:rsidRDefault="006F4A11" w:rsidP="00B87715">
            <w:pPr>
              <w:rPr>
                <w:rFonts w:ascii="Arial" w:hAnsi="Arial" w:cs="Arial"/>
                <w:sz w:val="20"/>
                <w:szCs w:val="20"/>
              </w:rPr>
            </w:pPr>
            <w:r w:rsidRPr="000C4D67">
              <w:rPr>
                <w:rFonts w:ascii="Arial" w:hAnsi="Arial" w:cs="Arial"/>
                <w:sz w:val="20"/>
                <w:szCs w:val="20"/>
              </w:rPr>
              <w:t>24/16</w:t>
            </w:r>
          </w:p>
        </w:tc>
        <w:tc>
          <w:tcPr>
            <w:tcW w:w="992" w:type="dxa"/>
            <w:shd w:val="clear" w:color="auto" w:fill="D5DCE4" w:themeFill="text2" w:themeFillTint="33"/>
          </w:tcPr>
          <w:p w14:paraId="7F1F2A3A"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6 months </w:t>
            </w:r>
            <w:r w:rsidRPr="000C4D67">
              <w:rPr>
                <w:rFonts w:ascii="Arial" w:hAnsi="Arial" w:cs="Arial"/>
                <w:sz w:val="20"/>
                <w:szCs w:val="20"/>
                <w:vertAlign w:val="superscript"/>
              </w:rPr>
              <w:t>(ii)</w:t>
            </w:r>
          </w:p>
        </w:tc>
        <w:tc>
          <w:tcPr>
            <w:tcW w:w="1559" w:type="dxa"/>
            <w:shd w:val="clear" w:color="auto" w:fill="D5DCE4" w:themeFill="text2" w:themeFillTint="33"/>
          </w:tcPr>
          <w:p w14:paraId="69A3E5B5"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HRQoL</w:t>
            </w:r>
            <w:proofErr w:type="spellEnd"/>
            <w:r w:rsidRPr="000C4D67">
              <w:rPr>
                <w:rFonts w:ascii="Arial" w:hAnsi="Arial" w:cs="Arial"/>
                <w:sz w:val="20"/>
                <w:szCs w:val="20"/>
              </w:rPr>
              <w:t xml:space="preserve"> (</w:t>
            </w:r>
            <w:proofErr w:type="spellStart"/>
            <w:r w:rsidRPr="000C4D67">
              <w:rPr>
                <w:rFonts w:ascii="Arial" w:hAnsi="Arial" w:cs="Arial"/>
                <w:sz w:val="20"/>
                <w:szCs w:val="20"/>
              </w:rPr>
              <w:t>EuroQoL</w:t>
            </w:r>
            <w:proofErr w:type="spellEnd"/>
            <w:r w:rsidRPr="000C4D67">
              <w:rPr>
                <w:rFonts w:ascii="Arial" w:hAnsi="Arial" w:cs="Arial"/>
                <w:sz w:val="20"/>
                <w:szCs w:val="20"/>
              </w:rPr>
              <w:t xml:space="preserve"> and EQ-5D)</w:t>
            </w:r>
          </w:p>
        </w:tc>
        <w:tc>
          <w:tcPr>
            <w:tcW w:w="851" w:type="dxa"/>
            <w:shd w:val="clear" w:color="auto" w:fill="D5DCE4" w:themeFill="text2" w:themeFillTint="33"/>
          </w:tcPr>
          <w:p w14:paraId="4FB04DA9" w14:textId="77777777" w:rsidR="006F4A11" w:rsidRPr="000C4D67" w:rsidRDefault="006F4A11" w:rsidP="00B87715">
            <w:pPr>
              <w:rPr>
                <w:rFonts w:ascii="Arial" w:hAnsi="Arial" w:cs="Arial"/>
                <w:sz w:val="20"/>
                <w:szCs w:val="20"/>
              </w:rPr>
            </w:pPr>
            <w:r w:rsidRPr="000C4D67">
              <w:rPr>
                <w:rFonts w:ascii="Cambria Math" w:hAnsi="Cambria Math" w:cs="Cambria Math"/>
                <w:b/>
                <w:color w:val="363940"/>
                <w:sz w:val="20"/>
                <w:szCs w:val="20"/>
                <w:shd w:val="clear" w:color="auto" w:fill="FFFFFF"/>
              </w:rPr>
              <w:t>△</w:t>
            </w:r>
            <w:r w:rsidRPr="000C4D67">
              <w:rPr>
                <w:rFonts w:ascii="Arial" w:hAnsi="Arial" w:cs="Arial"/>
                <w:color w:val="363940"/>
                <w:sz w:val="20"/>
                <w:szCs w:val="20"/>
                <w:shd w:val="clear" w:color="auto" w:fill="FFFFFF"/>
              </w:rPr>
              <w:t>s</w:t>
            </w:r>
          </w:p>
        </w:tc>
        <w:tc>
          <w:tcPr>
            <w:tcW w:w="4536" w:type="dxa"/>
            <w:shd w:val="clear" w:color="auto" w:fill="D5DCE4" w:themeFill="text2" w:themeFillTint="33"/>
          </w:tcPr>
          <w:p w14:paraId="39A01E5E"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proofErr w:type="spellStart"/>
            <w:r w:rsidRPr="000C4D67">
              <w:rPr>
                <w:rFonts w:ascii="Arial" w:hAnsi="Arial" w:cs="Arial"/>
                <w:sz w:val="20"/>
                <w:szCs w:val="20"/>
              </w:rPr>
              <w:t>EuroQoL</w:t>
            </w:r>
            <w:proofErr w:type="spellEnd"/>
            <w:r w:rsidRPr="000C4D67">
              <w:rPr>
                <w:rFonts w:ascii="Arial" w:hAnsi="Arial" w:cs="Arial"/>
                <w:sz w:val="20"/>
                <w:szCs w:val="20"/>
              </w:rPr>
              <w:t xml:space="preserve"> I: 75.8(15.04), C: 62.5(24.9)</w:t>
            </w:r>
          </w:p>
          <w:p w14:paraId="4EB9CB0C"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EQ-5D I: 2.9(1.6), C: 3.8(2.2)</w:t>
            </w:r>
          </w:p>
          <w:p w14:paraId="48AF6F77"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 xml:space="preserve">Cohen’s D calculated in study </w:t>
            </w:r>
            <w:proofErr w:type="spellStart"/>
            <w:r w:rsidRPr="000C4D67">
              <w:rPr>
                <w:rFonts w:ascii="Arial" w:hAnsi="Arial" w:cs="Arial"/>
                <w:sz w:val="20"/>
                <w:szCs w:val="20"/>
              </w:rPr>
              <w:t>EuroQoL</w:t>
            </w:r>
            <w:proofErr w:type="spellEnd"/>
            <w:r w:rsidRPr="000C4D67">
              <w:rPr>
                <w:rFonts w:ascii="Arial" w:hAnsi="Arial" w:cs="Arial"/>
                <w:sz w:val="20"/>
                <w:szCs w:val="20"/>
              </w:rPr>
              <w:t>: 0.89, EQ-5D: 0.48</w:t>
            </w:r>
          </w:p>
        </w:tc>
        <w:tc>
          <w:tcPr>
            <w:tcW w:w="850" w:type="dxa"/>
            <w:shd w:val="clear" w:color="auto" w:fill="D5DCE4" w:themeFill="text2" w:themeFillTint="33"/>
          </w:tcPr>
          <w:p w14:paraId="0D53F57C" w14:textId="77777777" w:rsidR="006F4A11" w:rsidRPr="000C4D67" w:rsidRDefault="006F4A11" w:rsidP="00B87715">
            <w:pPr>
              <w:rPr>
                <w:rFonts w:ascii="Arial" w:hAnsi="Arial" w:cs="Arial"/>
                <w:sz w:val="20"/>
                <w:szCs w:val="20"/>
              </w:rPr>
            </w:pPr>
            <w:r w:rsidRPr="000C4D67">
              <w:rPr>
                <w:rFonts w:ascii="Arial" w:hAnsi="Arial" w:cs="Arial"/>
                <w:sz w:val="20"/>
                <w:szCs w:val="20"/>
              </w:rPr>
              <w:t>0.0419*</w:t>
            </w:r>
          </w:p>
          <w:p w14:paraId="68FD53EF"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0.142*</w:t>
            </w:r>
          </w:p>
        </w:tc>
        <w:tc>
          <w:tcPr>
            <w:tcW w:w="1985" w:type="dxa"/>
            <w:shd w:val="clear" w:color="auto" w:fill="D5DCE4" w:themeFill="text2" w:themeFillTint="33"/>
          </w:tcPr>
          <w:p w14:paraId="5989F960"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 xml:space="preserve">The intervention was acceptable, feasible and showed promising results. </w:t>
            </w:r>
          </w:p>
        </w:tc>
      </w:tr>
      <w:tr w:rsidR="006F4A11" w:rsidRPr="000C4D67" w14:paraId="6496CA4A" w14:textId="77777777" w:rsidTr="00B87715">
        <w:tc>
          <w:tcPr>
            <w:tcW w:w="1411" w:type="dxa"/>
            <w:shd w:val="clear" w:color="auto" w:fill="FBE4D5" w:themeFill="accent2" w:themeFillTint="33"/>
          </w:tcPr>
          <w:p w14:paraId="7071E766"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Blancofort</w:t>
            </w:r>
            <w:proofErr w:type="spellEnd"/>
            <w:r w:rsidRPr="000C4D67">
              <w:rPr>
                <w:rFonts w:ascii="Arial" w:hAnsi="Arial" w:cs="Arial"/>
                <w:sz w:val="20"/>
                <w:szCs w:val="20"/>
              </w:rPr>
              <w:t xml:space="preserve"> et al, 2021</w:t>
            </w:r>
          </w:p>
        </w:tc>
        <w:tc>
          <w:tcPr>
            <w:tcW w:w="965" w:type="dxa"/>
            <w:shd w:val="clear" w:color="auto" w:fill="FBE4D5" w:themeFill="accent2" w:themeFillTint="33"/>
          </w:tcPr>
          <w:p w14:paraId="5CC72F63" w14:textId="77777777" w:rsidR="006F4A11" w:rsidRPr="000C4D67" w:rsidRDefault="006F4A11" w:rsidP="00B87715">
            <w:pPr>
              <w:rPr>
                <w:rFonts w:ascii="Arial" w:hAnsi="Arial" w:cs="Arial"/>
                <w:sz w:val="20"/>
                <w:szCs w:val="20"/>
              </w:rPr>
            </w:pPr>
            <w:r w:rsidRPr="000C4D67">
              <w:rPr>
                <w:rFonts w:ascii="Arial" w:hAnsi="Arial" w:cs="Arial"/>
                <w:sz w:val="20"/>
                <w:szCs w:val="20"/>
              </w:rPr>
              <w:t>RCT (60%)</w:t>
            </w:r>
          </w:p>
        </w:tc>
        <w:tc>
          <w:tcPr>
            <w:tcW w:w="993" w:type="dxa"/>
            <w:shd w:val="clear" w:color="auto" w:fill="FBE4D5" w:themeFill="accent2" w:themeFillTint="33"/>
          </w:tcPr>
          <w:p w14:paraId="6071C234" w14:textId="77777777" w:rsidR="006F4A11" w:rsidRPr="000C4D67" w:rsidRDefault="006F4A11" w:rsidP="00B87715">
            <w:pPr>
              <w:rPr>
                <w:rFonts w:ascii="Arial" w:hAnsi="Arial" w:cs="Arial"/>
                <w:sz w:val="20"/>
                <w:szCs w:val="20"/>
              </w:rPr>
            </w:pPr>
            <w:r w:rsidRPr="000C4D67">
              <w:rPr>
                <w:rFonts w:ascii="Arial" w:hAnsi="Arial" w:cs="Arial"/>
                <w:sz w:val="20"/>
                <w:szCs w:val="20"/>
              </w:rPr>
              <w:t>195/195</w:t>
            </w:r>
          </w:p>
        </w:tc>
        <w:tc>
          <w:tcPr>
            <w:tcW w:w="992" w:type="dxa"/>
            <w:shd w:val="clear" w:color="auto" w:fill="FBE4D5" w:themeFill="accent2" w:themeFillTint="33"/>
          </w:tcPr>
          <w:p w14:paraId="07342B8C"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12 weeks –9 </w:t>
            </w:r>
            <w:r w:rsidRPr="000C4D67">
              <w:rPr>
                <w:rFonts w:ascii="Arial" w:hAnsi="Arial" w:cs="Arial"/>
                <w:sz w:val="20"/>
                <w:szCs w:val="20"/>
              </w:rPr>
              <w:lastRenderedPageBreak/>
              <w:t xml:space="preserve">months </w:t>
            </w:r>
            <w:r w:rsidRPr="000C4D67">
              <w:rPr>
                <w:rFonts w:ascii="Arial" w:hAnsi="Arial" w:cs="Arial"/>
                <w:sz w:val="20"/>
                <w:szCs w:val="20"/>
                <w:vertAlign w:val="superscript"/>
              </w:rPr>
              <w:t>(ii)</w:t>
            </w:r>
          </w:p>
        </w:tc>
        <w:tc>
          <w:tcPr>
            <w:tcW w:w="1559" w:type="dxa"/>
            <w:shd w:val="clear" w:color="auto" w:fill="FBE4D5" w:themeFill="accent2" w:themeFillTint="33"/>
          </w:tcPr>
          <w:p w14:paraId="7777477D" w14:textId="77777777" w:rsidR="006F4A11" w:rsidRPr="000C4D67" w:rsidRDefault="006F4A11" w:rsidP="00B87715">
            <w:pPr>
              <w:rPr>
                <w:rFonts w:ascii="Arial" w:hAnsi="Arial" w:cs="Arial"/>
                <w:sz w:val="20"/>
                <w:szCs w:val="20"/>
              </w:rPr>
            </w:pPr>
            <w:r w:rsidRPr="000C4D67">
              <w:rPr>
                <w:rFonts w:ascii="Arial" w:hAnsi="Arial" w:cs="Arial"/>
                <w:sz w:val="20"/>
                <w:szCs w:val="20"/>
              </w:rPr>
              <w:lastRenderedPageBreak/>
              <w:t>Self-perceived health (SF-12, EQ-5D)</w:t>
            </w:r>
          </w:p>
        </w:tc>
        <w:tc>
          <w:tcPr>
            <w:tcW w:w="851" w:type="dxa"/>
            <w:shd w:val="clear" w:color="auto" w:fill="FBE4D5" w:themeFill="accent2" w:themeFillTint="33"/>
          </w:tcPr>
          <w:p w14:paraId="35FE7801" w14:textId="77777777" w:rsidR="006F4A11" w:rsidRPr="000C4D67" w:rsidRDefault="006F4A11" w:rsidP="00B87715">
            <w:pPr>
              <w:rPr>
                <w:rFonts w:ascii="Arial" w:hAnsi="Arial" w:cs="Arial"/>
                <w:sz w:val="20"/>
                <w:szCs w:val="20"/>
              </w:rPr>
            </w:pPr>
            <w:r w:rsidRPr="000C4D67">
              <w:rPr>
                <w:rFonts w:ascii="Segoe UI Symbol" w:hAnsi="Segoe UI Symbol" w:cs="Segoe UI Symbol"/>
                <w:color w:val="363940"/>
                <w:sz w:val="20"/>
                <w:szCs w:val="20"/>
                <w:shd w:val="clear" w:color="auto" w:fill="FFFFFF"/>
              </w:rPr>
              <w:t>◁</w:t>
            </w:r>
            <w:r w:rsidRPr="000C4D67">
              <w:rPr>
                <w:rFonts w:ascii="Segoe UI Symbol" w:hAnsi="Segoe UI Symbol" w:cs="Segoe UI Symbol"/>
                <w:b/>
                <w:color w:val="363940"/>
                <w:sz w:val="20"/>
                <w:szCs w:val="20"/>
                <w:shd w:val="clear" w:color="auto" w:fill="FFFFFF"/>
              </w:rPr>
              <w:t>▷</w:t>
            </w:r>
            <w:r w:rsidRPr="000C4D67">
              <w:rPr>
                <w:rFonts w:ascii="Arial" w:hAnsi="Arial" w:cs="Arial"/>
                <w:b/>
                <w:color w:val="363940"/>
                <w:sz w:val="20"/>
                <w:szCs w:val="20"/>
                <w:shd w:val="clear" w:color="auto" w:fill="FFFFFF"/>
              </w:rPr>
              <w:t>p</w:t>
            </w:r>
          </w:p>
        </w:tc>
        <w:tc>
          <w:tcPr>
            <w:tcW w:w="4536" w:type="dxa"/>
            <w:shd w:val="clear" w:color="auto" w:fill="FBE4D5" w:themeFill="accent2" w:themeFillTint="33"/>
          </w:tcPr>
          <w:p w14:paraId="7E4E7FEC"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SF-12: MCD I: 5.01(3.21-6.82), C: 3.13(1.71-4.56)</w:t>
            </w:r>
          </w:p>
          <w:p w14:paraId="248E7E77"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lastRenderedPageBreak/>
              <w:t>EQ-5D: MCD 1: 4.80(1.09-8.52), C: 2.34(-1.74-6.43)</w:t>
            </w:r>
          </w:p>
          <w:p w14:paraId="09966D48" w14:textId="77777777" w:rsidR="006F4A11" w:rsidRPr="000C4D67" w:rsidRDefault="006F4A11" w:rsidP="00B87715">
            <w:pPr>
              <w:rPr>
                <w:rFonts w:ascii="Arial" w:hAnsi="Arial" w:cs="Arial"/>
                <w:color w:val="363940"/>
                <w:sz w:val="20"/>
                <w:szCs w:val="20"/>
                <w:shd w:val="clear" w:color="auto" w:fill="FFFFFF"/>
              </w:rPr>
            </w:pPr>
          </w:p>
          <w:p w14:paraId="6AEB12A9" w14:textId="77777777" w:rsidR="006F4A11" w:rsidRPr="000C4D67" w:rsidRDefault="006F4A11" w:rsidP="00B87715">
            <w:pPr>
              <w:rPr>
                <w:rFonts w:ascii="Arial" w:hAnsi="Arial" w:cs="Arial"/>
                <w:color w:val="363940"/>
                <w:sz w:val="20"/>
                <w:szCs w:val="20"/>
                <w:shd w:val="clear" w:color="auto" w:fill="FFFFFF"/>
              </w:rPr>
            </w:pPr>
          </w:p>
        </w:tc>
        <w:tc>
          <w:tcPr>
            <w:tcW w:w="850" w:type="dxa"/>
            <w:shd w:val="clear" w:color="auto" w:fill="FBE4D5" w:themeFill="accent2" w:themeFillTint="33"/>
          </w:tcPr>
          <w:p w14:paraId="5737BD60" w14:textId="77777777" w:rsidR="006F4A11" w:rsidRPr="000C4D67" w:rsidRDefault="006F4A11" w:rsidP="00B87715">
            <w:pPr>
              <w:rPr>
                <w:rFonts w:ascii="Arial" w:hAnsi="Arial" w:cs="Arial"/>
                <w:sz w:val="20"/>
                <w:szCs w:val="20"/>
              </w:rPr>
            </w:pPr>
            <w:r w:rsidRPr="000C4D67">
              <w:rPr>
                <w:rFonts w:ascii="Arial" w:hAnsi="Arial" w:cs="Arial"/>
                <w:sz w:val="20"/>
                <w:szCs w:val="20"/>
              </w:rPr>
              <w:lastRenderedPageBreak/>
              <w:t>0.1*</w:t>
            </w:r>
          </w:p>
          <w:p w14:paraId="1068FFF1"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0.38*</w:t>
            </w:r>
          </w:p>
        </w:tc>
        <w:tc>
          <w:tcPr>
            <w:tcW w:w="1985" w:type="dxa"/>
            <w:shd w:val="clear" w:color="auto" w:fill="FBE4D5" w:themeFill="accent2" w:themeFillTint="33"/>
          </w:tcPr>
          <w:p w14:paraId="272F81E4"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 xml:space="preserve">Self-perceived health assessed using the SF-12 was not affected by </w:t>
            </w:r>
            <w:r w:rsidRPr="000C4D67">
              <w:rPr>
                <w:rFonts w:ascii="Arial" w:hAnsi="Arial" w:cs="Arial"/>
                <w:sz w:val="20"/>
                <w:szCs w:val="20"/>
              </w:rPr>
              <w:lastRenderedPageBreak/>
              <w:t>the intervention. Measured with the EQ-5D, there was significant pre-post improvement in the intervention group.</w:t>
            </w:r>
          </w:p>
        </w:tc>
      </w:tr>
      <w:tr w:rsidR="006F4A11" w:rsidRPr="000C4D67" w14:paraId="3B97DCE4" w14:textId="77777777" w:rsidTr="00B87715">
        <w:tc>
          <w:tcPr>
            <w:tcW w:w="1411" w:type="dxa"/>
            <w:shd w:val="clear" w:color="auto" w:fill="A6A6A6" w:themeFill="background1" w:themeFillShade="A6"/>
          </w:tcPr>
          <w:p w14:paraId="07DB5725"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lastRenderedPageBreak/>
              <w:t>Suominen</w:t>
            </w:r>
            <w:proofErr w:type="spellEnd"/>
            <w:r w:rsidRPr="000C4D67">
              <w:rPr>
                <w:rFonts w:ascii="Arial" w:hAnsi="Arial" w:cs="Arial"/>
                <w:sz w:val="20"/>
                <w:szCs w:val="20"/>
              </w:rPr>
              <w:t xml:space="preserve"> et al, 2015</w:t>
            </w:r>
          </w:p>
        </w:tc>
        <w:tc>
          <w:tcPr>
            <w:tcW w:w="965" w:type="dxa"/>
            <w:shd w:val="clear" w:color="auto" w:fill="A6A6A6" w:themeFill="background1" w:themeFillShade="A6"/>
          </w:tcPr>
          <w:p w14:paraId="04AAED41" w14:textId="77777777" w:rsidR="006F4A11" w:rsidRPr="000C4D67" w:rsidRDefault="006F4A11" w:rsidP="00B87715">
            <w:pPr>
              <w:rPr>
                <w:rFonts w:ascii="Arial" w:hAnsi="Arial" w:cs="Arial"/>
                <w:sz w:val="20"/>
                <w:szCs w:val="20"/>
              </w:rPr>
            </w:pPr>
            <w:r w:rsidRPr="000C4D67">
              <w:rPr>
                <w:rFonts w:ascii="Arial" w:hAnsi="Arial" w:cs="Arial"/>
                <w:sz w:val="20"/>
                <w:szCs w:val="20"/>
              </w:rPr>
              <w:t>RCT (60%)</w:t>
            </w:r>
          </w:p>
        </w:tc>
        <w:tc>
          <w:tcPr>
            <w:tcW w:w="993" w:type="dxa"/>
            <w:shd w:val="clear" w:color="auto" w:fill="A6A6A6" w:themeFill="background1" w:themeFillShade="A6"/>
          </w:tcPr>
          <w:p w14:paraId="2C5C7CAE" w14:textId="77777777" w:rsidR="006F4A11" w:rsidRPr="000C4D67" w:rsidRDefault="006F4A11" w:rsidP="00B87715">
            <w:pPr>
              <w:rPr>
                <w:rFonts w:ascii="Arial" w:hAnsi="Arial" w:cs="Arial"/>
                <w:sz w:val="20"/>
                <w:szCs w:val="20"/>
              </w:rPr>
            </w:pPr>
            <w:r w:rsidRPr="000C4D67">
              <w:rPr>
                <w:rFonts w:ascii="Arial" w:hAnsi="Arial" w:cs="Arial"/>
                <w:sz w:val="20"/>
                <w:szCs w:val="20"/>
              </w:rPr>
              <w:t>50/49</w:t>
            </w:r>
          </w:p>
        </w:tc>
        <w:tc>
          <w:tcPr>
            <w:tcW w:w="992" w:type="dxa"/>
            <w:shd w:val="clear" w:color="auto" w:fill="A6A6A6" w:themeFill="background1" w:themeFillShade="A6"/>
          </w:tcPr>
          <w:p w14:paraId="7327DD2D"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12 months </w:t>
            </w:r>
            <w:r w:rsidRPr="000C4D67">
              <w:rPr>
                <w:rFonts w:ascii="Arial" w:hAnsi="Arial" w:cs="Arial"/>
                <w:sz w:val="20"/>
                <w:szCs w:val="20"/>
                <w:vertAlign w:val="superscript"/>
              </w:rPr>
              <w:t>(i)</w:t>
            </w:r>
          </w:p>
        </w:tc>
        <w:tc>
          <w:tcPr>
            <w:tcW w:w="1559" w:type="dxa"/>
            <w:shd w:val="clear" w:color="auto" w:fill="A6A6A6" w:themeFill="background1" w:themeFillShade="A6"/>
          </w:tcPr>
          <w:p w14:paraId="5B5CE981"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HRQoL</w:t>
            </w:r>
            <w:proofErr w:type="spellEnd"/>
            <w:r w:rsidRPr="000C4D67">
              <w:rPr>
                <w:rFonts w:ascii="Arial" w:hAnsi="Arial" w:cs="Arial"/>
                <w:sz w:val="20"/>
                <w:szCs w:val="20"/>
              </w:rPr>
              <w:t xml:space="preserve"> (15-D)</w:t>
            </w:r>
          </w:p>
        </w:tc>
        <w:tc>
          <w:tcPr>
            <w:tcW w:w="851" w:type="dxa"/>
            <w:shd w:val="clear" w:color="auto" w:fill="A6A6A6" w:themeFill="background1" w:themeFillShade="A6"/>
          </w:tcPr>
          <w:p w14:paraId="1676D1E8"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color w:val="363940"/>
                <w:sz w:val="20"/>
                <w:szCs w:val="20"/>
                <w:shd w:val="clear" w:color="auto" w:fill="FFFFFF"/>
              </w:rPr>
              <w:t>▲s</w:t>
            </w:r>
          </w:p>
        </w:tc>
        <w:tc>
          <w:tcPr>
            <w:tcW w:w="4536" w:type="dxa"/>
            <w:shd w:val="clear" w:color="auto" w:fill="A6A6A6" w:themeFill="background1" w:themeFillShade="A6"/>
          </w:tcPr>
          <w:p w14:paraId="675F752A"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MCD I: 0.006(-0.016-0.028), C: -0.036(-0.059-0.013)</w:t>
            </w:r>
          </w:p>
          <w:p w14:paraId="541EBBD3" w14:textId="77777777" w:rsidR="006F4A11" w:rsidRPr="000C4D67" w:rsidRDefault="006F4A11" w:rsidP="00B87715">
            <w:pPr>
              <w:rPr>
                <w:rFonts w:ascii="Arial" w:hAnsi="Arial" w:cs="Arial"/>
                <w:color w:val="363940"/>
                <w:sz w:val="20"/>
                <w:szCs w:val="20"/>
                <w:shd w:val="clear" w:color="auto" w:fill="FFFFFF"/>
              </w:rPr>
            </w:pPr>
          </w:p>
        </w:tc>
        <w:tc>
          <w:tcPr>
            <w:tcW w:w="850" w:type="dxa"/>
            <w:shd w:val="clear" w:color="auto" w:fill="A6A6A6" w:themeFill="background1" w:themeFillShade="A6"/>
          </w:tcPr>
          <w:p w14:paraId="3A187940"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0.007</w:t>
            </w:r>
          </w:p>
        </w:tc>
        <w:tc>
          <w:tcPr>
            <w:tcW w:w="1985" w:type="dxa"/>
            <w:shd w:val="clear" w:color="auto" w:fill="A6A6A6" w:themeFill="background1" w:themeFillShade="A6"/>
          </w:tcPr>
          <w:p w14:paraId="57F05FCB"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Improvement in intervention group QoL measured using 15-D by 0.04 (0.02-0.03 considered clinically significant).</w:t>
            </w:r>
          </w:p>
        </w:tc>
      </w:tr>
      <w:tr w:rsidR="006F4A11" w:rsidRPr="000C4D67" w14:paraId="7918FFCB" w14:textId="77777777" w:rsidTr="00B87715">
        <w:tc>
          <w:tcPr>
            <w:tcW w:w="1411" w:type="dxa"/>
            <w:shd w:val="clear" w:color="auto" w:fill="FBE4D5" w:themeFill="accent2" w:themeFillTint="33"/>
          </w:tcPr>
          <w:p w14:paraId="4C01F11E"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Boen</w:t>
            </w:r>
            <w:proofErr w:type="spellEnd"/>
            <w:r w:rsidRPr="000C4D67">
              <w:rPr>
                <w:rFonts w:ascii="Arial" w:hAnsi="Arial" w:cs="Arial"/>
                <w:sz w:val="20"/>
                <w:szCs w:val="20"/>
              </w:rPr>
              <w:t xml:space="preserve"> et al, 2012</w:t>
            </w:r>
          </w:p>
        </w:tc>
        <w:tc>
          <w:tcPr>
            <w:tcW w:w="965" w:type="dxa"/>
            <w:shd w:val="clear" w:color="auto" w:fill="FBE4D5" w:themeFill="accent2" w:themeFillTint="33"/>
          </w:tcPr>
          <w:p w14:paraId="018BE105" w14:textId="77777777" w:rsidR="006F4A11" w:rsidRPr="000C4D67" w:rsidRDefault="006F4A11" w:rsidP="00B87715">
            <w:pPr>
              <w:rPr>
                <w:rFonts w:ascii="Arial" w:hAnsi="Arial" w:cs="Arial"/>
                <w:sz w:val="20"/>
                <w:szCs w:val="20"/>
              </w:rPr>
            </w:pPr>
            <w:r w:rsidRPr="000C4D67">
              <w:rPr>
                <w:rFonts w:ascii="Arial" w:hAnsi="Arial" w:cs="Arial"/>
                <w:sz w:val="20"/>
                <w:szCs w:val="20"/>
              </w:rPr>
              <w:t>RCT (0%)</w:t>
            </w:r>
          </w:p>
        </w:tc>
        <w:tc>
          <w:tcPr>
            <w:tcW w:w="993" w:type="dxa"/>
            <w:shd w:val="clear" w:color="auto" w:fill="FBE4D5" w:themeFill="accent2" w:themeFillTint="33"/>
          </w:tcPr>
          <w:p w14:paraId="6E443D7A" w14:textId="77777777" w:rsidR="006F4A11" w:rsidRPr="000C4D67" w:rsidRDefault="006F4A11" w:rsidP="00B87715">
            <w:pPr>
              <w:rPr>
                <w:rFonts w:ascii="Arial" w:hAnsi="Arial" w:cs="Arial"/>
                <w:sz w:val="20"/>
                <w:szCs w:val="20"/>
              </w:rPr>
            </w:pPr>
            <w:r w:rsidRPr="000C4D67">
              <w:rPr>
                <w:rFonts w:ascii="Arial" w:hAnsi="Arial" w:cs="Arial"/>
                <w:sz w:val="20"/>
                <w:szCs w:val="20"/>
              </w:rPr>
              <w:t>77/61</w:t>
            </w:r>
          </w:p>
        </w:tc>
        <w:tc>
          <w:tcPr>
            <w:tcW w:w="992" w:type="dxa"/>
            <w:shd w:val="clear" w:color="auto" w:fill="FBE4D5" w:themeFill="accent2" w:themeFillTint="33"/>
          </w:tcPr>
          <w:p w14:paraId="4AF76828"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12 months </w:t>
            </w:r>
            <w:r w:rsidRPr="000C4D67">
              <w:rPr>
                <w:rFonts w:ascii="Arial" w:hAnsi="Arial" w:cs="Arial"/>
                <w:sz w:val="20"/>
                <w:szCs w:val="20"/>
                <w:vertAlign w:val="superscript"/>
              </w:rPr>
              <w:t>(i)</w:t>
            </w:r>
          </w:p>
        </w:tc>
        <w:tc>
          <w:tcPr>
            <w:tcW w:w="1559" w:type="dxa"/>
            <w:shd w:val="clear" w:color="auto" w:fill="FBE4D5" w:themeFill="accent2" w:themeFillTint="33"/>
          </w:tcPr>
          <w:p w14:paraId="1063AF0F" w14:textId="77777777" w:rsidR="006F4A11" w:rsidRPr="000C4D67" w:rsidRDefault="006F4A11" w:rsidP="00B87715">
            <w:pPr>
              <w:rPr>
                <w:rFonts w:ascii="Arial" w:hAnsi="Arial" w:cs="Arial"/>
                <w:sz w:val="20"/>
                <w:szCs w:val="20"/>
              </w:rPr>
            </w:pPr>
            <w:r w:rsidRPr="000C4D67">
              <w:rPr>
                <w:rFonts w:ascii="Arial" w:hAnsi="Arial" w:cs="Arial"/>
                <w:sz w:val="20"/>
                <w:szCs w:val="20"/>
              </w:rPr>
              <w:t>Self-rated health (/4)</w:t>
            </w:r>
          </w:p>
        </w:tc>
        <w:tc>
          <w:tcPr>
            <w:tcW w:w="851" w:type="dxa"/>
            <w:shd w:val="clear" w:color="auto" w:fill="FBE4D5" w:themeFill="accent2" w:themeFillTint="33"/>
          </w:tcPr>
          <w:p w14:paraId="5B3F94D6" w14:textId="77777777" w:rsidR="006F4A11" w:rsidRPr="000C4D67" w:rsidRDefault="006F4A11" w:rsidP="00B87715">
            <w:pPr>
              <w:rPr>
                <w:rFonts w:ascii="Arial" w:hAnsi="Arial" w:cs="Arial"/>
                <w:sz w:val="20"/>
                <w:szCs w:val="20"/>
              </w:rPr>
            </w:pPr>
            <w:r w:rsidRPr="000C4D67">
              <w:rPr>
                <w:rFonts w:ascii="Segoe UI Symbol" w:hAnsi="Segoe UI Symbol" w:cs="Segoe UI Symbol"/>
                <w:b/>
                <w:color w:val="363940"/>
                <w:sz w:val="20"/>
                <w:szCs w:val="20"/>
                <w:shd w:val="clear" w:color="auto" w:fill="FFFFFF"/>
              </w:rPr>
              <w:t>▽</w:t>
            </w:r>
          </w:p>
        </w:tc>
        <w:tc>
          <w:tcPr>
            <w:tcW w:w="4536" w:type="dxa"/>
            <w:shd w:val="clear" w:color="auto" w:fill="FBE4D5" w:themeFill="accent2" w:themeFillTint="33"/>
          </w:tcPr>
          <w:p w14:paraId="313DAD09"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I: 2.24(0.72), C: 2.40(0.63)</w:t>
            </w:r>
          </w:p>
          <w:p w14:paraId="2623FD33"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 xml:space="preserve">MCD I: -0.20 (0.74), </w:t>
            </w:r>
            <w:proofErr w:type="gramStart"/>
            <w:r w:rsidRPr="000C4D67">
              <w:rPr>
                <w:rFonts w:ascii="Arial" w:hAnsi="Arial" w:cs="Arial"/>
                <w:sz w:val="20"/>
                <w:szCs w:val="20"/>
              </w:rPr>
              <w:t>C:-</w:t>
            </w:r>
            <w:proofErr w:type="gramEnd"/>
            <w:r w:rsidRPr="000C4D67">
              <w:rPr>
                <w:rFonts w:ascii="Arial" w:hAnsi="Arial" w:cs="Arial"/>
                <w:sz w:val="20"/>
                <w:szCs w:val="20"/>
              </w:rPr>
              <w:t>0.15(0.52)</w:t>
            </w:r>
          </w:p>
        </w:tc>
        <w:tc>
          <w:tcPr>
            <w:tcW w:w="850" w:type="dxa"/>
            <w:shd w:val="clear" w:color="auto" w:fill="FBE4D5" w:themeFill="accent2" w:themeFillTint="33"/>
          </w:tcPr>
          <w:p w14:paraId="4DB55994"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0.6554*</w:t>
            </w:r>
          </w:p>
        </w:tc>
        <w:tc>
          <w:tcPr>
            <w:tcW w:w="1985" w:type="dxa"/>
            <w:shd w:val="clear" w:color="auto" w:fill="FBE4D5" w:themeFill="accent2" w:themeFillTint="33"/>
          </w:tcPr>
          <w:p w14:paraId="413A6A9E"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 xml:space="preserve">No difference in changes in self-rated health between groups after intervention. </w:t>
            </w:r>
          </w:p>
        </w:tc>
      </w:tr>
      <w:tr w:rsidR="006F4A11" w:rsidRPr="000C4D67" w14:paraId="423CC59A" w14:textId="77777777" w:rsidTr="00B87715">
        <w:tc>
          <w:tcPr>
            <w:tcW w:w="1411" w:type="dxa"/>
            <w:shd w:val="clear" w:color="auto" w:fill="FBE4D5" w:themeFill="accent2" w:themeFillTint="33"/>
          </w:tcPr>
          <w:p w14:paraId="4F1A0B20" w14:textId="77777777" w:rsidR="006F4A11" w:rsidRPr="000C4D67" w:rsidRDefault="006F4A11" w:rsidP="00B87715">
            <w:pPr>
              <w:rPr>
                <w:rFonts w:ascii="Arial" w:hAnsi="Arial" w:cs="Arial"/>
                <w:sz w:val="20"/>
                <w:szCs w:val="20"/>
              </w:rPr>
            </w:pPr>
            <w:r w:rsidRPr="000C4D67">
              <w:rPr>
                <w:rFonts w:ascii="Arial" w:hAnsi="Arial" w:cs="Arial"/>
                <w:sz w:val="20"/>
                <w:szCs w:val="20"/>
              </w:rPr>
              <w:t>Harada et al, 2020</w:t>
            </w:r>
          </w:p>
        </w:tc>
        <w:tc>
          <w:tcPr>
            <w:tcW w:w="965" w:type="dxa"/>
            <w:shd w:val="clear" w:color="auto" w:fill="FBE4D5" w:themeFill="accent2" w:themeFillTint="33"/>
          </w:tcPr>
          <w:p w14:paraId="3529B88C" w14:textId="77777777" w:rsidR="006F4A11" w:rsidRPr="000C4D67" w:rsidRDefault="006F4A11" w:rsidP="00B87715">
            <w:pPr>
              <w:rPr>
                <w:rFonts w:ascii="Arial" w:hAnsi="Arial" w:cs="Arial"/>
                <w:sz w:val="20"/>
                <w:szCs w:val="20"/>
              </w:rPr>
            </w:pPr>
            <w:r w:rsidRPr="000C4D67">
              <w:rPr>
                <w:rFonts w:ascii="Arial" w:hAnsi="Arial" w:cs="Arial"/>
                <w:sz w:val="20"/>
                <w:szCs w:val="20"/>
              </w:rPr>
              <w:t>CBA (60%)</w:t>
            </w:r>
          </w:p>
        </w:tc>
        <w:tc>
          <w:tcPr>
            <w:tcW w:w="993" w:type="dxa"/>
            <w:shd w:val="clear" w:color="auto" w:fill="FBE4D5" w:themeFill="accent2" w:themeFillTint="33"/>
          </w:tcPr>
          <w:p w14:paraId="1C99983F" w14:textId="77777777" w:rsidR="006F4A11" w:rsidRPr="000C4D67" w:rsidRDefault="006F4A11" w:rsidP="00B87715">
            <w:pPr>
              <w:rPr>
                <w:rFonts w:ascii="Arial" w:hAnsi="Arial" w:cs="Arial"/>
                <w:sz w:val="20"/>
                <w:szCs w:val="20"/>
              </w:rPr>
            </w:pPr>
            <w:r w:rsidRPr="000C4D67">
              <w:rPr>
                <w:rFonts w:ascii="Arial" w:hAnsi="Arial" w:cs="Arial"/>
                <w:sz w:val="20"/>
                <w:szCs w:val="20"/>
              </w:rPr>
              <w:t>173/489</w:t>
            </w:r>
          </w:p>
        </w:tc>
        <w:tc>
          <w:tcPr>
            <w:tcW w:w="992" w:type="dxa"/>
            <w:shd w:val="clear" w:color="auto" w:fill="FBE4D5" w:themeFill="accent2" w:themeFillTint="33"/>
          </w:tcPr>
          <w:p w14:paraId="4B726401" w14:textId="77777777" w:rsidR="006F4A11" w:rsidRPr="000C4D67" w:rsidRDefault="006F4A11" w:rsidP="00B87715">
            <w:pPr>
              <w:rPr>
                <w:rFonts w:ascii="Arial" w:hAnsi="Arial" w:cs="Arial"/>
                <w:sz w:val="20"/>
                <w:szCs w:val="20"/>
              </w:rPr>
            </w:pPr>
            <w:r w:rsidRPr="000C4D67">
              <w:rPr>
                <w:rFonts w:ascii="Arial" w:hAnsi="Arial" w:cs="Arial"/>
                <w:sz w:val="20"/>
                <w:szCs w:val="20"/>
              </w:rPr>
              <w:t>3 years</w:t>
            </w:r>
            <w:r w:rsidRPr="000C4D67">
              <w:rPr>
                <w:rFonts w:ascii="Arial" w:hAnsi="Arial" w:cs="Arial"/>
                <w:sz w:val="20"/>
                <w:szCs w:val="20"/>
                <w:vertAlign w:val="superscript"/>
              </w:rPr>
              <w:t>(i)</w:t>
            </w:r>
          </w:p>
        </w:tc>
        <w:tc>
          <w:tcPr>
            <w:tcW w:w="1559" w:type="dxa"/>
            <w:shd w:val="clear" w:color="auto" w:fill="FBE4D5" w:themeFill="accent2" w:themeFillTint="33"/>
          </w:tcPr>
          <w:p w14:paraId="7E736043"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HRQoL</w:t>
            </w:r>
            <w:proofErr w:type="spellEnd"/>
            <w:r w:rsidRPr="000C4D67">
              <w:rPr>
                <w:rFonts w:ascii="Arial" w:hAnsi="Arial" w:cs="Arial"/>
                <w:sz w:val="20"/>
                <w:szCs w:val="20"/>
              </w:rPr>
              <w:t xml:space="preserve"> (SF-8)</w:t>
            </w:r>
          </w:p>
        </w:tc>
        <w:tc>
          <w:tcPr>
            <w:tcW w:w="851" w:type="dxa"/>
            <w:shd w:val="clear" w:color="auto" w:fill="FBE4D5" w:themeFill="accent2" w:themeFillTint="33"/>
          </w:tcPr>
          <w:p w14:paraId="2B40EBBE" w14:textId="77777777" w:rsidR="006F4A11" w:rsidRPr="000C4D67" w:rsidRDefault="006F4A11" w:rsidP="00B87715">
            <w:pPr>
              <w:rPr>
                <w:rFonts w:ascii="Arial" w:hAnsi="Arial" w:cs="Arial"/>
                <w:sz w:val="20"/>
                <w:szCs w:val="20"/>
              </w:rPr>
            </w:pPr>
            <w:r w:rsidRPr="000C4D67">
              <w:rPr>
                <w:rFonts w:ascii="Cambria Math" w:hAnsi="Cambria Math" w:cs="Cambria Math"/>
                <w:b/>
                <w:color w:val="363940"/>
                <w:sz w:val="20"/>
                <w:szCs w:val="20"/>
                <w:shd w:val="clear" w:color="auto" w:fill="FFFFFF"/>
              </w:rPr>
              <w:t>△</w:t>
            </w:r>
          </w:p>
        </w:tc>
        <w:tc>
          <w:tcPr>
            <w:tcW w:w="4536" w:type="dxa"/>
            <w:shd w:val="clear" w:color="auto" w:fill="FBE4D5" w:themeFill="accent2" w:themeFillTint="33"/>
          </w:tcPr>
          <w:p w14:paraId="74A0A62C"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I: 46.9(6.63**), C:48.1(6.58**)</w:t>
            </w:r>
          </w:p>
          <w:p w14:paraId="5213D122"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MCD I: 0.6, C: -1.1</w:t>
            </w:r>
          </w:p>
          <w:p w14:paraId="5D4AD599" w14:textId="77777777" w:rsidR="006F4A11" w:rsidRPr="000C4D67" w:rsidRDefault="006F4A11" w:rsidP="00B87715">
            <w:pPr>
              <w:rPr>
                <w:rFonts w:ascii="Arial" w:hAnsi="Arial" w:cs="Arial"/>
                <w:b/>
                <w:color w:val="363940"/>
                <w:sz w:val="20"/>
                <w:szCs w:val="20"/>
                <w:shd w:val="clear" w:color="auto" w:fill="FFFFFF"/>
              </w:rPr>
            </w:pPr>
          </w:p>
        </w:tc>
        <w:tc>
          <w:tcPr>
            <w:tcW w:w="850" w:type="dxa"/>
            <w:shd w:val="clear" w:color="auto" w:fill="FBE4D5" w:themeFill="accent2" w:themeFillTint="33"/>
          </w:tcPr>
          <w:p w14:paraId="1AF13D07"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0.005</w:t>
            </w:r>
          </w:p>
        </w:tc>
        <w:tc>
          <w:tcPr>
            <w:tcW w:w="1985" w:type="dxa"/>
            <w:shd w:val="clear" w:color="auto" w:fill="FBE4D5" w:themeFill="accent2" w:themeFillTint="33"/>
          </w:tcPr>
          <w:p w14:paraId="33BF0558"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 xml:space="preserve">Between group improvements in </w:t>
            </w:r>
            <w:proofErr w:type="spellStart"/>
            <w:r w:rsidRPr="000C4D67">
              <w:rPr>
                <w:rFonts w:ascii="Arial" w:hAnsi="Arial" w:cs="Arial"/>
                <w:sz w:val="20"/>
                <w:szCs w:val="20"/>
              </w:rPr>
              <w:t>HRQoL</w:t>
            </w:r>
            <w:proofErr w:type="spellEnd"/>
            <w:r w:rsidRPr="000C4D67">
              <w:rPr>
                <w:rFonts w:ascii="Arial" w:hAnsi="Arial" w:cs="Arial"/>
                <w:sz w:val="20"/>
                <w:szCs w:val="20"/>
              </w:rPr>
              <w:t xml:space="preserve"> disappear after adjusting for time.</w:t>
            </w:r>
          </w:p>
        </w:tc>
      </w:tr>
      <w:tr w:rsidR="006F4A11" w:rsidRPr="000C4D67" w14:paraId="3DD53B7B" w14:textId="77777777" w:rsidTr="00B87715">
        <w:tc>
          <w:tcPr>
            <w:tcW w:w="1411" w:type="dxa"/>
            <w:shd w:val="clear" w:color="auto" w:fill="EDEDED" w:themeFill="accent3" w:themeFillTint="33"/>
          </w:tcPr>
          <w:p w14:paraId="30758D79" w14:textId="77777777" w:rsidR="006F4A11" w:rsidRPr="000C4D67" w:rsidRDefault="006F4A11" w:rsidP="00B87715">
            <w:pPr>
              <w:rPr>
                <w:rFonts w:ascii="Arial" w:hAnsi="Arial" w:cs="Arial"/>
                <w:sz w:val="20"/>
                <w:szCs w:val="20"/>
              </w:rPr>
            </w:pPr>
            <w:r w:rsidRPr="000C4D67">
              <w:rPr>
                <w:rFonts w:ascii="Arial" w:hAnsi="Arial" w:cs="Arial"/>
                <w:sz w:val="20"/>
                <w:szCs w:val="20"/>
              </w:rPr>
              <w:t>Castle et al, 2016</w:t>
            </w:r>
          </w:p>
        </w:tc>
        <w:tc>
          <w:tcPr>
            <w:tcW w:w="965" w:type="dxa"/>
            <w:shd w:val="clear" w:color="auto" w:fill="EDEDED" w:themeFill="accent3" w:themeFillTint="33"/>
          </w:tcPr>
          <w:p w14:paraId="28C11D58" w14:textId="77777777" w:rsidR="006F4A11" w:rsidRPr="000C4D67" w:rsidRDefault="006F4A11" w:rsidP="00B87715">
            <w:pPr>
              <w:rPr>
                <w:rFonts w:ascii="Arial" w:hAnsi="Arial" w:cs="Arial"/>
                <w:sz w:val="20"/>
                <w:szCs w:val="20"/>
              </w:rPr>
            </w:pPr>
            <w:r w:rsidRPr="000C4D67">
              <w:rPr>
                <w:rFonts w:ascii="Arial" w:hAnsi="Arial" w:cs="Arial"/>
                <w:sz w:val="20"/>
                <w:szCs w:val="20"/>
              </w:rPr>
              <w:t>CBA (40%)</w:t>
            </w:r>
          </w:p>
        </w:tc>
        <w:tc>
          <w:tcPr>
            <w:tcW w:w="993" w:type="dxa"/>
            <w:shd w:val="clear" w:color="auto" w:fill="EDEDED" w:themeFill="accent3" w:themeFillTint="33"/>
          </w:tcPr>
          <w:p w14:paraId="138F9043" w14:textId="77777777" w:rsidR="006F4A11" w:rsidRPr="000C4D67" w:rsidRDefault="006F4A11" w:rsidP="00B87715">
            <w:pPr>
              <w:rPr>
                <w:rFonts w:ascii="Arial" w:hAnsi="Arial" w:cs="Arial"/>
                <w:sz w:val="20"/>
                <w:szCs w:val="20"/>
              </w:rPr>
            </w:pPr>
            <w:r w:rsidRPr="000C4D67">
              <w:rPr>
                <w:rFonts w:ascii="Arial" w:hAnsi="Arial" w:cs="Arial"/>
                <w:sz w:val="20"/>
                <w:szCs w:val="20"/>
              </w:rPr>
              <w:t>736/399</w:t>
            </w:r>
          </w:p>
        </w:tc>
        <w:tc>
          <w:tcPr>
            <w:tcW w:w="992" w:type="dxa"/>
            <w:shd w:val="clear" w:color="auto" w:fill="EDEDED" w:themeFill="accent3" w:themeFillTint="33"/>
          </w:tcPr>
          <w:p w14:paraId="059E2546"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6 months–3 years </w:t>
            </w:r>
            <w:r w:rsidRPr="000C4D67">
              <w:rPr>
                <w:rFonts w:ascii="Arial" w:hAnsi="Arial" w:cs="Arial"/>
                <w:sz w:val="20"/>
                <w:szCs w:val="20"/>
                <w:vertAlign w:val="superscript"/>
              </w:rPr>
              <w:t>(i)</w:t>
            </w:r>
          </w:p>
        </w:tc>
        <w:tc>
          <w:tcPr>
            <w:tcW w:w="1559" w:type="dxa"/>
            <w:shd w:val="clear" w:color="auto" w:fill="EDEDED" w:themeFill="accent3" w:themeFillTint="33"/>
          </w:tcPr>
          <w:p w14:paraId="1F08941F" w14:textId="77777777" w:rsidR="006F4A11" w:rsidRPr="000C4D67" w:rsidRDefault="006F4A11" w:rsidP="00B87715">
            <w:pPr>
              <w:rPr>
                <w:rFonts w:ascii="Arial" w:hAnsi="Arial" w:cs="Arial"/>
                <w:sz w:val="20"/>
                <w:szCs w:val="20"/>
              </w:rPr>
            </w:pPr>
            <w:r w:rsidRPr="000C4D67">
              <w:rPr>
                <w:rFonts w:ascii="Arial" w:hAnsi="Arial" w:cs="Arial"/>
                <w:sz w:val="20"/>
                <w:szCs w:val="20"/>
              </w:rPr>
              <w:t>Self-perceived health (SF-12)</w:t>
            </w:r>
          </w:p>
        </w:tc>
        <w:tc>
          <w:tcPr>
            <w:tcW w:w="851" w:type="dxa"/>
            <w:shd w:val="clear" w:color="auto" w:fill="EDEDED" w:themeFill="accent3" w:themeFillTint="33"/>
          </w:tcPr>
          <w:p w14:paraId="27272AC0"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color w:val="363940"/>
                <w:sz w:val="20"/>
                <w:szCs w:val="20"/>
                <w:shd w:val="clear" w:color="auto" w:fill="FFFFFF"/>
              </w:rPr>
              <w:t>▲</w:t>
            </w:r>
          </w:p>
        </w:tc>
        <w:tc>
          <w:tcPr>
            <w:tcW w:w="4536" w:type="dxa"/>
            <w:shd w:val="clear" w:color="auto" w:fill="EDEDED" w:themeFill="accent3" w:themeFillTint="33"/>
          </w:tcPr>
          <w:p w14:paraId="249FD826"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I: 46%, C:40% (rated good or better)</w:t>
            </w:r>
          </w:p>
          <w:p w14:paraId="2333FFD3" w14:textId="77777777" w:rsidR="006F4A11" w:rsidRPr="000C4D67" w:rsidRDefault="006F4A11" w:rsidP="00B87715">
            <w:pPr>
              <w:rPr>
                <w:rFonts w:ascii="Arial" w:hAnsi="Arial" w:cs="Arial"/>
                <w:color w:val="363940"/>
                <w:sz w:val="20"/>
                <w:szCs w:val="20"/>
                <w:shd w:val="clear" w:color="auto" w:fill="FFFFFF"/>
              </w:rPr>
            </w:pPr>
          </w:p>
        </w:tc>
        <w:tc>
          <w:tcPr>
            <w:tcW w:w="850" w:type="dxa"/>
            <w:shd w:val="clear" w:color="auto" w:fill="EDEDED" w:themeFill="accent3" w:themeFillTint="33"/>
          </w:tcPr>
          <w:p w14:paraId="1CEA0936"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&lt;0.05</w:t>
            </w:r>
          </w:p>
        </w:tc>
        <w:tc>
          <w:tcPr>
            <w:tcW w:w="1985" w:type="dxa"/>
            <w:shd w:val="clear" w:color="auto" w:fill="EDEDED" w:themeFill="accent3" w:themeFillTint="33"/>
          </w:tcPr>
          <w:p w14:paraId="59702200"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Self-rated health improved in the intervention group.</w:t>
            </w:r>
          </w:p>
        </w:tc>
      </w:tr>
      <w:tr w:rsidR="006F4A11" w:rsidRPr="000C4D67" w14:paraId="12F6068D" w14:textId="77777777" w:rsidTr="00B87715">
        <w:tc>
          <w:tcPr>
            <w:tcW w:w="1411" w:type="dxa"/>
            <w:shd w:val="clear" w:color="auto" w:fill="EDEDED" w:themeFill="accent3" w:themeFillTint="33"/>
          </w:tcPr>
          <w:p w14:paraId="3857C396" w14:textId="77777777" w:rsidR="006F4A11" w:rsidRPr="000C4D67" w:rsidRDefault="006F4A11" w:rsidP="00B87715">
            <w:pPr>
              <w:rPr>
                <w:rFonts w:ascii="Arial" w:hAnsi="Arial" w:cs="Arial"/>
                <w:sz w:val="20"/>
                <w:szCs w:val="20"/>
              </w:rPr>
            </w:pPr>
            <w:r w:rsidRPr="000C4D67">
              <w:rPr>
                <w:rFonts w:ascii="Arial" w:hAnsi="Arial" w:cs="Arial"/>
                <w:sz w:val="20"/>
                <w:szCs w:val="20"/>
              </w:rPr>
              <w:t>Callaghan et al, 2017</w:t>
            </w:r>
          </w:p>
        </w:tc>
        <w:tc>
          <w:tcPr>
            <w:tcW w:w="965" w:type="dxa"/>
            <w:shd w:val="clear" w:color="auto" w:fill="EDEDED" w:themeFill="accent3" w:themeFillTint="33"/>
          </w:tcPr>
          <w:p w14:paraId="19F72C88" w14:textId="77777777" w:rsidR="006F4A11" w:rsidRPr="000C4D67" w:rsidRDefault="006F4A11" w:rsidP="00B87715">
            <w:pPr>
              <w:rPr>
                <w:rFonts w:ascii="Arial" w:hAnsi="Arial" w:cs="Arial"/>
                <w:sz w:val="20"/>
                <w:szCs w:val="20"/>
              </w:rPr>
            </w:pPr>
            <w:r w:rsidRPr="000C4D67">
              <w:rPr>
                <w:rFonts w:ascii="Arial" w:hAnsi="Arial" w:cs="Arial"/>
                <w:sz w:val="20"/>
                <w:szCs w:val="20"/>
              </w:rPr>
              <w:t>XCS (100%)</w:t>
            </w:r>
          </w:p>
        </w:tc>
        <w:tc>
          <w:tcPr>
            <w:tcW w:w="993" w:type="dxa"/>
            <w:shd w:val="clear" w:color="auto" w:fill="EDEDED" w:themeFill="accent3" w:themeFillTint="33"/>
          </w:tcPr>
          <w:p w14:paraId="3A742B7B" w14:textId="77777777" w:rsidR="006F4A11" w:rsidRPr="000C4D67" w:rsidRDefault="006F4A11" w:rsidP="00B87715">
            <w:pPr>
              <w:rPr>
                <w:rFonts w:ascii="Arial" w:hAnsi="Arial" w:cs="Arial"/>
                <w:sz w:val="20"/>
                <w:szCs w:val="20"/>
              </w:rPr>
            </w:pPr>
            <w:r w:rsidRPr="000C4D67">
              <w:rPr>
                <w:rFonts w:ascii="Arial" w:hAnsi="Arial" w:cs="Arial"/>
                <w:sz w:val="20"/>
                <w:szCs w:val="20"/>
              </w:rPr>
              <w:t>121/121</w:t>
            </w:r>
          </w:p>
        </w:tc>
        <w:tc>
          <w:tcPr>
            <w:tcW w:w="992" w:type="dxa"/>
            <w:shd w:val="clear" w:color="auto" w:fill="EDEDED" w:themeFill="accent3" w:themeFillTint="33"/>
          </w:tcPr>
          <w:p w14:paraId="15B4F1DE" w14:textId="77777777" w:rsidR="006F4A11" w:rsidRPr="000C4D67" w:rsidRDefault="006F4A11" w:rsidP="00B87715">
            <w:pPr>
              <w:rPr>
                <w:rFonts w:ascii="Arial" w:hAnsi="Arial" w:cs="Arial"/>
                <w:sz w:val="20"/>
                <w:szCs w:val="20"/>
              </w:rPr>
            </w:pPr>
            <w:proofErr w:type="spellStart"/>
            <w:proofErr w:type="gramStart"/>
            <w:r w:rsidRPr="000C4D67">
              <w:rPr>
                <w:rFonts w:ascii="Arial" w:hAnsi="Arial" w:cs="Arial"/>
                <w:sz w:val="20"/>
                <w:szCs w:val="20"/>
              </w:rPr>
              <w:t>n.d</w:t>
            </w:r>
            <w:proofErr w:type="spellEnd"/>
            <w:proofErr w:type="gramEnd"/>
          </w:p>
        </w:tc>
        <w:tc>
          <w:tcPr>
            <w:tcW w:w="1559" w:type="dxa"/>
            <w:shd w:val="clear" w:color="auto" w:fill="EDEDED" w:themeFill="accent3" w:themeFillTint="33"/>
          </w:tcPr>
          <w:p w14:paraId="59AF7F81" w14:textId="77777777" w:rsidR="006F4A11" w:rsidRPr="000C4D67" w:rsidRDefault="006F4A11" w:rsidP="00B87715">
            <w:pPr>
              <w:rPr>
                <w:rFonts w:ascii="Arial" w:hAnsi="Arial" w:cs="Arial"/>
                <w:sz w:val="20"/>
                <w:szCs w:val="20"/>
              </w:rPr>
            </w:pPr>
            <w:r w:rsidRPr="000C4D67">
              <w:rPr>
                <w:rFonts w:ascii="Arial" w:hAnsi="Arial" w:cs="Arial"/>
                <w:sz w:val="20"/>
                <w:szCs w:val="20"/>
              </w:rPr>
              <w:t>Overall QoL (/5 lower = better)</w:t>
            </w:r>
          </w:p>
        </w:tc>
        <w:tc>
          <w:tcPr>
            <w:tcW w:w="851" w:type="dxa"/>
            <w:shd w:val="clear" w:color="auto" w:fill="EDEDED" w:themeFill="accent3" w:themeFillTint="33"/>
          </w:tcPr>
          <w:p w14:paraId="3CBB57FF"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color w:val="363940"/>
                <w:sz w:val="20"/>
                <w:szCs w:val="20"/>
                <w:shd w:val="clear" w:color="auto" w:fill="FFFFFF"/>
              </w:rPr>
              <w:t>▲s</w:t>
            </w:r>
          </w:p>
        </w:tc>
        <w:tc>
          <w:tcPr>
            <w:tcW w:w="4536" w:type="dxa"/>
            <w:shd w:val="clear" w:color="auto" w:fill="EDEDED" w:themeFill="accent3" w:themeFillTint="33"/>
          </w:tcPr>
          <w:p w14:paraId="7A2BAD32"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I: 1.94(0.91), C: 2.18(0.97)</w:t>
            </w:r>
          </w:p>
          <w:p w14:paraId="78A05604" w14:textId="77777777" w:rsidR="006F4A11" w:rsidRPr="000C4D67" w:rsidRDefault="006F4A11" w:rsidP="00B87715">
            <w:pPr>
              <w:rPr>
                <w:rFonts w:ascii="Arial" w:hAnsi="Arial" w:cs="Arial"/>
                <w:color w:val="363940"/>
                <w:sz w:val="20"/>
                <w:szCs w:val="20"/>
                <w:shd w:val="clear" w:color="auto" w:fill="FFFFFF"/>
              </w:rPr>
            </w:pPr>
          </w:p>
        </w:tc>
        <w:tc>
          <w:tcPr>
            <w:tcW w:w="850" w:type="dxa"/>
            <w:shd w:val="clear" w:color="auto" w:fill="EDEDED" w:themeFill="accent3" w:themeFillTint="33"/>
          </w:tcPr>
          <w:p w14:paraId="3A10C539"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0.05</w:t>
            </w:r>
          </w:p>
        </w:tc>
        <w:tc>
          <w:tcPr>
            <w:tcW w:w="1985" w:type="dxa"/>
            <w:shd w:val="clear" w:color="auto" w:fill="EDEDED" w:themeFill="accent3" w:themeFillTint="33"/>
          </w:tcPr>
          <w:p w14:paraId="306AF998"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 xml:space="preserve">Small but statistically significant difference in overall quality of life. </w:t>
            </w:r>
          </w:p>
        </w:tc>
      </w:tr>
      <w:tr w:rsidR="006F4A11" w:rsidRPr="000C4D67" w14:paraId="7C965248" w14:textId="77777777" w:rsidTr="00B87715">
        <w:tc>
          <w:tcPr>
            <w:tcW w:w="14142" w:type="dxa"/>
            <w:gridSpan w:val="9"/>
          </w:tcPr>
          <w:p w14:paraId="036609E5" w14:textId="77777777" w:rsidR="006F4A11" w:rsidRPr="000C4D67" w:rsidRDefault="006F4A11" w:rsidP="00B87715">
            <w:pPr>
              <w:jc w:val="center"/>
              <w:rPr>
                <w:rFonts w:ascii="Arial" w:hAnsi="Arial" w:cs="Arial"/>
                <w:sz w:val="20"/>
                <w:szCs w:val="20"/>
              </w:rPr>
            </w:pPr>
            <w:r w:rsidRPr="000C4D67">
              <w:rPr>
                <w:rFonts w:ascii="Arial" w:hAnsi="Arial" w:cs="Arial"/>
                <w:sz w:val="20"/>
                <w:szCs w:val="20"/>
              </w:rPr>
              <w:t>Hospital Utilization</w:t>
            </w:r>
          </w:p>
        </w:tc>
      </w:tr>
      <w:tr w:rsidR="006F4A11" w:rsidRPr="000C4D67" w14:paraId="7A5A8E06" w14:textId="77777777" w:rsidTr="00B87715">
        <w:tc>
          <w:tcPr>
            <w:tcW w:w="1411" w:type="dxa"/>
            <w:shd w:val="clear" w:color="auto" w:fill="FBE4D5" w:themeFill="accent2" w:themeFillTint="33"/>
          </w:tcPr>
          <w:p w14:paraId="2DDF87EC"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Blancofort</w:t>
            </w:r>
            <w:proofErr w:type="spellEnd"/>
            <w:r w:rsidRPr="000C4D67">
              <w:rPr>
                <w:rFonts w:ascii="Arial" w:hAnsi="Arial" w:cs="Arial"/>
                <w:sz w:val="20"/>
                <w:szCs w:val="20"/>
              </w:rPr>
              <w:t xml:space="preserve"> et al, 2021</w:t>
            </w:r>
          </w:p>
        </w:tc>
        <w:tc>
          <w:tcPr>
            <w:tcW w:w="965" w:type="dxa"/>
            <w:shd w:val="clear" w:color="auto" w:fill="FBE4D5" w:themeFill="accent2" w:themeFillTint="33"/>
          </w:tcPr>
          <w:p w14:paraId="736E34A2" w14:textId="77777777" w:rsidR="006F4A11" w:rsidRPr="000C4D67" w:rsidRDefault="006F4A11" w:rsidP="00B87715">
            <w:pPr>
              <w:rPr>
                <w:rFonts w:ascii="Arial" w:hAnsi="Arial" w:cs="Arial"/>
                <w:sz w:val="20"/>
                <w:szCs w:val="20"/>
              </w:rPr>
            </w:pPr>
            <w:r w:rsidRPr="000C4D67">
              <w:rPr>
                <w:rFonts w:ascii="Arial" w:hAnsi="Arial" w:cs="Arial"/>
                <w:sz w:val="20"/>
                <w:szCs w:val="20"/>
              </w:rPr>
              <w:t>RCT (60%)</w:t>
            </w:r>
          </w:p>
        </w:tc>
        <w:tc>
          <w:tcPr>
            <w:tcW w:w="993" w:type="dxa"/>
            <w:shd w:val="clear" w:color="auto" w:fill="FBE4D5" w:themeFill="accent2" w:themeFillTint="33"/>
          </w:tcPr>
          <w:p w14:paraId="65E62B20" w14:textId="77777777" w:rsidR="006F4A11" w:rsidRPr="000C4D67" w:rsidRDefault="006F4A11" w:rsidP="00B87715">
            <w:pPr>
              <w:rPr>
                <w:rFonts w:ascii="Arial" w:hAnsi="Arial" w:cs="Arial"/>
                <w:sz w:val="20"/>
                <w:szCs w:val="20"/>
              </w:rPr>
            </w:pPr>
            <w:r w:rsidRPr="000C4D67">
              <w:rPr>
                <w:rFonts w:ascii="Arial" w:hAnsi="Arial" w:cs="Arial"/>
                <w:sz w:val="20"/>
                <w:szCs w:val="20"/>
              </w:rPr>
              <w:t>195/195</w:t>
            </w:r>
          </w:p>
        </w:tc>
        <w:tc>
          <w:tcPr>
            <w:tcW w:w="992" w:type="dxa"/>
            <w:shd w:val="clear" w:color="auto" w:fill="FBE4D5" w:themeFill="accent2" w:themeFillTint="33"/>
          </w:tcPr>
          <w:p w14:paraId="4A1169A1"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12 weeks–9 </w:t>
            </w:r>
            <w:r w:rsidRPr="000C4D67">
              <w:rPr>
                <w:rFonts w:ascii="Arial" w:hAnsi="Arial" w:cs="Arial"/>
                <w:sz w:val="20"/>
                <w:szCs w:val="20"/>
              </w:rPr>
              <w:lastRenderedPageBreak/>
              <w:t xml:space="preserve">months </w:t>
            </w:r>
            <w:r w:rsidRPr="000C4D67">
              <w:rPr>
                <w:rFonts w:ascii="Arial" w:hAnsi="Arial" w:cs="Arial"/>
                <w:sz w:val="20"/>
                <w:szCs w:val="20"/>
                <w:vertAlign w:val="superscript"/>
              </w:rPr>
              <w:t>(ii)</w:t>
            </w:r>
          </w:p>
        </w:tc>
        <w:tc>
          <w:tcPr>
            <w:tcW w:w="1559" w:type="dxa"/>
            <w:shd w:val="clear" w:color="auto" w:fill="FBE4D5" w:themeFill="accent2" w:themeFillTint="33"/>
          </w:tcPr>
          <w:p w14:paraId="190E1AC2" w14:textId="77777777" w:rsidR="006F4A11" w:rsidRPr="000C4D67" w:rsidRDefault="006F4A11" w:rsidP="00B87715">
            <w:pPr>
              <w:rPr>
                <w:rFonts w:ascii="Arial" w:hAnsi="Arial" w:cs="Arial"/>
                <w:sz w:val="20"/>
                <w:szCs w:val="20"/>
              </w:rPr>
            </w:pPr>
            <w:r w:rsidRPr="000C4D67">
              <w:rPr>
                <w:rFonts w:ascii="Arial" w:hAnsi="Arial" w:cs="Arial"/>
                <w:sz w:val="20"/>
                <w:szCs w:val="20"/>
              </w:rPr>
              <w:lastRenderedPageBreak/>
              <w:t>Visits to ED</w:t>
            </w:r>
          </w:p>
        </w:tc>
        <w:tc>
          <w:tcPr>
            <w:tcW w:w="851" w:type="dxa"/>
            <w:shd w:val="clear" w:color="auto" w:fill="FBE4D5" w:themeFill="accent2" w:themeFillTint="33"/>
          </w:tcPr>
          <w:p w14:paraId="4D255313" w14:textId="77777777" w:rsidR="006F4A11" w:rsidRPr="000C4D67" w:rsidRDefault="006F4A11" w:rsidP="00B87715">
            <w:pPr>
              <w:rPr>
                <w:rFonts w:ascii="Arial" w:hAnsi="Arial" w:cs="Arial"/>
                <w:sz w:val="20"/>
                <w:szCs w:val="20"/>
              </w:rPr>
            </w:pPr>
            <w:r w:rsidRPr="000C4D67">
              <w:rPr>
                <w:rFonts w:ascii="Cambria Math" w:hAnsi="Cambria Math" w:cs="Cambria Math"/>
                <w:b/>
                <w:color w:val="363940"/>
                <w:sz w:val="20"/>
                <w:szCs w:val="20"/>
                <w:shd w:val="clear" w:color="auto" w:fill="FFFFFF"/>
              </w:rPr>
              <w:t>△</w:t>
            </w:r>
            <w:r w:rsidRPr="000C4D67">
              <w:rPr>
                <w:rFonts w:ascii="Arial" w:hAnsi="Arial" w:cs="Arial"/>
                <w:b/>
                <w:color w:val="363940"/>
                <w:sz w:val="20"/>
                <w:szCs w:val="20"/>
                <w:shd w:val="clear" w:color="auto" w:fill="FFFFFF"/>
              </w:rPr>
              <w:t>s</w:t>
            </w:r>
          </w:p>
        </w:tc>
        <w:tc>
          <w:tcPr>
            <w:tcW w:w="4536" w:type="dxa"/>
            <w:shd w:val="clear" w:color="auto" w:fill="FBE4D5" w:themeFill="accent2" w:themeFillTint="33"/>
          </w:tcPr>
          <w:p w14:paraId="2BF0EE80"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MCD I: -0.18(-0.55-0.19), C: 0.31(-0.10-0.72)</w:t>
            </w:r>
          </w:p>
          <w:p w14:paraId="54FA5BDF" w14:textId="77777777" w:rsidR="006F4A11" w:rsidRPr="000C4D67" w:rsidRDefault="006F4A11" w:rsidP="00B87715">
            <w:pPr>
              <w:pStyle w:val="ListParagraph"/>
              <w:ind w:left="360"/>
              <w:rPr>
                <w:rFonts w:ascii="Arial" w:hAnsi="Arial" w:cs="Arial"/>
                <w:b/>
                <w:color w:val="363940"/>
                <w:sz w:val="20"/>
                <w:szCs w:val="20"/>
                <w:shd w:val="clear" w:color="auto" w:fill="FFFFFF"/>
              </w:rPr>
            </w:pPr>
          </w:p>
        </w:tc>
        <w:tc>
          <w:tcPr>
            <w:tcW w:w="850" w:type="dxa"/>
            <w:shd w:val="clear" w:color="auto" w:fill="FBE4D5" w:themeFill="accent2" w:themeFillTint="33"/>
          </w:tcPr>
          <w:p w14:paraId="23A35CC5"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lastRenderedPageBreak/>
              <w:t>0.0506*</w:t>
            </w:r>
          </w:p>
        </w:tc>
        <w:tc>
          <w:tcPr>
            <w:tcW w:w="1985" w:type="dxa"/>
            <w:shd w:val="clear" w:color="auto" w:fill="FBE4D5" w:themeFill="accent2" w:themeFillTint="33"/>
          </w:tcPr>
          <w:p w14:paraId="4D2AB47A"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No effect on ED visits.</w:t>
            </w:r>
          </w:p>
        </w:tc>
      </w:tr>
      <w:tr w:rsidR="006F4A11" w:rsidRPr="000C4D67" w14:paraId="3F8E07CB" w14:textId="77777777" w:rsidTr="00B87715">
        <w:tc>
          <w:tcPr>
            <w:tcW w:w="1411" w:type="dxa"/>
            <w:shd w:val="clear" w:color="auto" w:fill="FFF2CC" w:themeFill="accent4" w:themeFillTint="33"/>
          </w:tcPr>
          <w:p w14:paraId="7F0776FC" w14:textId="77777777" w:rsidR="006F4A11" w:rsidRPr="000C4D67" w:rsidRDefault="006F4A11" w:rsidP="00B87715">
            <w:pPr>
              <w:rPr>
                <w:rFonts w:ascii="Arial" w:hAnsi="Arial" w:cs="Arial"/>
                <w:sz w:val="20"/>
                <w:szCs w:val="20"/>
              </w:rPr>
            </w:pPr>
            <w:r w:rsidRPr="000C4D67">
              <w:rPr>
                <w:rFonts w:ascii="Arial" w:hAnsi="Arial" w:cs="Arial"/>
                <w:sz w:val="20"/>
                <w:szCs w:val="20"/>
              </w:rPr>
              <w:t>Galbraith et al, 2017 &amp; Balaban et al, 2015</w:t>
            </w:r>
          </w:p>
        </w:tc>
        <w:tc>
          <w:tcPr>
            <w:tcW w:w="965" w:type="dxa"/>
            <w:shd w:val="clear" w:color="auto" w:fill="FFF2CC" w:themeFill="accent4" w:themeFillTint="33"/>
          </w:tcPr>
          <w:p w14:paraId="5C6C96A9" w14:textId="77777777" w:rsidR="006F4A11" w:rsidRPr="000C4D67" w:rsidRDefault="006F4A11" w:rsidP="00B87715">
            <w:pPr>
              <w:rPr>
                <w:rFonts w:ascii="Arial" w:hAnsi="Arial" w:cs="Arial"/>
                <w:sz w:val="20"/>
                <w:szCs w:val="20"/>
              </w:rPr>
            </w:pPr>
            <w:r w:rsidRPr="000C4D67">
              <w:rPr>
                <w:rFonts w:ascii="Arial" w:hAnsi="Arial" w:cs="Arial"/>
                <w:sz w:val="20"/>
                <w:szCs w:val="20"/>
              </w:rPr>
              <w:t>RCT (40%)</w:t>
            </w:r>
          </w:p>
        </w:tc>
        <w:tc>
          <w:tcPr>
            <w:tcW w:w="993" w:type="dxa"/>
            <w:shd w:val="clear" w:color="auto" w:fill="FFF2CC" w:themeFill="accent4" w:themeFillTint="33"/>
          </w:tcPr>
          <w:p w14:paraId="4CDCA7A3" w14:textId="77777777" w:rsidR="006F4A11" w:rsidRPr="000C4D67" w:rsidRDefault="006F4A11" w:rsidP="00B87715">
            <w:pPr>
              <w:rPr>
                <w:rFonts w:ascii="Arial" w:hAnsi="Arial" w:cs="Arial"/>
                <w:sz w:val="20"/>
                <w:szCs w:val="20"/>
              </w:rPr>
            </w:pPr>
            <w:r w:rsidRPr="000C4D67">
              <w:rPr>
                <w:rFonts w:ascii="Arial" w:hAnsi="Arial" w:cs="Arial"/>
                <w:sz w:val="20"/>
                <w:szCs w:val="20"/>
              </w:rPr>
              <w:t>747/1,190</w:t>
            </w:r>
          </w:p>
        </w:tc>
        <w:tc>
          <w:tcPr>
            <w:tcW w:w="992" w:type="dxa"/>
            <w:shd w:val="clear" w:color="auto" w:fill="FFF2CC" w:themeFill="accent4" w:themeFillTint="33"/>
          </w:tcPr>
          <w:p w14:paraId="4817F4AD" w14:textId="77777777" w:rsidR="006F4A11" w:rsidRPr="000C4D67" w:rsidRDefault="006F4A11" w:rsidP="00B87715">
            <w:pPr>
              <w:rPr>
                <w:rFonts w:ascii="Arial" w:hAnsi="Arial" w:cs="Arial"/>
                <w:sz w:val="20"/>
                <w:szCs w:val="20"/>
              </w:rPr>
            </w:pPr>
            <w:r w:rsidRPr="000C4D67">
              <w:rPr>
                <w:rFonts w:ascii="Arial" w:hAnsi="Arial" w:cs="Arial"/>
                <w:sz w:val="20"/>
                <w:szCs w:val="20"/>
              </w:rPr>
              <w:t>180 days</w:t>
            </w:r>
            <w:r w:rsidRPr="000C4D67">
              <w:rPr>
                <w:rFonts w:ascii="Arial" w:hAnsi="Arial" w:cs="Arial"/>
                <w:sz w:val="20"/>
                <w:szCs w:val="20"/>
                <w:vertAlign w:val="superscript"/>
              </w:rPr>
              <w:t xml:space="preserve"> (i)</w:t>
            </w:r>
          </w:p>
        </w:tc>
        <w:tc>
          <w:tcPr>
            <w:tcW w:w="1559" w:type="dxa"/>
            <w:shd w:val="clear" w:color="auto" w:fill="FFF2CC" w:themeFill="accent4" w:themeFillTint="33"/>
          </w:tcPr>
          <w:p w14:paraId="5A12703B" w14:textId="77777777" w:rsidR="006F4A11" w:rsidRPr="000C4D67" w:rsidRDefault="006F4A11" w:rsidP="00B87715">
            <w:pPr>
              <w:rPr>
                <w:rFonts w:ascii="Arial" w:hAnsi="Arial" w:cs="Arial"/>
                <w:sz w:val="20"/>
                <w:szCs w:val="20"/>
              </w:rPr>
            </w:pPr>
            <w:proofErr w:type="gramStart"/>
            <w:r w:rsidRPr="000C4D67">
              <w:rPr>
                <w:rFonts w:ascii="Arial" w:hAnsi="Arial" w:cs="Arial"/>
                <w:sz w:val="20"/>
                <w:szCs w:val="20"/>
              </w:rPr>
              <w:t>30 day</w:t>
            </w:r>
            <w:proofErr w:type="gramEnd"/>
            <w:r w:rsidRPr="000C4D67">
              <w:rPr>
                <w:rFonts w:ascii="Arial" w:hAnsi="Arial" w:cs="Arial"/>
                <w:sz w:val="20"/>
                <w:szCs w:val="20"/>
              </w:rPr>
              <w:t xml:space="preserve"> hospital readmission &amp; ED rates</w:t>
            </w:r>
          </w:p>
        </w:tc>
        <w:tc>
          <w:tcPr>
            <w:tcW w:w="851" w:type="dxa"/>
            <w:shd w:val="clear" w:color="auto" w:fill="FFF2CC" w:themeFill="accent4" w:themeFillTint="33"/>
          </w:tcPr>
          <w:p w14:paraId="10686A0B" w14:textId="77777777" w:rsidR="006F4A11" w:rsidRPr="000C4D67" w:rsidRDefault="006F4A11" w:rsidP="00B87715">
            <w:pPr>
              <w:rPr>
                <w:rFonts w:ascii="Arial" w:hAnsi="Arial" w:cs="Arial"/>
                <w:sz w:val="20"/>
                <w:szCs w:val="20"/>
              </w:rPr>
            </w:pPr>
            <w:r w:rsidRPr="000C4D67">
              <w:rPr>
                <w:rFonts w:ascii="Cambria Math" w:hAnsi="Cambria Math" w:cs="Cambria Math"/>
                <w:b/>
                <w:color w:val="363940"/>
                <w:sz w:val="20"/>
                <w:szCs w:val="20"/>
                <w:shd w:val="clear" w:color="auto" w:fill="FFFFFF"/>
              </w:rPr>
              <w:t>△</w:t>
            </w:r>
          </w:p>
        </w:tc>
        <w:tc>
          <w:tcPr>
            <w:tcW w:w="4536" w:type="dxa"/>
            <w:shd w:val="clear" w:color="auto" w:fill="FFF2CC" w:themeFill="accent4" w:themeFillTint="33"/>
          </w:tcPr>
          <w:p w14:paraId="10B8DCF9"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Hospitalizations I: 0.44(0.35-0.52), C: 0.53(0.44-0.62)</w:t>
            </w:r>
          </w:p>
          <w:p w14:paraId="1F02000B"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ED visits I: 0.45(0.31-0.58), C: 0.65(0.49-0.81)</w:t>
            </w:r>
          </w:p>
          <w:p w14:paraId="2AC879B1" w14:textId="77777777" w:rsidR="006F4A11" w:rsidRPr="000C4D67" w:rsidRDefault="006F4A11" w:rsidP="00B87715">
            <w:pPr>
              <w:rPr>
                <w:rFonts w:ascii="Arial" w:hAnsi="Arial" w:cs="Arial"/>
                <w:b/>
                <w:color w:val="363940"/>
                <w:sz w:val="20"/>
                <w:szCs w:val="20"/>
                <w:shd w:val="clear" w:color="auto" w:fill="FFFFFF"/>
              </w:rPr>
            </w:pPr>
          </w:p>
        </w:tc>
        <w:tc>
          <w:tcPr>
            <w:tcW w:w="850" w:type="dxa"/>
            <w:shd w:val="clear" w:color="auto" w:fill="FFF2CC" w:themeFill="accent4" w:themeFillTint="33"/>
          </w:tcPr>
          <w:p w14:paraId="67F15104" w14:textId="77777777" w:rsidR="006F4A11" w:rsidRPr="000C4D67" w:rsidRDefault="006F4A11" w:rsidP="00B87715">
            <w:pPr>
              <w:rPr>
                <w:rFonts w:ascii="Arial" w:hAnsi="Arial" w:cs="Arial"/>
                <w:sz w:val="20"/>
                <w:szCs w:val="20"/>
              </w:rPr>
            </w:pPr>
            <w:r w:rsidRPr="000C4D67">
              <w:rPr>
                <w:rFonts w:ascii="Arial" w:hAnsi="Arial" w:cs="Arial"/>
                <w:sz w:val="20"/>
                <w:szCs w:val="20"/>
              </w:rPr>
              <w:t>0.14</w:t>
            </w:r>
          </w:p>
          <w:p w14:paraId="2FBDFEDD" w14:textId="77777777" w:rsidR="006F4A11" w:rsidRPr="000C4D67" w:rsidRDefault="006F4A11" w:rsidP="00B87715">
            <w:pPr>
              <w:rPr>
                <w:rFonts w:ascii="Arial" w:hAnsi="Arial" w:cs="Arial"/>
                <w:sz w:val="20"/>
                <w:szCs w:val="20"/>
              </w:rPr>
            </w:pPr>
          </w:p>
          <w:p w14:paraId="26E73A28"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0.06</w:t>
            </w:r>
          </w:p>
        </w:tc>
        <w:tc>
          <w:tcPr>
            <w:tcW w:w="1985" w:type="dxa"/>
            <w:shd w:val="clear" w:color="auto" w:fill="FFF2CC" w:themeFill="accent4" w:themeFillTint="33"/>
          </w:tcPr>
          <w:p w14:paraId="0FAECA28"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Among patients aged 60 or older, there were non-significant trends towards lower ED and hospitalization rates.</w:t>
            </w:r>
          </w:p>
        </w:tc>
      </w:tr>
      <w:tr w:rsidR="006F4A11" w:rsidRPr="000C4D67" w14:paraId="3C913981" w14:textId="77777777" w:rsidTr="00B87715">
        <w:tc>
          <w:tcPr>
            <w:tcW w:w="1411" w:type="dxa"/>
            <w:shd w:val="clear" w:color="auto" w:fill="FBE4D5" w:themeFill="accent2" w:themeFillTint="33"/>
          </w:tcPr>
          <w:p w14:paraId="46CDD77A" w14:textId="77777777" w:rsidR="006F4A11" w:rsidRPr="000C4D67" w:rsidRDefault="006F4A11" w:rsidP="00B87715">
            <w:pPr>
              <w:rPr>
                <w:rFonts w:ascii="Arial" w:hAnsi="Arial" w:cs="Arial"/>
                <w:sz w:val="20"/>
                <w:szCs w:val="20"/>
              </w:rPr>
            </w:pPr>
            <w:r w:rsidRPr="000C4D67">
              <w:rPr>
                <w:rFonts w:ascii="Arial" w:hAnsi="Arial" w:cs="Arial"/>
                <w:sz w:val="20"/>
                <w:szCs w:val="20"/>
              </w:rPr>
              <w:t>Jacobs et al, 2020</w:t>
            </w:r>
          </w:p>
        </w:tc>
        <w:tc>
          <w:tcPr>
            <w:tcW w:w="965" w:type="dxa"/>
            <w:shd w:val="clear" w:color="auto" w:fill="FBE4D5" w:themeFill="accent2" w:themeFillTint="33"/>
          </w:tcPr>
          <w:p w14:paraId="61D05044" w14:textId="77777777" w:rsidR="006F4A11" w:rsidRPr="000C4D67" w:rsidRDefault="006F4A11" w:rsidP="00B87715">
            <w:pPr>
              <w:rPr>
                <w:rFonts w:ascii="Arial" w:hAnsi="Arial" w:cs="Arial"/>
                <w:sz w:val="20"/>
                <w:szCs w:val="20"/>
              </w:rPr>
            </w:pPr>
            <w:r w:rsidRPr="000C4D67">
              <w:rPr>
                <w:rFonts w:ascii="Arial" w:hAnsi="Arial" w:cs="Arial"/>
                <w:sz w:val="20"/>
                <w:szCs w:val="20"/>
              </w:rPr>
              <w:t>CBA (100%)</w:t>
            </w:r>
          </w:p>
        </w:tc>
        <w:tc>
          <w:tcPr>
            <w:tcW w:w="993" w:type="dxa"/>
            <w:shd w:val="clear" w:color="auto" w:fill="FBE4D5" w:themeFill="accent2" w:themeFillTint="33"/>
          </w:tcPr>
          <w:p w14:paraId="0FA41E97" w14:textId="77777777" w:rsidR="006F4A11" w:rsidRPr="000C4D67" w:rsidRDefault="006F4A11" w:rsidP="00B87715">
            <w:pPr>
              <w:rPr>
                <w:rFonts w:ascii="Arial" w:hAnsi="Arial" w:cs="Arial"/>
                <w:sz w:val="20"/>
                <w:szCs w:val="20"/>
              </w:rPr>
            </w:pPr>
            <w:r w:rsidRPr="000C4D67">
              <w:rPr>
                <w:rFonts w:ascii="Arial" w:hAnsi="Arial" w:cs="Arial"/>
                <w:sz w:val="20"/>
                <w:szCs w:val="20"/>
              </w:rPr>
              <w:t>222/234</w:t>
            </w:r>
          </w:p>
        </w:tc>
        <w:tc>
          <w:tcPr>
            <w:tcW w:w="992" w:type="dxa"/>
            <w:shd w:val="clear" w:color="auto" w:fill="FBE4D5" w:themeFill="accent2" w:themeFillTint="33"/>
          </w:tcPr>
          <w:p w14:paraId="26365130" w14:textId="77777777" w:rsidR="006F4A11" w:rsidRPr="000C4D67" w:rsidRDefault="006F4A11" w:rsidP="00B87715">
            <w:pPr>
              <w:rPr>
                <w:rFonts w:ascii="Arial" w:hAnsi="Arial" w:cs="Arial"/>
                <w:sz w:val="20"/>
                <w:szCs w:val="20"/>
              </w:rPr>
            </w:pPr>
            <w:r w:rsidRPr="000C4D67">
              <w:rPr>
                <w:rFonts w:ascii="Arial" w:hAnsi="Arial" w:cs="Arial"/>
                <w:sz w:val="20"/>
                <w:szCs w:val="20"/>
              </w:rPr>
              <w:t>12 months</w:t>
            </w:r>
          </w:p>
        </w:tc>
        <w:tc>
          <w:tcPr>
            <w:tcW w:w="1559" w:type="dxa"/>
            <w:shd w:val="clear" w:color="auto" w:fill="FBE4D5" w:themeFill="accent2" w:themeFillTint="33"/>
          </w:tcPr>
          <w:p w14:paraId="0CD5591C"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ED, hospitalizations, </w:t>
            </w:r>
          </w:p>
        </w:tc>
        <w:tc>
          <w:tcPr>
            <w:tcW w:w="851" w:type="dxa"/>
            <w:shd w:val="clear" w:color="auto" w:fill="FBE4D5" w:themeFill="accent2" w:themeFillTint="33"/>
          </w:tcPr>
          <w:p w14:paraId="6FC84343" w14:textId="77777777" w:rsidR="006F4A11" w:rsidRPr="000C4D67" w:rsidRDefault="006F4A11" w:rsidP="00B87715">
            <w:pPr>
              <w:rPr>
                <w:rFonts w:ascii="Arial" w:hAnsi="Arial" w:cs="Arial"/>
                <w:sz w:val="20"/>
                <w:szCs w:val="20"/>
              </w:rPr>
            </w:pPr>
            <w:r w:rsidRPr="000C4D67">
              <w:rPr>
                <w:rFonts w:ascii="Segoe UI Symbol" w:hAnsi="Segoe UI Symbol" w:cs="Segoe UI Symbol"/>
                <w:color w:val="363940"/>
                <w:sz w:val="20"/>
                <w:szCs w:val="20"/>
                <w:shd w:val="clear" w:color="auto" w:fill="FFFFFF"/>
              </w:rPr>
              <w:t>◁</w:t>
            </w:r>
            <w:r w:rsidRPr="000C4D67">
              <w:rPr>
                <w:rFonts w:ascii="Segoe UI Symbol" w:hAnsi="Segoe UI Symbol" w:cs="Segoe UI Symbol"/>
                <w:b/>
                <w:color w:val="363940"/>
                <w:sz w:val="20"/>
                <w:szCs w:val="20"/>
                <w:shd w:val="clear" w:color="auto" w:fill="FFFFFF"/>
              </w:rPr>
              <w:t>▷</w:t>
            </w:r>
            <w:r w:rsidRPr="000C4D67">
              <w:rPr>
                <w:rFonts w:ascii="Arial" w:hAnsi="Arial" w:cs="Arial"/>
                <w:b/>
                <w:color w:val="363940"/>
                <w:sz w:val="20"/>
                <w:szCs w:val="20"/>
                <w:shd w:val="clear" w:color="auto" w:fill="FFFFFF"/>
              </w:rPr>
              <w:t>p</w:t>
            </w:r>
          </w:p>
        </w:tc>
        <w:tc>
          <w:tcPr>
            <w:tcW w:w="4536" w:type="dxa"/>
            <w:shd w:val="clear" w:color="auto" w:fill="FBE4D5" w:themeFill="accent2" w:themeFillTint="33"/>
          </w:tcPr>
          <w:p w14:paraId="70C9551A" w14:textId="77777777" w:rsidR="006F4A11" w:rsidRPr="000C4D67" w:rsidRDefault="006F4A11" w:rsidP="006F4A11">
            <w:pPr>
              <w:pStyle w:val="ListParagraph"/>
              <w:numPr>
                <w:ilvl w:val="0"/>
                <w:numId w:val="13"/>
              </w:numPr>
              <w:rPr>
                <w:rFonts w:ascii="Arial" w:hAnsi="Arial" w:cs="Arial"/>
                <w:color w:val="363940"/>
                <w:sz w:val="20"/>
                <w:szCs w:val="20"/>
                <w:shd w:val="clear" w:color="auto" w:fill="FFFFFF"/>
              </w:rPr>
            </w:pPr>
            <w:r w:rsidRPr="000C4D67">
              <w:rPr>
                <w:rFonts w:ascii="Arial" w:hAnsi="Arial" w:cs="Arial"/>
                <w:sz w:val="20"/>
                <w:szCs w:val="20"/>
              </w:rPr>
              <w:t>Hospitalization I: 0.68(0.54-0.85), C: 0.44(0.36-0.54)</w:t>
            </w:r>
          </w:p>
          <w:p w14:paraId="76D2B8B5" w14:textId="77777777" w:rsidR="006F4A11" w:rsidRPr="000C4D67" w:rsidRDefault="006F4A11" w:rsidP="006F4A11">
            <w:pPr>
              <w:pStyle w:val="ListParagraph"/>
              <w:numPr>
                <w:ilvl w:val="0"/>
                <w:numId w:val="13"/>
              </w:numPr>
              <w:rPr>
                <w:rFonts w:ascii="Arial" w:hAnsi="Arial" w:cs="Arial"/>
                <w:color w:val="363940"/>
                <w:sz w:val="20"/>
                <w:szCs w:val="20"/>
                <w:shd w:val="clear" w:color="auto" w:fill="FFFFFF"/>
              </w:rPr>
            </w:pPr>
            <w:r w:rsidRPr="000C4D67">
              <w:rPr>
                <w:rFonts w:ascii="Arial" w:hAnsi="Arial" w:cs="Arial"/>
                <w:sz w:val="20"/>
                <w:szCs w:val="20"/>
              </w:rPr>
              <w:t>ED visits I: 0.27(0.22-0.35), C:0.28(0.23-0.34)</w:t>
            </w:r>
          </w:p>
          <w:p w14:paraId="0D04F81C" w14:textId="77777777" w:rsidR="006F4A11" w:rsidRPr="000C4D67" w:rsidRDefault="006F4A11" w:rsidP="00B87715">
            <w:pPr>
              <w:rPr>
                <w:rFonts w:ascii="Arial" w:hAnsi="Arial" w:cs="Arial"/>
                <w:color w:val="363940"/>
                <w:sz w:val="20"/>
                <w:szCs w:val="20"/>
                <w:shd w:val="clear" w:color="auto" w:fill="FFFFFF"/>
              </w:rPr>
            </w:pPr>
          </w:p>
        </w:tc>
        <w:tc>
          <w:tcPr>
            <w:tcW w:w="850" w:type="dxa"/>
            <w:shd w:val="clear" w:color="auto" w:fill="FBE4D5" w:themeFill="accent2" w:themeFillTint="33"/>
          </w:tcPr>
          <w:p w14:paraId="12AF037F" w14:textId="77777777" w:rsidR="006F4A11" w:rsidRPr="000C4D67" w:rsidRDefault="006F4A11" w:rsidP="00B87715">
            <w:pPr>
              <w:rPr>
                <w:rFonts w:ascii="Arial" w:hAnsi="Arial" w:cs="Arial"/>
                <w:sz w:val="20"/>
                <w:szCs w:val="20"/>
              </w:rPr>
            </w:pPr>
            <w:r w:rsidRPr="000C4D67">
              <w:rPr>
                <w:rFonts w:ascii="Arial" w:hAnsi="Arial" w:cs="Arial"/>
                <w:sz w:val="20"/>
                <w:szCs w:val="20"/>
              </w:rPr>
              <w:t>0.005</w:t>
            </w:r>
          </w:p>
          <w:p w14:paraId="5F25D0E3" w14:textId="77777777" w:rsidR="006F4A11" w:rsidRPr="000C4D67" w:rsidRDefault="006F4A11" w:rsidP="00B87715">
            <w:pPr>
              <w:rPr>
                <w:rFonts w:ascii="Arial" w:hAnsi="Arial" w:cs="Arial"/>
                <w:sz w:val="20"/>
                <w:szCs w:val="20"/>
              </w:rPr>
            </w:pPr>
          </w:p>
          <w:p w14:paraId="48CB85AE" w14:textId="77777777" w:rsidR="006F4A11" w:rsidRPr="000C4D67" w:rsidRDefault="006F4A11" w:rsidP="00B87715">
            <w:pPr>
              <w:rPr>
                <w:rFonts w:ascii="Arial" w:hAnsi="Arial" w:cs="Arial"/>
                <w:sz w:val="20"/>
                <w:szCs w:val="20"/>
              </w:rPr>
            </w:pPr>
            <w:r w:rsidRPr="000C4D67">
              <w:rPr>
                <w:rFonts w:ascii="Arial" w:hAnsi="Arial" w:cs="Arial"/>
                <w:sz w:val="20"/>
                <w:szCs w:val="20"/>
              </w:rPr>
              <w:t>0.87</w:t>
            </w:r>
          </w:p>
          <w:p w14:paraId="42D44FA9" w14:textId="77777777" w:rsidR="006F4A11" w:rsidRPr="000C4D67" w:rsidRDefault="006F4A11" w:rsidP="00B87715">
            <w:pPr>
              <w:rPr>
                <w:rFonts w:ascii="Arial" w:hAnsi="Arial" w:cs="Arial"/>
                <w:sz w:val="20"/>
                <w:szCs w:val="20"/>
              </w:rPr>
            </w:pPr>
          </w:p>
          <w:p w14:paraId="6600CC00" w14:textId="77777777" w:rsidR="006F4A11" w:rsidRPr="000C4D67" w:rsidRDefault="006F4A11" w:rsidP="00B87715">
            <w:pPr>
              <w:rPr>
                <w:rFonts w:ascii="Arial" w:hAnsi="Arial" w:cs="Arial"/>
                <w:color w:val="363940"/>
                <w:sz w:val="20"/>
                <w:szCs w:val="20"/>
                <w:shd w:val="clear" w:color="auto" w:fill="FFFFFF"/>
              </w:rPr>
            </w:pPr>
          </w:p>
        </w:tc>
        <w:tc>
          <w:tcPr>
            <w:tcW w:w="1985" w:type="dxa"/>
            <w:shd w:val="clear" w:color="auto" w:fill="FBE4D5" w:themeFill="accent2" w:themeFillTint="33"/>
          </w:tcPr>
          <w:p w14:paraId="479F1263"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 xml:space="preserve">Intervention group more likely to use the hospital than control group (although frailer at baseline). </w:t>
            </w:r>
          </w:p>
        </w:tc>
      </w:tr>
      <w:tr w:rsidR="006F4A11" w:rsidRPr="000C4D67" w14:paraId="10C1A2F9" w14:textId="77777777" w:rsidTr="00B87715">
        <w:tc>
          <w:tcPr>
            <w:tcW w:w="1411" w:type="dxa"/>
            <w:shd w:val="clear" w:color="auto" w:fill="D5DCE4" w:themeFill="text2" w:themeFillTint="33"/>
          </w:tcPr>
          <w:p w14:paraId="2A57E607" w14:textId="77777777" w:rsidR="006F4A11" w:rsidRPr="000C4D67" w:rsidRDefault="006F4A11" w:rsidP="00B87715">
            <w:pPr>
              <w:rPr>
                <w:rFonts w:ascii="Arial" w:hAnsi="Arial" w:cs="Arial"/>
                <w:sz w:val="20"/>
                <w:szCs w:val="20"/>
              </w:rPr>
            </w:pPr>
            <w:r w:rsidRPr="000C4D67">
              <w:rPr>
                <w:rFonts w:ascii="Arial" w:hAnsi="Arial" w:cs="Arial"/>
                <w:sz w:val="20"/>
                <w:szCs w:val="20"/>
              </w:rPr>
              <w:t>Spoelstra et al, 2019</w:t>
            </w:r>
          </w:p>
        </w:tc>
        <w:tc>
          <w:tcPr>
            <w:tcW w:w="965" w:type="dxa"/>
            <w:shd w:val="clear" w:color="auto" w:fill="D5DCE4" w:themeFill="text2" w:themeFillTint="33"/>
          </w:tcPr>
          <w:p w14:paraId="09205E0F" w14:textId="77777777" w:rsidR="006F4A11" w:rsidRPr="000C4D67" w:rsidRDefault="006F4A11" w:rsidP="00B87715">
            <w:pPr>
              <w:rPr>
                <w:rFonts w:ascii="Arial" w:hAnsi="Arial" w:cs="Arial"/>
                <w:sz w:val="20"/>
                <w:szCs w:val="20"/>
              </w:rPr>
            </w:pPr>
            <w:r w:rsidRPr="000C4D67">
              <w:rPr>
                <w:rFonts w:ascii="Arial" w:hAnsi="Arial" w:cs="Arial"/>
                <w:sz w:val="20"/>
                <w:szCs w:val="20"/>
              </w:rPr>
              <w:t>CBA (60%)</w:t>
            </w:r>
          </w:p>
        </w:tc>
        <w:tc>
          <w:tcPr>
            <w:tcW w:w="993" w:type="dxa"/>
            <w:shd w:val="clear" w:color="auto" w:fill="D5DCE4" w:themeFill="text2" w:themeFillTint="33"/>
          </w:tcPr>
          <w:p w14:paraId="39C50BD0" w14:textId="77777777" w:rsidR="006F4A11" w:rsidRPr="000C4D67" w:rsidRDefault="006F4A11" w:rsidP="00B87715">
            <w:pPr>
              <w:rPr>
                <w:rFonts w:ascii="Arial" w:hAnsi="Arial" w:cs="Arial"/>
                <w:sz w:val="20"/>
                <w:szCs w:val="20"/>
              </w:rPr>
            </w:pPr>
            <w:r w:rsidRPr="000C4D67">
              <w:rPr>
                <w:rFonts w:ascii="Arial" w:hAnsi="Arial" w:cs="Arial"/>
                <w:sz w:val="20"/>
                <w:szCs w:val="20"/>
              </w:rPr>
              <w:t>270/1350</w:t>
            </w:r>
          </w:p>
        </w:tc>
        <w:tc>
          <w:tcPr>
            <w:tcW w:w="992" w:type="dxa"/>
            <w:shd w:val="clear" w:color="auto" w:fill="D5DCE4" w:themeFill="text2" w:themeFillTint="33"/>
          </w:tcPr>
          <w:p w14:paraId="57630467"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32 weeks </w:t>
            </w:r>
            <w:r w:rsidRPr="000C4D67">
              <w:rPr>
                <w:rFonts w:ascii="Arial" w:hAnsi="Arial" w:cs="Arial"/>
                <w:sz w:val="20"/>
                <w:szCs w:val="20"/>
                <w:vertAlign w:val="superscript"/>
              </w:rPr>
              <w:t>(i)</w:t>
            </w:r>
          </w:p>
        </w:tc>
        <w:tc>
          <w:tcPr>
            <w:tcW w:w="1559" w:type="dxa"/>
            <w:shd w:val="clear" w:color="auto" w:fill="D5DCE4" w:themeFill="text2" w:themeFillTint="33"/>
          </w:tcPr>
          <w:p w14:paraId="0CACB518" w14:textId="77777777" w:rsidR="006F4A11" w:rsidRPr="000C4D67" w:rsidRDefault="006F4A11" w:rsidP="00B87715">
            <w:pPr>
              <w:rPr>
                <w:rFonts w:ascii="Arial" w:hAnsi="Arial" w:cs="Arial"/>
                <w:sz w:val="20"/>
                <w:szCs w:val="20"/>
              </w:rPr>
            </w:pPr>
            <w:r w:rsidRPr="000C4D67">
              <w:rPr>
                <w:rFonts w:ascii="Arial" w:hAnsi="Arial" w:cs="Arial"/>
                <w:sz w:val="20"/>
                <w:szCs w:val="20"/>
              </w:rPr>
              <w:t># ED visits, hospitalizations</w:t>
            </w:r>
          </w:p>
        </w:tc>
        <w:tc>
          <w:tcPr>
            <w:tcW w:w="851" w:type="dxa"/>
            <w:shd w:val="clear" w:color="auto" w:fill="D5DCE4" w:themeFill="text2" w:themeFillTint="33"/>
          </w:tcPr>
          <w:p w14:paraId="58AC0CBE" w14:textId="77777777" w:rsidR="006F4A11" w:rsidRPr="000C4D67" w:rsidRDefault="006F4A11" w:rsidP="00B87715">
            <w:pPr>
              <w:rPr>
                <w:rFonts w:ascii="Arial" w:hAnsi="Arial" w:cs="Arial"/>
                <w:sz w:val="20"/>
                <w:szCs w:val="20"/>
              </w:rPr>
            </w:pPr>
            <w:r w:rsidRPr="000C4D67">
              <w:rPr>
                <w:rFonts w:ascii="Segoe UI Symbol" w:hAnsi="Segoe UI Symbol" w:cs="Segoe UI Symbol"/>
                <w:color w:val="363940"/>
                <w:sz w:val="20"/>
                <w:szCs w:val="20"/>
                <w:shd w:val="clear" w:color="auto" w:fill="FFFFFF"/>
              </w:rPr>
              <w:t>◁</w:t>
            </w:r>
            <w:r w:rsidRPr="000C4D67">
              <w:rPr>
                <w:rFonts w:ascii="Segoe UI Symbol" w:hAnsi="Segoe UI Symbol" w:cs="Segoe UI Symbol"/>
                <w:b/>
                <w:color w:val="363940"/>
                <w:sz w:val="20"/>
                <w:szCs w:val="20"/>
                <w:shd w:val="clear" w:color="auto" w:fill="FFFFFF"/>
              </w:rPr>
              <w:t>▷</w:t>
            </w:r>
          </w:p>
        </w:tc>
        <w:tc>
          <w:tcPr>
            <w:tcW w:w="4536" w:type="dxa"/>
            <w:shd w:val="clear" w:color="auto" w:fill="D5DCE4" w:themeFill="text2" w:themeFillTint="33"/>
          </w:tcPr>
          <w:p w14:paraId="5B71C99C" w14:textId="77777777" w:rsidR="006F4A11" w:rsidRPr="000C4D67" w:rsidRDefault="006F4A11" w:rsidP="006F4A11">
            <w:pPr>
              <w:pStyle w:val="ListParagraph"/>
              <w:numPr>
                <w:ilvl w:val="0"/>
                <w:numId w:val="13"/>
              </w:numPr>
              <w:rPr>
                <w:rFonts w:ascii="Arial" w:hAnsi="Arial" w:cs="Arial"/>
                <w:color w:val="363940"/>
                <w:sz w:val="20"/>
                <w:szCs w:val="20"/>
                <w:shd w:val="clear" w:color="auto" w:fill="FFFFFF"/>
              </w:rPr>
            </w:pPr>
            <w:r w:rsidRPr="000C4D67">
              <w:rPr>
                <w:rFonts w:ascii="Arial" w:hAnsi="Arial" w:cs="Arial"/>
                <w:sz w:val="20"/>
                <w:szCs w:val="20"/>
              </w:rPr>
              <w:t>Hospitalization I: 0.23(0.60), C: 0.47(2.66)</w:t>
            </w:r>
          </w:p>
          <w:p w14:paraId="375057CA" w14:textId="77777777" w:rsidR="006F4A11" w:rsidRPr="000C4D67" w:rsidRDefault="006F4A11" w:rsidP="006F4A11">
            <w:pPr>
              <w:pStyle w:val="ListParagraph"/>
              <w:numPr>
                <w:ilvl w:val="0"/>
                <w:numId w:val="13"/>
              </w:numPr>
              <w:rPr>
                <w:rFonts w:ascii="Arial" w:hAnsi="Arial" w:cs="Arial"/>
                <w:color w:val="363940"/>
                <w:sz w:val="20"/>
                <w:szCs w:val="20"/>
                <w:shd w:val="clear" w:color="auto" w:fill="FFFFFF"/>
              </w:rPr>
            </w:pPr>
            <w:r w:rsidRPr="000C4D67">
              <w:rPr>
                <w:rFonts w:ascii="Arial" w:hAnsi="Arial" w:cs="Arial"/>
                <w:sz w:val="20"/>
                <w:szCs w:val="20"/>
              </w:rPr>
              <w:t>ED visits I: 027(0.65), C: 0.27(0.81)</w:t>
            </w:r>
          </w:p>
          <w:p w14:paraId="2044AC5D" w14:textId="77777777" w:rsidR="006F4A11" w:rsidRPr="000C4D67" w:rsidRDefault="006F4A11" w:rsidP="00B87715">
            <w:pPr>
              <w:rPr>
                <w:rFonts w:ascii="Arial" w:hAnsi="Arial" w:cs="Arial"/>
                <w:color w:val="363940"/>
                <w:sz w:val="20"/>
                <w:szCs w:val="20"/>
                <w:shd w:val="clear" w:color="auto" w:fill="FFFFFF"/>
              </w:rPr>
            </w:pPr>
          </w:p>
        </w:tc>
        <w:tc>
          <w:tcPr>
            <w:tcW w:w="850" w:type="dxa"/>
            <w:shd w:val="clear" w:color="auto" w:fill="D5DCE4" w:themeFill="text2" w:themeFillTint="33"/>
          </w:tcPr>
          <w:p w14:paraId="0595264F" w14:textId="77777777" w:rsidR="006F4A11" w:rsidRPr="000C4D67" w:rsidRDefault="006F4A11" w:rsidP="00B87715">
            <w:pPr>
              <w:rPr>
                <w:rFonts w:ascii="Arial" w:hAnsi="Arial" w:cs="Arial"/>
                <w:sz w:val="20"/>
                <w:szCs w:val="20"/>
              </w:rPr>
            </w:pPr>
            <w:r w:rsidRPr="000C4D67">
              <w:rPr>
                <w:rFonts w:ascii="Arial" w:hAnsi="Arial" w:cs="Arial"/>
                <w:sz w:val="20"/>
                <w:szCs w:val="20"/>
              </w:rPr>
              <w:t>&lt;0.01</w:t>
            </w:r>
          </w:p>
          <w:p w14:paraId="45EB52DB"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0.94</w:t>
            </w:r>
          </w:p>
        </w:tc>
        <w:tc>
          <w:tcPr>
            <w:tcW w:w="1985" w:type="dxa"/>
            <w:shd w:val="clear" w:color="auto" w:fill="D5DCE4" w:themeFill="text2" w:themeFillTint="33"/>
          </w:tcPr>
          <w:p w14:paraId="6FD67133"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Fewer hospitalizations in intervention group.</w:t>
            </w:r>
          </w:p>
        </w:tc>
      </w:tr>
      <w:tr w:rsidR="006F4A11" w:rsidRPr="000C4D67" w14:paraId="1B0A1ECC" w14:textId="77777777" w:rsidTr="00B87715">
        <w:tc>
          <w:tcPr>
            <w:tcW w:w="1411" w:type="dxa"/>
            <w:shd w:val="clear" w:color="auto" w:fill="EDEDED" w:themeFill="accent3" w:themeFillTint="33"/>
          </w:tcPr>
          <w:p w14:paraId="6F95DE3B" w14:textId="77777777" w:rsidR="006F4A11" w:rsidRPr="000C4D67" w:rsidRDefault="006F4A11" w:rsidP="00B87715">
            <w:pPr>
              <w:rPr>
                <w:rFonts w:ascii="Arial" w:hAnsi="Arial" w:cs="Arial"/>
                <w:sz w:val="20"/>
                <w:szCs w:val="20"/>
              </w:rPr>
            </w:pPr>
            <w:r w:rsidRPr="000C4D67">
              <w:rPr>
                <w:rFonts w:ascii="Arial" w:hAnsi="Arial" w:cs="Arial"/>
                <w:sz w:val="20"/>
                <w:szCs w:val="20"/>
              </w:rPr>
              <w:t>Castle et al, 2016</w:t>
            </w:r>
          </w:p>
        </w:tc>
        <w:tc>
          <w:tcPr>
            <w:tcW w:w="965" w:type="dxa"/>
            <w:shd w:val="clear" w:color="auto" w:fill="EDEDED" w:themeFill="accent3" w:themeFillTint="33"/>
          </w:tcPr>
          <w:p w14:paraId="637B6AFA" w14:textId="77777777" w:rsidR="006F4A11" w:rsidRPr="000C4D67" w:rsidRDefault="006F4A11" w:rsidP="00B87715">
            <w:pPr>
              <w:rPr>
                <w:rFonts w:ascii="Arial" w:hAnsi="Arial" w:cs="Arial"/>
                <w:sz w:val="20"/>
                <w:szCs w:val="20"/>
              </w:rPr>
            </w:pPr>
            <w:r w:rsidRPr="000C4D67">
              <w:rPr>
                <w:rFonts w:ascii="Arial" w:hAnsi="Arial" w:cs="Arial"/>
                <w:sz w:val="20"/>
                <w:szCs w:val="20"/>
              </w:rPr>
              <w:t>CBA (40%)</w:t>
            </w:r>
          </w:p>
        </w:tc>
        <w:tc>
          <w:tcPr>
            <w:tcW w:w="993" w:type="dxa"/>
            <w:shd w:val="clear" w:color="auto" w:fill="EDEDED" w:themeFill="accent3" w:themeFillTint="33"/>
          </w:tcPr>
          <w:p w14:paraId="10C3E83E" w14:textId="77777777" w:rsidR="006F4A11" w:rsidRPr="000C4D67" w:rsidRDefault="006F4A11" w:rsidP="00B87715">
            <w:pPr>
              <w:rPr>
                <w:rFonts w:ascii="Arial" w:hAnsi="Arial" w:cs="Arial"/>
                <w:sz w:val="20"/>
                <w:szCs w:val="20"/>
              </w:rPr>
            </w:pPr>
            <w:r w:rsidRPr="000C4D67">
              <w:rPr>
                <w:rFonts w:ascii="Arial" w:hAnsi="Arial" w:cs="Arial"/>
                <w:sz w:val="20"/>
                <w:szCs w:val="20"/>
              </w:rPr>
              <w:t>736/399</w:t>
            </w:r>
          </w:p>
        </w:tc>
        <w:tc>
          <w:tcPr>
            <w:tcW w:w="992" w:type="dxa"/>
            <w:shd w:val="clear" w:color="auto" w:fill="EDEDED" w:themeFill="accent3" w:themeFillTint="33"/>
          </w:tcPr>
          <w:p w14:paraId="46B149D2" w14:textId="77777777" w:rsidR="006F4A11" w:rsidRPr="000C4D67" w:rsidRDefault="006F4A11" w:rsidP="00B87715">
            <w:pPr>
              <w:rPr>
                <w:rFonts w:ascii="Arial" w:hAnsi="Arial" w:cs="Arial"/>
                <w:sz w:val="20"/>
                <w:szCs w:val="20"/>
              </w:rPr>
            </w:pPr>
          </w:p>
        </w:tc>
        <w:tc>
          <w:tcPr>
            <w:tcW w:w="1559" w:type="dxa"/>
            <w:shd w:val="clear" w:color="auto" w:fill="EDEDED" w:themeFill="accent3" w:themeFillTint="33"/>
          </w:tcPr>
          <w:p w14:paraId="1A69D914" w14:textId="77777777" w:rsidR="006F4A11" w:rsidRPr="000C4D67" w:rsidRDefault="006F4A11" w:rsidP="00B87715">
            <w:pPr>
              <w:rPr>
                <w:rFonts w:ascii="Arial" w:hAnsi="Arial" w:cs="Arial"/>
                <w:sz w:val="20"/>
                <w:szCs w:val="20"/>
              </w:rPr>
            </w:pPr>
            <w:r w:rsidRPr="000C4D67">
              <w:rPr>
                <w:rFonts w:ascii="Arial" w:hAnsi="Arial" w:cs="Arial"/>
                <w:sz w:val="20"/>
                <w:szCs w:val="20"/>
              </w:rPr>
              <w:t>ED visits and unplanned hospitalizations</w:t>
            </w:r>
          </w:p>
        </w:tc>
        <w:tc>
          <w:tcPr>
            <w:tcW w:w="851" w:type="dxa"/>
            <w:shd w:val="clear" w:color="auto" w:fill="EDEDED" w:themeFill="accent3" w:themeFillTint="33"/>
          </w:tcPr>
          <w:p w14:paraId="69B99B4C" w14:textId="77777777" w:rsidR="006F4A11" w:rsidRPr="000C4D67" w:rsidRDefault="006F4A11" w:rsidP="00B87715">
            <w:pPr>
              <w:rPr>
                <w:rFonts w:ascii="Arial" w:hAnsi="Arial" w:cs="Arial"/>
                <w:sz w:val="20"/>
                <w:szCs w:val="20"/>
              </w:rPr>
            </w:pPr>
            <w:r w:rsidRPr="000C4D67">
              <w:rPr>
                <w:rFonts w:ascii="Arial" w:hAnsi="Arial" w:cs="Arial"/>
                <w:color w:val="363940"/>
                <w:sz w:val="20"/>
                <w:szCs w:val="20"/>
                <w:shd w:val="clear" w:color="auto" w:fill="FFFFFF"/>
              </w:rPr>
              <w:t>▲</w:t>
            </w:r>
          </w:p>
        </w:tc>
        <w:tc>
          <w:tcPr>
            <w:tcW w:w="4536" w:type="dxa"/>
            <w:shd w:val="clear" w:color="auto" w:fill="EDEDED" w:themeFill="accent3" w:themeFillTint="33"/>
          </w:tcPr>
          <w:p w14:paraId="108793F2" w14:textId="77777777" w:rsidR="006F4A11" w:rsidRPr="000C4D67" w:rsidRDefault="006F4A11" w:rsidP="006F4A11">
            <w:pPr>
              <w:pStyle w:val="ListParagraph"/>
              <w:numPr>
                <w:ilvl w:val="0"/>
                <w:numId w:val="13"/>
              </w:numPr>
              <w:rPr>
                <w:rFonts w:ascii="Arial" w:hAnsi="Arial" w:cs="Arial"/>
                <w:color w:val="363940"/>
                <w:sz w:val="20"/>
                <w:szCs w:val="20"/>
                <w:shd w:val="clear" w:color="auto" w:fill="FFFFFF"/>
              </w:rPr>
            </w:pPr>
            <w:r w:rsidRPr="000C4D67">
              <w:rPr>
                <w:rFonts w:ascii="Arial" w:hAnsi="Arial" w:cs="Arial"/>
                <w:sz w:val="20"/>
                <w:szCs w:val="20"/>
              </w:rPr>
              <w:t>ED I: 0.15%, C: 0.36%</w:t>
            </w:r>
          </w:p>
          <w:p w14:paraId="3C435C84" w14:textId="77777777" w:rsidR="006F4A11" w:rsidRPr="000C4D67" w:rsidRDefault="006F4A11" w:rsidP="006F4A11">
            <w:pPr>
              <w:pStyle w:val="ListParagraph"/>
              <w:numPr>
                <w:ilvl w:val="0"/>
                <w:numId w:val="13"/>
              </w:numPr>
              <w:rPr>
                <w:rFonts w:ascii="Arial" w:hAnsi="Arial" w:cs="Arial"/>
                <w:color w:val="363940"/>
                <w:sz w:val="20"/>
                <w:szCs w:val="20"/>
                <w:shd w:val="clear" w:color="auto" w:fill="FFFFFF"/>
              </w:rPr>
            </w:pPr>
            <w:r w:rsidRPr="000C4D67">
              <w:rPr>
                <w:rFonts w:ascii="Arial" w:hAnsi="Arial" w:cs="Arial"/>
                <w:sz w:val="20"/>
                <w:szCs w:val="20"/>
              </w:rPr>
              <w:t>Hospitalization I: 0.17%, C: 0.35%</w:t>
            </w:r>
          </w:p>
          <w:p w14:paraId="7F41173B" w14:textId="77777777" w:rsidR="006F4A11" w:rsidRPr="000C4D67" w:rsidRDefault="006F4A11" w:rsidP="00B87715">
            <w:pPr>
              <w:rPr>
                <w:rFonts w:ascii="Arial" w:hAnsi="Arial" w:cs="Arial"/>
                <w:color w:val="363940"/>
                <w:sz w:val="20"/>
                <w:szCs w:val="20"/>
                <w:shd w:val="clear" w:color="auto" w:fill="FFFFFF"/>
              </w:rPr>
            </w:pPr>
          </w:p>
        </w:tc>
        <w:tc>
          <w:tcPr>
            <w:tcW w:w="850" w:type="dxa"/>
            <w:shd w:val="clear" w:color="auto" w:fill="EDEDED" w:themeFill="accent3" w:themeFillTint="33"/>
          </w:tcPr>
          <w:p w14:paraId="7F25261F" w14:textId="77777777" w:rsidR="006F4A11" w:rsidRPr="000C4D67" w:rsidRDefault="006F4A11" w:rsidP="00B87715">
            <w:pPr>
              <w:rPr>
                <w:rFonts w:ascii="Arial" w:hAnsi="Arial" w:cs="Arial"/>
                <w:sz w:val="20"/>
                <w:szCs w:val="20"/>
              </w:rPr>
            </w:pPr>
            <w:r w:rsidRPr="000C4D67">
              <w:rPr>
                <w:rFonts w:ascii="Arial" w:hAnsi="Arial" w:cs="Arial"/>
                <w:sz w:val="20"/>
                <w:szCs w:val="20"/>
              </w:rPr>
              <w:t>&lt;0.001</w:t>
            </w:r>
          </w:p>
          <w:p w14:paraId="4F345E7C"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&lt;0.001</w:t>
            </w:r>
          </w:p>
        </w:tc>
        <w:tc>
          <w:tcPr>
            <w:tcW w:w="1985" w:type="dxa"/>
            <w:shd w:val="clear" w:color="auto" w:fill="EDEDED" w:themeFill="accent3" w:themeFillTint="33"/>
          </w:tcPr>
          <w:p w14:paraId="27199231"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Significantly less unplanned ED visits and hospitalizations in intervention group.</w:t>
            </w:r>
          </w:p>
        </w:tc>
      </w:tr>
      <w:tr w:rsidR="006F4A11" w:rsidRPr="000C4D67" w14:paraId="5F707091" w14:textId="77777777" w:rsidTr="00B87715">
        <w:tc>
          <w:tcPr>
            <w:tcW w:w="1411" w:type="dxa"/>
            <w:shd w:val="clear" w:color="auto" w:fill="EDEDED" w:themeFill="accent3" w:themeFillTint="33"/>
          </w:tcPr>
          <w:p w14:paraId="6E4C260A"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Tohn</w:t>
            </w:r>
            <w:proofErr w:type="spellEnd"/>
            <w:r w:rsidRPr="000C4D67">
              <w:rPr>
                <w:rFonts w:ascii="Arial" w:hAnsi="Arial" w:cs="Arial"/>
                <w:sz w:val="20"/>
                <w:szCs w:val="20"/>
              </w:rPr>
              <w:t xml:space="preserve"> et al, 2020</w:t>
            </w:r>
          </w:p>
        </w:tc>
        <w:tc>
          <w:tcPr>
            <w:tcW w:w="965" w:type="dxa"/>
            <w:shd w:val="clear" w:color="auto" w:fill="EDEDED" w:themeFill="accent3" w:themeFillTint="33"/>
          </w:tcPr>
          <w:p w14:paraId="7A5C34BB" w14:textId="77777777" w:rsidR="006F4A11" w:rsidRPr="000C4D67" w:rsidRDefault="006F4A11" w:rsidP="00B87715">
            <w:pPr>
              <w:rPr>
                <w:rFonts w:ascii="Arial" w:hAnsi="Arial" w:cs="Arial"/>
                <w:sz w:val="20"/>
                <w:szCs w:val="20"/>
              </w:rPr>
            </w:pPr>
            <w:r w:rsidRPr="000C4D67">
              <w:rPr>
                <w:rFonts w:ascii="Arial" w:hAnsi="Arial" w:cs="Arial"/>
                <w:sz w:val="20"/>
                <w:szCs w:val="20"/>
              </w:rPr>
              <w:t>CBA (40%)</w:t>
            </w:r>
          </w:p>
        </w:tc>
        <w:tc>
          <w:tcPr>
            <w:tcW w:w="993" w:type="dxa"/>
            <w:shd w:val="clear" w:color="auto" w:fill="EDEDED" w:themeFill="accent3" w:themeFillTint="33"/>
          </w:tcPr>
          <w:p w14:paraId="3E5FE7BD" w14:textId="77777777" w:rsidR="006F4A11" w:rsidRPr="000C4D67" w:rsidRDefault="006F4A11" w:rsidP="00B87715">
            <w:pPr>
              <w:rPr>
                <w:rFonts w:ascii="Arial" w:hAnsi="Arial" w:cs="Arial"/>
                <w:sz w:val="20"/>
                <w:szCs w:val="20"/>
              </w:rPr>
            </w:pPr>
            <w:r w:rsidRPr="000C4D67">
              <w:rPr>
                <w:rFonts w:ascii="Arial" w:hAnsi="Arial" w:cs="Arial"/>
                <w:sz w:val="20"/>
                <w:szCs w:val="20"/>
              </w:rPr>
              <w:t>49/35</w:t>
            </w:r>
          </w:p>
        </w:tc>
        <w:tc>
          <w:tcPr>
            <w:tcW w:w="992" w:type="dxa"/>
            <w:shd w:val="clear" w:color="auto" w:fill="EDEDED" w:themeFill="accent3" w:themeFillTint="33"/>
          </w:tcPr>
          <w:p w14:paraId="004A169B" w14:textId="77777777" w:rsidR="006F4A11" w:rsidRPr="000C4D67" w:rsidRDefault="006F4A11" w:rsidP="00B87715">
            <w:pPr>
              <w:rPr>
                <w:rFonts w:ascii="Arial" w:hAnsi="Arial" w:cs="Arial"/>
                <w:sz w:val="20"/>
                <w:szCs w:val="20"/>
              </w:rPr>
            </w:pPr>
          </w:p>
        </w:tc>
        <w:tc>
          <w:tcPr>
            <w:tcW w:w="1559" w:type="dxa"/>
            <w:shd w:val="clear" w:color="auto" w:fill="EDEDED" w:themeFill="accent3" w:themeFillTint="33"/>
          </w:tcPr>
          <w:p w14:paraId="3551DCBA"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Hospital </w:t>
            </w:r>
            <w:proofErr w:type="gramStart"/>
            <w:r w:rsidRPr="000C4D67">
              <w:rPr>
                <w:rFonts w:ascii="Arial" w:hAnsi="Arial" w:cs="Arial"/>
                <w:sz w:val="20"/>
                <w:szCs w:val="20"/>
              </w:rPr>
              <w:t>visit</w:t>
            </w:r>
            <w:proofErr w:type="gramEnd"/>
            <w:r w:rsidRPr="000C4D67">
              <w:rPr>
                <w:rFonts w:ascii="Arial" w:hAnsi="Arial" w:cs="Arial"/>
                <w:sz w:val="20"/>
                <w:szCs w:val="20"/>
              </w:rPr>
              <w:t xml:space="preserve"> or hospital transport due to falls</w:t>
            </w:r>
          </w:p>
        </w:tc>
        <w:tc>
          <w:tcPr>
            <w:tcW w:w="851" w:type="dxa"/>
            <w:shd w:val="clear" w:color="auto" w:fill="EDEDED" w:themeFill="accent3" w:themeFillTint="33"/>
          </w:tcPr>
          <w:p w14:paraId="208D89B1" w14:textId="77777777" w:rsidR="006F4A11" w:rsidRPr="000C4D67" w:rsidRDefault="006F4A11" w:rsidP="00B87715">
            <w:pPr>
              <w:rPr>
                <w:rFonts w:ascii="Arial" w:hAnsi="Arial" w:cs="Arial"/>
                <w:sz w:val="20"/>
                <w:szCs w:val="20"/>
              </w:rPr>
            </w:pPr>
            <w:r w:rsidRPr="000C4D67">
              <w:rPr>
                <w:rFonts w:ascii="Cambria Math" w:hAnsi="Cambria Math" w:cs="Cambria Math"/>
                <w:b/>
                <w:color w:val="363940"/>
                <w:sz w:val="20"/>
                <w:szCs w:val="20"/>
                <w:shd w:val="clear" w:color="auto" w:fill="FFFFFF"/>
              </w:rPr>
              <w:t>△</w:t>
            </w:r>
          </w:p>
        </w:tc>
        <w:tc>
          <w:tcPr>
            <w:tcW w:w="4536" w:type="dxa"/>
            <w:shd w:val="clear" w:color="auto" w:fill="EDEDED" w:themeFill="accent3" w:themeFillTint="33"/>
          </w:tcPr>
          <w:p w14:paraId="70E7FD0D" w14:textId="77777777" w:rsidR="006F4A11" w:rsidRPr="000C4D67" w:rsidRDefault="006F4A11" w:rsidP="006F4A11">
            <w:pPr>
              <w:pStyle w:val="ListParagraph"/>
              <w:numPr>
                <w:ilvl w:val="0"/>
                <w:numId w:val="13"/>
              </w:numPr>
              <w:rPr>
                <w:rFonts w:ascii="Arial" w:hAnsi="Arial" w:cs="Arial"/>
                <w:color w:val="363940"/>
                <w:sz w:val="20"/>
                <w:szCs w:val="20"/>
                <w:shd w:val="clear" w:color="auto" w:fill="FFFFFF"/>
              </w:rPr>
            </w:pPr>
            <w:r w:rsidRPr="000C4D67">
              <w:rPr>
                <w:rFonts w:ascii="Arial" w:hAnsi="Arial" w:cs="Arial"/>
                <w:sz w:val="20"/>
                <w:szCs w:val="20"/>
              </w:rPr>
              <w:t>Hospital visit I: 13% at baseline and 3% at follow up</w:t>
            </w:r>
          </w:p>
          <w:p w14:paraId="0EE3CCF1" w14:textId="77777777" w:rsidR="006F4A11" w:rsidRPr="000C4D67" w:rsidRDefault="006F4A11" w:rsidP="006F4A11">
            <w:pPr>
              <w:pStyle w:val="ListParagraph"/>
              <w:numPr>
                <w:ilvl w:val="0"/>
                <w:numId w:val="13"/>
              </w:numPr>
              <w:rPr>
                <w:rFonts w:ascii="Arial" w:hAnsi="Arial" w:cs="Arial"/>
                <w:color w:val="363940"/>
                <w:sz w:val="20"/>
                <w:szCs w:val="20"/>
                <w:shd w:val="clear" w:color="auto" w:fill="FFFFFF"/>
              </w:rPr>
            </w:pPr>
            <w:r w:rsidRPr="000C4D67">
              <w:rPr>
                <w:rFonts w:ascii="Arial" w:hAnsi="Arial" w:cs="Arial"/>
                <w:sz w:val="20"/>
                <w:szCs w:val="20"/>
              </w:rPr>
              <w:t>Hospital admission I: 6% at baseline and 0% at follow up</w:t>
            </w:r>
          </w:p>
        </w:tc>
        <w:tc>
          <w:tcPr>
            <w:tcW w:w="850" w:type="dxa"/>
            <w:shd w:val="clear" w:color="auto" w:fill="EDEDED" w:themeFill="accent3" w:themeFillTint="33"/>
          </w:tcPr>
          <w:p w14:paraId="5439FEB5"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Not calculable</w:t>
            </w:r>
          </w:p>
        </w:tc>
        <w:tc>
          <w:tcPr>
            <w:tcW w:w="1985" w:type="dxa"/>
            <w:shd w:val="clear" w:color="auto" w:fill="EDEDED" w:themeFill="accent3" w:themeFillTint="33"/>
          </w:tcPr>
          <w:p w14:paraId="4FED58B1"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 xml:space="preserve">For hospital admission and hospital transport, no within group differences. </w:t>
            </w:r>
          </w:p>
        </w:tc>
      </w:tr>
      <w:tr w:rsidR="006F4A11" w:rsidRPr="000C4D67" w14:paraId="6F31BA6C" w14:textId="77777777" w:rsidTr="00B87715">
        <w:tc>
          <w:tcPr>
            <w:tcW w:w="1411" w:type="dxa"/>
            <w:shd w:val="clear" w:color="auto" w:fill="FFF2CC" w:themeFill="accent4" w:themeFillTint="33"/>
          </w:tcPr>
          <w:p w14:paraId="779B4496" w14:textId="77777777" w:rsidR="006F4A11" w:rsidRPr="000C4D67" w:rsidRDefault="006F4A11" w:rsidP="00B87715">
            <w:pPr>
              <w:rPr>
                <w:rFonts w:ascii="Arial" w:hAnsi="Arial" w:cs="Arial"/>
                <w:sz w:val="20"/>
                <w:szCs w:val="20"/>
              </w:rPr>
            </w:pPr>
            <w:r w:rsidRPr="000C4D67">
              <w:rPr>
                <w:rFonts w:ascii="Arial" w:hAnsi="Arial" w:cs="Arial"/>
                <w:sz w:val="20"/>
                <w:szCs w:val="20"/>
              </w:rPr>
              <w:t>Evans et al, 2021</w:t>
            </w:r>
          </w:p>
        </w:tc>
        <w:tc>
          <w:tcPr>
            <w:tcW w:w="965" w:type="dxa"/>
            <w:shd w:val="clear" w:color="auto" w:fill="FFF2CC" w:themeFill="accent4" w:themeFillTint="33"/>
          </w:tcPr>
          <w:p w14:paraId="1AA32D80" w14:textId="77777777" w:rsidR="006F4A11" w:rsidRPr="000C4D67" w:rsidRDefault="006F4A11" w:rsidP="00B87715">
            <w:pPr>
              <w:rPr>
                <w:rFonts w:ascii="Arial" w:hAnsi="Arial" w:cs="Arial"/>
                <w:sz w:val="20"/>
                <w:szCs w:val="20"/>
              </w:rPr>
            </w:pPr>
            <w:r w:rsidRPr="000C4D67">
              <w:rPr>
                <w:rFonts w:ascii="Arial" w:hAnsi="Arial" w:cs="Arial"/>
                <w:sz w:val="20"/>
                <w:szCs w:val="20"/>
              </w:rPr>
              <w:t>RCS (100%)</w:t>
            </w:r>
          </w:p>
        </w:tc>
        <w:tc>
          <w:tcPr>
            <w:tcW w:w="993" w:type="dxa"/>
            <w:shd w:val="clear" w:color="auto" w:fill="FFF2CC" w:themeFill="accent4" w:themeFillTint="33"/>
          </w:tcPr>
          <w:p w14:paraId="0115367C" w14:textId="77777777" w:rsidR="006F4A11" w:rsidRPr="000C4D67" w:rsidRDefault="006F4A11" w:rsidP="00B87715">
            <w:pPr>
              <w:rPr>
                <w:rFonts w:ascii="Arial" w:hAnsi="Arial" w:cs="Arial"/>
                <w:sz w:val="20"/>
                <w:szCs w:val="20"/>
              </w:rPr>
            </w:pPr>
            <w:r w:rsidRPr="000C4D67">
              <w:rPr>
                <w:rFonts w:ascii="Arial" w:hAnsi="Arial" w:cs="Arial"/>
                <w:sz w:val="20"/>
                <w:szCs w:val="20"/>
              </w:rPr>
              <w:t>45,522/127,443</w:t>
            </w:r>
          </w:p>
        </w:tc>
        <w:tc>
          <w:tcPr>
            <w:tcW w:w="992" w:type="dxa"/>
            <w:shd w:val="clear" w:color="auto" w:fill="FFF2CC" w:themeFill="accent4" w:themeFillTint="33"/>
          </w:tcPr>
          <w:p w14:paraId="25D7E241"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7-90 days </w:t>
            </w:r>
            <w:r w:rsidRPr="000C4D67">
              <w:rPr>
                <w:rFonts w:ascii="Arial" w:hAnsi="Arial" w:cs="Arial"/>
                <w:sz w:val="20"/>
                <w:szCs w:val="20"/>
                <w:vertAlign w:val="superscript"/>
              </w:rPr>
              <w:t>(i)</w:t>
            </w:r>
          </w:p>
        </w:tc>
        <w:tc>
          <w:tcPr>
            <w:tcW w:w="1559" w:type="dxa"/>
            <w:shd w:val="clear" w:color="auto" w:fill="FFF2CC" w:themeFill="accent4" w:themeFillTint="33"/>
          </w:tcPr>
          <w:p w14:paraId="660F9BB9" w14:textId="77777777" w:rsidR="006F4A11" w:rsidRPr="000C4D67" w:rsidRDefault="006F4A11" w:rsidP="00B87715">
            <w:pPr>
              <w:rPr>
                <w:rFonts w:ascii="Arial" w:hAnsi="Arial" w:cs="Arial"/>
                <w:sz w:val="20"/>
                <w:szCs w:val="20"/>
              </w:rPr>
            </w:pPr>
            <w:r w:rsidRPr="000C4D67">
              <w:rPr>
                <w:rFonts w:ascii="Arial" w:hAnsi="Arial" w:cs="Arial"/>
                <w:sz w:val="20"/>
                <w:szCs w:val="20"/>
              </w:rPr>
              <w:t>Readmission</w:t>
            </w:r>
          </w:p>
        </w:tc>
        <w:tc>
          <w:tcPr>
            <w:tcW w:w="851" w:type="dxa"/>
            <w:shd w:val="clear" w:color="auto" w:fill="FFF2CC" w:themeFill="accent4" w:themeFillTint="33"/>
          </w:tcPr>
          <w:p w14:paraId="7FD5F1D1" w14:textId="77777777" w:rsidR="006F4A11" w:rsidRPr="000C4D67" w:rsidRDefault="006F4A11" w:rsidP="00B87715">
            <w:pPr>
              <w:rPr>
                <w:rFonts w:ascii="Arial" w:hAnsi="Arial" w:cs="Arial"/>
                <w:sz w:val="20"/>
                <w:szCs w:val="20"/>
              </w:rPr>
            </w:pPr>
            <w:r w:rsidRPr="000C4D67">
              <w:rPr>
                <w:rFonts w:ascii="Arial" w:hAnsi="Arial" w:cs="Arial"/>
                <w:color w:val="363940"/>
                <w:sz w:val="20"/>
                <w:szCs w:val="20"/>
                <w:shd w:val="clear" w:color="auto" w:fill="FFFFFF"/>
              </w:rPr>
              <w:t>▲</w:t>
            </w:r>
          </w:p>
        </w:tc>
        <w:tc>
          <w:tcPr>
            <w:tcW w:w="4536" w:type="dxa"/>
            <w:shd w:val="clear" w:color="auto" w:fill="FFF2CC" w:themeFill="accent4" w:themeFillTint="33"/>
          </w:tcPr>
          <w:p w14:paraId="4DAACCC5" w14:textId="77777777" w:rsidR="006F4A11" w:rsidRPr="000C4D67" w:rsidRDefault="006F4A11" w:rsidP="006F4A11">
            <w:pPr>
              <w:pStyle w:val="ListParagraph"/>
              <w:numPr>
                <w:ilvl w:val="0"/>
                <w:numId w:val="15"/>
              </w:numPr>
              <w:rPr>
                <w:rFonts w:ascii="Arial" w:hAnsi="Arial" w:cs="Arial"/>
                <w:color w:val="363940"/>
                <w:sz w:val="20"/>
                <w:szCs w:val="20"/>
                <w:shd w:val="clear" w:color="auto" w:fill="FFFFFF"/>
              </w:rPr>
            </w:pPr>
            <w:r w:rsidRPr="000C4D67">
              <w:rPr>
                <w:rFonts w:ascii="Arial" w:hAnsi="Arial" w:cs="Arial"/>
                <w:sz w:val="20"/>
                <w:szCs w:val="20"/>
              </w:rPr>
              <w:t>7 days CE: -0.0.192(SE0.00808)</w:t>
            </w:r>
          </w:p>
          <w:p w14:paraId="2C7E867F" w14:textId="77777777" w:rsidR="006F4A11" w:rsidRPr="000C4D67" w:rsidRDefault="006F4A11" w:rsidP="006F4A11">
            <w:pPr>
              <w:pStyle w:val="ListParagraph"/>
              <w:numPr>
                <w:ilvl w:val="0"/>
                <w:numId w:val="15"/>
              </w:numPr>
              <w:rPr>
                <w:rFonts w:ascii="Arial" w:hAnsi="Arial" w:cs="Arial"/>
                <w:color w:val="363940"/>
                <w:sz w:val="20"/>
                <w:szCs w:val="20"/>
                <w:shd w:val="clear" w:color="auto" w:fill="FFFFFF"/>
              </w:rPr>
            </w:pPr>
            <w:r w:rsidRPr="000C4D67">
              <w:rPr>
                <w:rFonts w:ascii="Arial" w:hAnsi="Arial" w:cs="Arial"/>
                <w:sz w:val="20"/>
                <w:szCs w:val="20"/>
              </w:rPr>
              <w:t>30 days CE: -0.032 (SE0.0159)</w:t>
            </w:r>
          </w:p>
          <w:p w14:paraId="0CFA8351" w14:textId="77777777" w:rsidR="006F4A11" w:rsidRPr="000C4D67" w:rsidRDefault="006F4A11" w:rsidP="006F4A11">
            <w:pPr>
              <w:pStyle w:val="ListParagraph"/>
              <w:numPr>
                <w:ilvl w:val="0"/>
                <w:numId w:val="15"/>
              </w:numPr>
              <w:rPr>
                <w:rFonts w:ascii="Arial" w:hAnsi="Arial" w:cs="Arial"/>
                <w:color w:val="363940"/>
                <w:sz w:val="20"/>
                <w:szCs w:val="20"/>
                <w:shd w:val="clear" w:color="auto" w:fill="FFFFFF"/>
              </w:rPr>
            </w:pPr>
            <w:r w:rsidRPr="000C4D67">
              <w:rPr>
                <w:rFonts w:ascii="Arial" w:hAnsi="Arial" w:cs="Arial"/>
                <w:sz w:val="20"/>
                <w:szCs w:val="20"/>
              </w:rPr>
              <w:t>90 days CE: -0.0479(SE0.0203)</w:t>
            </w:r>
          </w:p>
        </w:tc>
        <w:tc>
          <w:tcPr>
            <w:tcW w:w="850" w:type="dxa"/>
            <w:shd w:val="clear" w:color="auto" w:fill="FFF2CC" w:themeFill="accent4" w:themeFillTint="33"/>
          </w:tcPr>
          <w:p w14:paraId="018C715A" w14:textId="77777777" w:rsidR="006F4A11" w:rsidRPr="000C4D67" w:rsidRDefault="006F4A11" w:rsidP="00B87715">
            <w:pPr>
              <w:rPr>
                <w:rFonts w:ascii="Arial" w:hAnsi="Arial" w:cs="Arial"/>
                <w:sz w:val="20"/>
                <w:szCs w:val="20"/>
              </w:rPr>
            </w:pPr>
            <w:r w:rsidRPr="000C4D67">
              <w:rPr>
                <w:rFonts w:ascii="Arial" w:hAnsi="Arial" w:cs="Arial"/>
                <w:sz w:val="20"/>
                <w:szCs w:val="20"/>
              </w:rPr>
              <w:t>0.017</w:t>
            </w:r>
          </w:p>
          <w:p w14:paraId="03E542A5" w14:textId="77777777" w:rsidR="006F4A11" w:rsidRPr="000C4D67" w:rsidRDefault="006F4A11" w:rsidP="00B87715">
            <w:pPr>
              <w:rPr>
                <w:rFonts w:ascii="Arial" w:hAnsi="Arial" w:cs="Arial"/>
                <w:sz w:val="20"/>
                <w:szCs w:val="20"/>
              </w:rPr>
            </w:pPr>
            <w:r w:rsidRPr="000C4D67">
              <w:rPr>
                <w:rFonts w:ascii="Arial" w:hAnsi="Arial" w:cs="Arial"/>
                <w:sz w:val="20"/>
                <w:szCs w:val="20"/>
              </w:rPr>
              <w:t>0.039</w:t>
            </w:r>
          </w:p>
          <w:p w14:paraId="0D3A6938"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0.018</w:t>
            </w:r>
          </w:p>
        </w:tc>
        <w:tc>
          <w:tcPr>
            <w:tcW w:w="1985" w:type="dxa"/>
            <w:shd w:val="clear" w:color="auto" w:fill="FFF2CC" w:themeFill="accent4" w:themeFillTint="33"/>
          </w:tcPr>
          <w:p w14:paraId="14E34DF0"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Significant reductions in admission rates. </w:t>
            </w:r>
          </w:p>
        </w:tc>
      </w:tr>
      <w:tr w:rsidR="006F4A11" w:rsidRPr="000C4D67" w14:paraId="6EC3E334" w14:textId="77777777" w:rsidTr="00B87715">
        <w:tc>
          <w:tcPr>
            <w:tcW w:w="1411" w:type="dxa"/>
            <w:shd w:val="clear" w:color="auto" w:fill="EDEDED" w:themeFill="accent3" w:themeFillTint="33"/>
          </w:tcPr>
          <w:p w14:paraId="61C9A325" w14:textId="77777777" w:rsidR="006F4A11" w:rsidRPr="000C4D67" w:rsidRDefault="006F4A11" w:rsidP="00B87715">
            <w:pPr>
              <w:rPr>
                <w:rFonts w:ascii="Arial" w:hAnsi="Arial" w:cs="Arial"/>
                <w:sz w:val="20"/>
                <w:szCs w:val="20"/>
              </w:rPr>
            </w:pPr>
            <w:r w:rsidRPr="000C4D67">
              <w:rPr>
                <w:rFonts w:ascii="Arial" w:hAnsi="Arial" w:cs="Arial"/>
                <w:sz w:val="20"/>
                <w:szCs w:val="20"/>
              </w:rPr>
              <w:lastRenderedPageBreak/>
              <w:t>Gusmano et al, 2018</w:t>
            </w:r>
          </w:p>
        </w:tc>
        <w:tc>
          <w:tcPr>
            <w:tcW w:w="965" w:type="dxa"/>
            <w:shd w:val="clear" w:color="auto" w:fill="EDEDED" w:themeFill="accent3" w:themeFillTint="33"/>
          </w:tcPr>
          <w:p w14:paraId="0F84B3A9" w14:textId="77777777" w:rsidR="006F4A11" w:rsidRPr="000C4D67" w:rsidRDefault="006F4A11" w:rsidP="00B87715">
            <w:pPr>
              <w:rPr>
                <w:rFonts w:ascii="Arial" w:hAnsi="Arial" w:cs="Arial"/>
                <w:sz w:val="20"/>
                <w:szCs w:val="20"/>
              </w:rPr>
            </w:pPr>
            <w:r w:rsidRPr="000C4D67">
              <w:rPr>
                <w:rFonts w:ascii="Arial" w:hAnsi="Arial" w:cs="Arial"/>
                <w:sz w:val="20"/>
                <w:szCs w:val="20"/>
              </w:rPr>
              <w:t>RCS (60%)</w:t>
            </w:r>
          </w:p>
        </w:tc>
        <w:tc>
          <w:tcPr>
            <w:tcW w:w="993" w:type="dxa"/>
            <w:shd w:val="clear" w:color="auto" w:fill="EDEDED" w:themeFill="accent3" w:themeFillTint="33"/>
          </w:tcPr>
          <w:p w14:paraId="70ED1F7A" w14:textId="77777777" w:rsidR="006F4A11" w:rsidRPr="000C4D67" w:rsidRDefault="006F4A11" w:rsidP="00B87715">
            <w:pPr>
              <w:rPr>
                <w:rFonts w:ascii="Arial" w:hAnsi="Arial" w:cs="Arial"/>
                <w:sz w:val="20"/>
                <w:szCs w:val="20"/>
              </w:rPr>
            </w:pPr>
            <w:r w:rsidRPr="000C4D67">
              <w:rPr>
                <w:rFonts w:ascii="Arial" w:hAnsi="Arial" w:cs="Arial"/>
                <w:sz w:val="20"/>
                <w:szCs w:val="20"/>
              </w:rPr>
              <w:t>1248/15947</w:t>
            </w:r>
          </w:p>
        </w:tc>
        <w:tc>
          <w:tcPr>
            <w:tcW w:w="992" w:type="dxa"/>
            <w:shd w:val="clear" w:color="auto" w:fill="EDEDED" w:themeFill="accent3" w:themeFillTint="33"/>
          </w:tcPr>
          <w:p w14:paraId="53DD774B" w14:textId="77777777" w:rsidR="006F4A11" w:rsidRPr="000C4D67" w:rsidRDefault="006F4A11" w:rsidP="00B87715">
            <w:pPr>
              <w:rPr>
                <w:rFonts w:ascii="Arial" w:hAnsi="Arial" w:cs="Arial"/>
                <w:sz w:val="20"/>
                <w:szCs w:val="20"/>
              </w:rPr>
            </w:pPr>
          </w:p>
        </w:tc>
        <w:tc>
          <w:tcPr>
            <w:tcW w:w="1559" w:type="dxa"/>
            <w:shd w:val="clear" w:color="auto" w:fill="EDEDED" w:themeFill="accent3" w:themeFillTint="33"/>
          </w:tcPr>
          <w:p w14:paraId="72364857" w14:textId="77777777" w:rsidR="006F4A11" w:rsidRPr="000C4D67" w:rsidRDefault="006F4A11" w:rsidP="00B87715">
            <w:pPr>
              <w:rPr>
                <w:rFonts w:ascii="Arial" w:hAnsi="Arial" w:cs="Arial"/>
                <w:sz w:val="20"/>
                <w:szCs w:val="20"/>
              </w:rPr>
            </w:pPr>
            <w:r w:rsidRPr="000C4D67">
              <w:rPr>
                <w:rFonts w:ascii="Arial" w:hAnsi="Arial" w:cs="Arial"/>
                <w:sz w:val="20"/>
                <w:szCs w:val="20"/>
              </w:rPr>
              <w:t>Discharge rate, length of stay (LOS)</w:t>
            </w:r>
          </w:p>
        </w:tc>
        <w:tc>
          <w:tcPr>
            <w:tcW w:w="851" w:type="dxa"/>
            <w:shd w:val="clear" w:color="auto" w:fill="EDEDED" w:themeFill="accent3" w:themeFillTint="33"/>
          </w:tcPr>
          <w:p w14:paraId="2782387A" w14:textId="77777777" w:rsidR="006F4A11" w:rsidRPr="000C4D67" w:rsidRDefault="006F4A11" w:rsidP="00B87715">
            <w:pPr>
              <w:rPr>
                <w:rFonts w:ascii="Arial" w:hAnsi="Arial" w:cs="Arial"/>
                <w:sz w:val="20"/>
                <w:szCs w:val="20"/>
              </w:rPr>
            </w:pPr>
            <w:r w:rsidRPr="000C4D67">
              <w:rPr>
                <w:rFonts w:ascii="Arial" w:hAnsi="Arial" w:cs="Arial"/>
                <w:color w:val="363940"/>
                <w:sz w:val="20"/>
                <w:szCs w:val="20"/>
                <w:shd w:val="clear" w:color="auto" w:fill="FFFFFF"/>
              </w:rPr>
              <w:t>▲</w:t>
            </w:r>
          </w:p>
        </w:tc>
        <w:tc>
          <w:tcPr>
            <w:tcW w:w="4536" w:type="dxa"/>
            <w:shd w:val="clear" w:color="auto" w:fill="EDEDED" w:themeFill="accent3" w:themeFillTint="33"/>
          </w:tcPr>
          <w:p w14:paraId="49BD785C" w14:textId="77777777" w:rsidR="006F4A11" w:rsidRPr="000C4D67" w:rsidRDefault="006F4A11" w:rsidP="006F4A11">
            <w:pPr>
              <w:pStyle w:val="ListParagraph"/>
              <w:numPr>
                <w:ilvl w:val="0"/>
                <w:numId w:val="16"/>
              </w:numPr>
              <w:rPr>
                <w:rFonts w:ascii="Arial" w:hAnsi="Arial" w:cs="Arial"/>
                <w:color w:val="363940"/>
                <w:sz w:val="20"/>
                <w:szCs w:val="20"/>
                <w:shd w:val="clear" w:color="auto" w:fill="FFFFFF"/>
              </w:rPr>
            </w:pPr>
            <w:r w:rsidRPr="000C4D67">
              <w:rPr>
                <w:rFonts w:ascii="Arial" w:hAnsi="Arial" w:cs="Arial"/>
                <w:sz w:val="20"/>
                <w:szCs w:val="20"/>
              </w:rPr>
              <w:t>Discharge rate I: 88.1, C:129.4</w:t>
            </w:r>
          </w:p>
          <w:p w14:paraId="04BF4BAD" w14:textId="77777777" w:rsidR="006F4A11" w:rsidRPr="000C4D67" w:rsidRDefault="006F4A11" w:rsidP="006F4A11">
            <w:pPr>
              <w:pStyle w:val="ListParagraph"/>
              <w:numPr>
                <w:ilvl w:val="0"/>
                <w:numId w:val="16"/>
              </w:numPr>
              <w:rPr>
                <w:rFonts w:ascii="Arial" w:hAnsi="Arial" w:cs="Arial"/>
                <w:color w:val="363940"/>
                <w:sz w:val="20"/>
                <w:szCs w:val="20"/>
                <w:shd w:val="clear" w:color="auto" w:fill="FFFFFF"/>
              </w:rPr>
            </w:pPr>
            <w:r w:rsidRPr="000C4D67">
              <w:rPr>
                <w:rFonts w:ascii="Arial" w:hAnsi="Arial" w:cs="Arial"/>
                <w:sz w:val="20"/>
                <w:szCs w:val="20"/>
              </w:rPr>
              <w:t>LOS I: 6.38(5.00), C:7.38(9.23)</w:t>
            </w:r>
          </w:p>
        </w:tc>
        <w:tc>
          <w:tcPr>
            <w:tcW w:w="850" w:type="dxa"/>
            <w:shd w:val="clear" w:color="auto" w:fill="EDEDED" w:themeFill="accent3" w:themeFillTint="33"/>
          </w:tcPr>
          <w:p w14:paraId="39C6CEB1" w14:textId="77777777" w:rsidR="006F4A11" w:rsidRPr="000C4D67" w:rsidRDefault="006F4A11" w:rsidP="00B87715">
            <w:pPr>
              <w:rPr>
                <w:rFonts w:ascii="Arial" w:hAnsi="Arial" w:cs="Arial"/>
                <w:sz w:val="20"/>
                <w:szCs w:val="20"/>
              </w:rPr>
            </w:pPr>
            <w:r w:rsidRPr="000C4D67">
              <w:rPr>
                <w:rFonts w:ascii="Arial" w:hAnsi="Arial" w:cs="Arial"/>
                <w:sz w:val="20"/>
                <w:szCs w:val="20"/>
              </w:rPr>
              <w:t>&lt;0.01</w:t>
            </w:r>
          </w:p>
          <w:p w14:paraId="1AF4218A"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&lt;0.05</w:t>
            </w:r>
          </w:p>
        </w:tc>
        <w:tc>
          <w:tcPr>
            <w:tcW w:w="1985" w:type="dxa"/>
            <w:shd w:val="clear" w:color="auto" w:fill="EDEDED" w:themeFill="accent3" w:themeFillTint="33"/>
          </w:tcPr>
          <w:p w14:paraId="22B75851"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 xml:space="preserve">Residents in the program had lower rates of hospital discharges overall and shorter hospital lengths of stay compared to the control. </w:t>
            </w:r>
          </w:p>
        </w:tc>
      </w:tr>
      <w:tr w:rsidR="006F4A11" w:rsidRPr="000C4D67" w14:paraId="7B35A3B0" w14:textId="77777777" w:rsidTr="00B87715">
        <w:tc>
          <w:tcPr>
            <w:tcW w:w="14142" w:type="dxa"/>
            <w:gridSpan w:val="9"/>
          </w:tcPr>
          <w:p w14:paraId="6BF0428A" w14:textId="77777777" w:rsidR="006F4A11" w:rsidRPr="000C4D67" w:rsidRDefault="006F4A11" w:rsidP="00B87715">
            <w:pPr>
              <w:jc w:val="center"/>
              <w:rPr>
                <w:rFonts w:ascii="Arial" w:hAnsi="Arial" w:cs="Arial"/>
                <w:sz w:val="20"/>
                <w:szCs w:val="20"/>
              </w:rPr>
            </w:pPr>
            <w:r w:rsidRPr="000C4D67">
              <w:rPr>
                <w:rFonts w:ascii="Arial" w:hAnsi="Arial" w:cs="Arial"/>
                <w:sz w:val="20"/>
                <w:szCs w:val="20"/>
              </w:rPr>
              <w:t>Other Healthcare Utilization (primary care visits to physician or nurse)</w:t>
            </w:r>
          </w:p>
        </w:tc>
      </w:tr>
      <w:tr w:rsidR="006F4A11" w:rsidRPr="000C4D67" w14:paraId="71D9ED90" w14:textId="77777777" w:rsidTr="00B87715">
        <w:tc>
          <w:tcPr>
            <w:tcW w:w="1411" w:type="dxa"/>
            <w:shd w:val="clear" w:color="auto" w:fill="E2EFD9" w:themeFill="accent6" w:themeFillTint="33"/>
          </w:tcPr>
          <w:p w14:paraId="53D58502"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Agulia</w:t>
            </w:r>
            <w:proofErr w:type="spellEnd"/>
            <w:r w:rsidRPr="000C4D67">
              <w:rPr>
                <w:rFonts w:ascii="Arial" w:hAnsi="Arial" w:cs="Arial"/>
                <w:sz w:val="20"/>
                <w:szCs w:val="20"/>
              </w:rPr>
              <w:t xml:space="preserve"> et al, 2015, 2020</w:t>
            </w:r>
          </w:p>
        </w:tc>
        <w:tc>
          <w:tcPr>
            <w:tcW w:w="965" w:type="dxa"/>
            <w:shd w:val="clear" w:color="auto" w:fill="E2EFD9" w:themeFill="accent6" w:themeFillTint="33"/>
          </w:tcPr>
          <w:p w14:paraId="415C711F" w14:textId="77777777" w:rsidR="006F4A11" w:rsidRPr="000C4D67" w:rsidRDefault="006F4A11" w:rsidP="00B87715">
            <w:pPr>
              <w:rPr>
                <w:rFonts w:ascii="Arial" w:hAnsi="Arial" w:cs="Arial"/>
                <w:sz w:val="20"/>
                <w:szCs w:val="20"/>
              </w:rPr>
            </w:pPr>
            <w:r w:rsidRPr="000C4D67">
              <w:rPr>
                <w:rFonts w:ascii="Arial" w:hAnsi="Arial" w:cs="Arial"/>
                <w:sz w:val="20"/>
                <w:szCs w:val="20"/>
              </w:rPr>
              <w:t>RCT (80%)</w:t>
            </w:r>
          </w:p>
        </w:tc>
        <w:tc>
          <w:tcPr>
            <w:tcW w:w="993" w:type="dxa"/>
            <w:shd w:val="clear" w:color="auto" w:fill="E2EFD9" w:themeFill="accent6" w:themeFillTint="33"/>
          </w:tcPr>
          <w:p w14:paraId="126C9279" w14:textId="77777777" w:rsidR="006F4A11" w:rsidRPr="000C4D67" w:rsidRDefault="006F4A11" w:rsidP="00B87715">
            <w:pPr>
              <w:rPr>
                <w:rFonts w:ascii="Arial" w:hAnsi="Arial" w:cs="Arial"/>
                <w:sz w:val="20"/>
                <w:szCs w:val="20"/>
              </w:rPr>
            </w:pPr>
            <w:r w:rsidRPr="000C4D67">
              <w:rPr>
                <w:rFonts w:ascii="Arial" w:hAnsi="Arial" w:cs="Arial"/>
                <w:sz w:val="20"/>
                <w:szCs w:val="20"/>
              </w:rPr>
              <w:t>1146/510</w:t>
            </w:r>
          </w:p>
        </w:tc>
        <w:tc>
          <w:tcPr>
            <w:tcW w:w="992" w:type="dxa"/>
            <w:shd w:val="clear" w:color="auto" w:fill="E2EFD9" w:themeFill="accent6" w:themeFillTint="33"/>
          </w:tcPr>
          <w:p w14:paraId="6A3BE81F"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6-18 months </w:t>
            </w:r>
            <w:r w:rsidRPr="000C4D67">
              <w:rPr>
                <w:rFonts w:ascii="Arial" w:hAnsi="Arial" w:cs="Arial"/>
                <w:sz w:val="20"/>
                <w:szCs w:val="20"/>
                <w:vertAlign w:val="superscript"/>
              </w:rPr>
              <w:t>(i)</w:t>
            </w:r>
          </w:p>
        </w:tc>
        <w:tc>
          <w:tcPr>
            <w:tcW w:w="1559" w:type="dxa"/>
            <w:shd w:val="clear" w:color="auto" w:fill="E2EFD9" w:themeFill="accent6" w:themeFillTint="33"/>
          </w:tcPr>
          <w:p w14:paraId="1744E7FF" w14:textId="77777777" w:rsidR="006F4A11" w:rsidRPr="000C4D67" w:rsidRDefault="006F4A11" w:rsidP="00B87715">
            <w:pPr>
              <w:rPr>
                <w:rFonts w:ascii="Arial" w:hAnsi="Arial" w:cs="Arial"/>
                <w:sz w:val="20"/>
                <w:szCs w:val="20"/>
              </w:rPr>
            </w:pPr>
            <w:r w:rsidRPr="000C4D67">
              <w:rPr>
                <w:rFonts w:ascii="Arial" w:hAnsi="Arial" w:cs="Arial"/>
                <w:sz w:val="20"/>
                <w:szCs w:val="20"/>
              </w:rPr>
              <w:t>Number of doctor visits</w:t>
            </w:r>
          </w:p>
        </w:tc>
        <w:tc>
          <w:tcPr>
            <w:tcW w:w="851" w:type="dxa"/>
            <w:shd w:val="clear" w:color="auto" w:fill="E2EFD9" w:themeFill="accent6" w:themeFillTint="33"/>
          </w:tcPr>
          <w:p w14:paraId="4984E958" w14:textId="77777777" w:rsidR="006F4A11" w:rsidRPr="000C4D67" w:rsidRDefault="006F4A11" w:rsidP="00B87715">
            <w:pPr>
              <w:rPr>
                <w:rFonts w:ascii="Arial" w:hAnsi="Arial" w:cs="Arial"/>
                <w:sz w:val="20"/>
                <w:szCs w:val="20"/>
              </w:rPr>
            </w:pPr>
            <w:r w:rsidRPr="000C4D67">
              <w:rPr>
                <w:rFonts w:ascii="Segoe UI Symbol" w:hAnsi="Segoe UI Symbol" w:cs="Segoe UI Symbol"/>
                <w:b/>
                <w:color w:val="363940"/>
                <w:sz w:val="20"/>
                <w:szCs w:val="20"/>
                <w:shd w:val="clear" w:color="auto" w:fill="FFFFFF"/>
              </w:rPr>
              <w:t>▽</w:t>
            </w:r>
            <w:r w:rsidRPr="000C4D67">
              <w:rPr>
                <w:rFonts w:ascii="Arial" w:hAnsi="Arial" w:cs="Arial"/>
                <w:b/>
                <w:color w:val="363940"/>
                <w:sz w:val="20"/>
                <w:szCs w:val="20"/>
                <w:shd w:val="clear" w:color="auto" w:fill="FFFFFF"/>
              </w:rPr>
              <w:t>s</w:t>
            </w:r>
          </w:p>
        </w:tc>
        <w:tc>
          <w:tcPr>
            <w:tcW w:w="4536" w:type="dxa"/>
            <w:shd w:val="clear" w:color="auto" w:fill="E2EFD9" w:themeFill="accent6" w:themeFillTint="33"/>
          </w:tcPr>
          <w:p w14:paraId="0AF8A84B"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Men MD: 0.12(0.14)</w:t>
            </w:r>
          </w:p>
          <w:p w14:paraId="005CF820"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6 months Women MD: 0.35(0.20)</w:t>
            </w:r>
          </w:p>
          <w:p w14:paraId="09A7A3EB"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18 months Men MD: 0.34(0.14)</w:t>
            </w:r>
          </w:p>
          <w:p w14:paraId="7F481C00" w14:textId="77777777" w:rsidR="006F4A11" w:rsidRPr="000C4D67" w:rsidRDefault="006F4A11" w:rsidP="006F4A11">
            <w:pPr>
              <w:pStyle w:val="ListParagraph"/>
              <w:numPr>
                <w:ilvl w:val="0"/>
                <w:numId w:val="9"/>
              </w:numPr>
              <w:rPr>
                <w:rFonts w:ascii="Arial" w:hAnsi="Arial" w:cs="Arial"/>
                <w:b/>
                <w:color w:val="363940"/>
                <w:sz w:val="20"/>
                <w:szCs w:val="20"/>
                <w:shd w:val="clear" w:color="auto" w:fill="FFFFFF"/>
              </w:rPr>
            </w:pPr>
            <w:r w:rsidRPr="000C4D67">
              <w:rPr>
                <w:rFonts w:ascii="Arial" w:hAnsi="Arial" w:cs="Arial"/>
                <w:sz w:val="20"/>
                <w:szCs w:val="20"/>
              </w:rPr>
              <w:t>18 months Women MD: 0.28(0.11)</w:t>
            </w:r>
          </w:p>
        </w:tc>
        <w:tc>
          <w:tcPr>
            <w:tcW w:w="850" w:type="dxa"/>
            <w:shd w:val="clear" w:color="auto" w:fill="E2EFD9" w:themeFill="accent6" w:themeFillTint="33"/>
          </w:tcPr>
          <w:p w14:paraId="0C672BF9" w14:textId="77777777" w:rsidR="006F4A11" w:rsidRPr="000C4D67" w:rsidRDefault="006F4A11" w:rsidP="00B87715">
            <w:pPr>
              <w:rPr>
                <w:rFonts w:ascii="Arial" w:hAnsi="Arial" w:cs="Arial"/>
                <w:sz w:val="20"/>
                <w:szCs w:val="20"/>
              </w:rPr>
            </w:pPr>
            <w:r w:rsidRPr="000C4D67">
              <w:rPr>
                <w:rFonts w:ascii="Arial" w:hAnsi="Arial" w:cs="Arial"/>
                <w:sz w:val="20"/>
                <w:szCs w:val="20"/>
              </w:rPr>
              <w:t>0.40</w:t>
            </w:r>
          </w:p>
          <w:p w14:paraId="6D0E9D16" w14:textId="77777777" w:rsidR="006F4A11" w:rsidRPr="000C4D67" w:rsidRDefault="006F4A11" w:rsidP="00B87715">
            <w:pPr>
              <w:rPr>
                <w:rFonts w:ascii="Arial" w:hAnsi="Arial" w:cs="Arial"/>
                <w:sz w:val="20"/>
                <w:szCs w:val="20"/>
              </w:rPr>
            </w:pPr>
            <w:r w:rsidRPr="000C4D67">
              <w:rPr>
                <w:rFonts w:ascii="Arial" w:hAnsi="Arial" w:cs="Arial"/>
                <w:sz w:val="20"/>
                <w:szCs w:val="20"/>
              </w:rPr>
              <w:t>0.08</w:t>
            </w:r>
          </w:p>
          <w:p w14:paraId="64AD4695" w14:textId="77777777" w:rsidR="006F4A11" w:rsidRPr="000C4D67" w:rsidRDefault="006F4A11" w:rsidP="00B87715">
            <w:pPr>
              <w:rPr>
                <w:rFonts w:ascii="Arial" w:hAnsi="Arial" w:cs="Arial"/>
                <w:sz w:val="20"/>
                <w:szCs w:val="20"/>
              </w:rPr>
            </w:pPr>
          </w:p>
          <w:p w14:paraId="6679AA0D" w14:textId="77777777" w:rsidR="006F4A11" w:rsidRPr="000C4D67" w:rsidRDefault="006F4A11" w:rsidP="00B87715">
            <w:pPr>
              <w:rPr>
                <w:rFonts w:ascii="Arial" w:hAnsi="Arial" w:cs="Arial"/>
                <w:sz w:val="20"/>
                <w:szCs w:val="20"/>
              </w:rPr>
            </w:pPr>
            <w:r w:rsidRPr="000C4D67">
              <w:rPr>
                <w:rFonts w:ascii="Arial" w:hAnsi="Arial" w:cs="Arial"/>
                <w:sz w:val="20"/>
                <w:szCs w:val="20"/>
              </w:rPr>
              <w:t>0.02</w:t>
            </w:r>
          </w:p>
          <w:p w14:paraId="647DB273"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0.02</w:t>
            </w:r>
          </w:p>
        </w:tc>
        <w:tc>
          <w:tcPr>
            <w:tcW w:w="1985" w:type="dxa"/>
            <w:shd w:val="clear" w:color="auto" w:fill="E2EFD9" w:themeFill="accent6" w:themeFillTint="33"/>
          </w:tcPr>
          <w:p w14:paraId="4533DE0A"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Increased for females in number of doctor visits in intervention group for women, but the same increases were not always seen for men.</w:t>
            </w:r>
          </w:p>
        </w:tc>
      </w:tr>
      <w:tr w:rsidR="006F4A11" w:rsidRPr="000C4D67" w14:paraId="310687C5" w14:textId="77777777" w:rsidTr="00B87715">
        <w:tc>
          <w:tcPr>
            <w:tcW w:w="1411" w:type="dxa"/>
            <w:shd w:val="clear" w:color="auto" w:fill="FBE4D5" w:themeFill="accent2" w:themeFillTint="33"/>
          </w:tcPr>
          <w:p w14:paraId="507B9589" w14:textId="77777777" w:rsidR="006F4A11" w:rsidRPr="000C4D67" w:rsidRDefault="006F4A11" w:rsidP="00B87715">
            <w:pPr>
              <w:rPr>
                <w:rFonts w:ascii="Arial" w:hAnsi="Arial" w:cs="Arial"/>
                <w:sz w:val="20"/>
                <w:szCs w:val="20"/>
              </w:rPr>
            </w:pPr>
            <w:proofErr w:type="spellStart"/>
            <w:r w:rsidRPr="000C4D67">
              <w:rPr>
                <w:rFonts w:ascii="Arial" w:hAnsi="Arial" w:cs="Arial"/>
                <w:sz w:val="20"/>
                <w:szCs w:val="20"/>
              </w:rPr>
              <w:t>Blancofort</w:t>
            </w:r>
            <w:proofErr w:type="spellEnd"/>
            <w:r w:rsidRPr="000C4D67">
              <w:rPr>
                <w:rFonts w:ascii="Arial" w:hAnsi="Arial" w:cs="Arial"/>
                <w:sz w:val="20"/>
                <w:szCs w:val="20"/>
              </w:rPr>
              <w:t xml:space="preserve"> et al, 2021</w:t>
            </w:r>
          </w:p>
        </w:tc>
        <w:tc>
          <w:tcPr>
            <w:tcW w:w="965" w:type="dxa"/>
            <w:shd w:val="clear" w:color="auto" w:fill="FBE4D5" w:themeFill="accent2" w:themeFillTint="33"/>
          </w:tcPr>
          <w:p w14:paraId="30249C16" w14:textId="77777777" w:rsidR="006F4A11" w:rsidRPr="000C4D67" w:rsidRDefault="006F4A11" w:rsidP="00B87715">
            <w:pPr>
              <w:rPr>
                <w:rFonts w:ascii="Arial" w:hAnsi="Arial" w:cs="Arial"/>
                <w:sz w:val="20"/>
                <w:szCs w:val="20"/>
              </w:rPr>
            </w:pPr>
            <w:r w:rsidRPr="000C4D67">
              <w:rPr>
                <w:rFonts w:ascii="Arial" w:hAnsi="Arial" w:cs="Arial"/>
                <w:sz w:val="20"/>
                <w:szCs w:val="20"/>
              </w:rPr>
              <w:t>RCT (60%)</w:t>
            </w:r>
          </w:p>
        </w:tc>
        <w:tc>
          <w:tcPr>
            <w:tcW w:w="993" w:type="dxa"/>
            <w:shd w:val="clear" w:color="auto" w:fill="FBE4D5" w:themeFill="accent2" w:themeFillTint="33"/>
          </w:tcPr>
          <w:p w14:paraId="0784C060" w14:textId="77777777" w:rsidR="006F4A11" w:rsidRPr="000C4D67" w:rsidRDefault="006F4A11" w:rsidP="00B87715">
            <w:pPr>
              <w:rPr>
                <w:rFonts w:ascii="Arial" w:hAnsi="Arial" w:cs="Arial"/>
                <w:sz w:val="20"/>
                <w:szCs w:val="20"/>
              </w:rPr>
            </w:pPr>
            <w:r w:rsidRPr="000C4D67">
              <w:rPr>
                <w:rFonts w:ascii="Arial" w:hAnsi="Arial" w:cs="Arial"/>
                <w:sz w:val="20"/>
                <w:szCs w:val="20"/>
              </w:rPr>
              <w:t>195/195</w:t>
            </w:r>
          </w:p>
        </w:tc>
        <w:tc>
          <w:tcPr>
            <w:tcW w:w="992" w:type="dxa"/>
            <w:shd w:val="clear" w:color="auto" w:fill="FBE4D5" w:themeFill="accent2" w:themeFillTint="33"/>
          </w:tcPr>
          <w:p w14:paraId="0AD4E830"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12 weeks –9 months </w:t>
            </w:r>
            <w:r w:rsidRPr="000C4D67">
              <w:rPr>
                <w:rFonts w:ascii="Arial" w:hAnsi="Arial" w:cs="Arial"/>
                <w:sz w:val="20"/>
                <w:szCs w:val="20"/>
                <w:vertAlign w:val="superscript"/>
              </w:rPr>
              <w:t>(ii)</w:t>
            </w:r>
          </w:p>
        </w:tc>
        <w:tc>
          <w:tcPr>
            <w:tcW w:w="1559" w:type="dxa"/>
            <w:shd w:val="clear" w:color="auto" w:fill="FBE4D5" w:themeFill="accent2" w:themeFillTint="33"/>
          </w:tcPr>
          <w:p w14:paraId="24DC2D97" w14:textId="77777777" w:rsidR="006F4A11" w:rsidRPr="000C4D67" w:rsidRDefault="006F4A11" w:rsidP="00B87715">
            <w:pPr>
              <w:rPr>
                <w:rFonts w:ascii="Arial" w:hAnsi="Arial" w:cs="Arial"/>
                <w:sz w:val="20"/>
                <w:szCs w:val="20"/>
              </w:rPr>
            </w:pPr>
            <w:r w:rsidRPr="000C4D67">
              <w:rPr>
                <w:rFonts w:ascii="Arial" w:hAnsi="Arial" w:cs="Arial"/>
                <w:sz w:val="20"/>
                <w:szCs w:val="20"/>
              </w:rPr>
              <w:t>Visits to doctor (general practitioner (GP) or nurse (RN))</w:t>
            </w:r>
          </w:p>
        </w:tc>
        <w:tc>
          <w:tcPr>
            <w:tcW w:w="851" w:type="dxa"/>
            <w:shd w:val="clear" w:color="auto" w:fill="FBE4D5" w:themeFill="accent2" w:themeFillTint="33"/>
          </w:tcPr>
          <w:p w14:paraId="2DCDBD84" w14:textId="77777777" w:rsidR="006F4A11" w:rsidRPr="000C4D67" w:rsidRDefault="006F4A11" w:rsidP="00B87715">
            <w:pPr>
              <w:rPr>
                <w:rFonts w:ascii="Arial" w:hAnsi="Arial" w:cs="Arial"/>
                <w:sz w:val="20"/>
                <w:szCs w:val="20"/>
              </w:rPr>
            </w:pPr>
            <w:r w:rsidRPr="000C4D67">
              <w:rPr>
                <w:rFonts w:ascii="Segoe UI Symbol" w:hAnsi="Segoe UI Symbol" w:cs="Segoe UI Symbol"/>
                <w:color w:val="363940"/>
                <w:sz w:val="20"/>
                <w:szCs w:val="20"/>
                <w:shd w:val="clear" w:color="auto" w:fill="FFFFFF"/>
              </w:rPr>
              <w:t>◁</w:t>
            </w:r>
            <w:r w:rsidRPr="000C4D67">
              <w:rPr>
                <w:rFonts w:ascii="Segoe UI Symbol" w:hAnsi="Segoe UI Symbol" w:cs="Segoe UI Symbol"/>
                <w:b/>
                <w:color w:val="363940"/>
                <w:sz w:val="20"/>
                <w:szCs w:val="20"/>
                <w:shd w:val="clear" w:color="auto" w:fill="FFFFFF"/>
              </w:rPr>
              <w:t>▷</w:t>
            </w:r>
            <w:r w:rsidRPr="000C4D67">
              <w:rPr>
                <w:rFonts w:ascii="Arial" w:hAnsi="Arial" w:cs="Arial"/>
                <w:b/>
                <w:color w:val="363940"/>
                <w:sz w:val="20"/>
                <w:szCs w:val="20"/>
                <w:shd w:val="clear" w:color="auto" w:fill="FFFFFF"/>
              </w:rPr>
              <w:t>s</w:t>
            </w:r>
          </w:p>
        </w:tc>
        <w:tc>
          <w:tcPr>
            <w:tcW w:w="4536" w:type="dxa"/>
            <w:shd w:val="clear" w:color="auto" w:fill="FBE4D5" w:themeFill="accent2" w:themeFillTint="33"/>
          </w:tcPr>
          <w:p w14:paraId="48EC4B9E" w14:textId="77777777" w:rsidR="006F4A11" w:rsidRPr="000C4D67" w:rsidRDefault="006F4A11" w:rsidP="006F4A11">
            <w:pPr>
              <w:pStyle w:val="ListParagraph"/>
              <w:numPr>
                <w:ilvl w:val="0"/>
                <w:numId w:val="14"/>
              </w:numPr>
              <w:rPr>
                <w:rFonts w:ascii="Arial" w:hAnsi="Arial" w:cs="Arial"/>
                <w:color w:val="363940"/>
                <w:sz w:val="20"/>
                <w:szCs w:val="20"/>
                <w:shd w:val="clear" w:color="auto" w:fill="FFFFFF"/>
              </w:rPr>
            </w:pPr>
            <w:r w:rsidRPr="000C4D67">
              <w:rPr>
                <w:rFonts w:ascii="Arial" w:hAnsi="Arial" w:cs="Arial"/>
                <w:sz w:val="20"/>
                <w:szCs w:val="20"/>
              </w:rPr>
              <w:t>GP: MCD I: -0.36(-1.27-0.54), C: -0.12(-1.13-0.89)</w:t>
            </w:r>
          </w:p>
          <w:p w14:paraId="2C1DBDFF" w14:textId="77777777" w:rsidR="006F4A11" w:rsidRPr="000C4D67" w:rsidRDefault="006F4A11" w:rsidP="006F4A11">
            <w:pPr>
              <w:pStyle w:val="ListParagraph"/>
              <w:numPr>
                <w:ilvl w:val="0"/>
                <w:numId w:val="14"/>
              </w:numPr>
              <w:rPr>
                <w:rFonts w:ascii="Arial" w:hAnsi="Arial" w:cs="Arial"/>
                <w:color w:val="363940"/>
                <w:sz w:val="20"/>
                <w:szCs w:val="20"/>
                <w:shd w:val="clear" w:color="auto" w:fill="FFFFFF"/>
              </w:rPr>
            </w:pPr>
            <w:r w:rsidRPr="000C4D67">
              <w:rPr>
                <w:rFonts w:ascii="Arial" w:hAnsi="Arial" w:cs="Arial"/>
                <w:sz w:val="20"/>
                <w:szCs w:val="20"/>
              </w:rPr>
              <w:t>RN: MCD I: 1.72(0.43-3.02), C: -0.19(-1.64-1.26)</w:t>
            </w:r>
          </w:p>
        </w:tc>
        <w:tc>
          <w:tcPr>
            <w:tcW w:w="850" w:type="dxa"/>
            <w:shd w:val="clear" w:color="auto" w:fill="FBE4D5" w:themeFill="accent2" w:themeFillTint="33"/>
          </w:tcPr>
          <w:p w14:paraId="0C0EB210" w14:textId="77777777" w:rsidR="006F4A11" w:rsidRPr="000C4D67" w:rsidRDefault="006F4A11" w:rsidP="00B87715">
            <w:pPr>
              <w:rPr>
                <w:rFonts w:ascii="Arial" w:hAnsi="Arial" w:cs="Arial"/>
                <w:sz w:val="20"/>
                <w:szCs w:val="20"/>
              </w:rPr>
            </w:pPr>
            <w:r w:rsidRPr="000C4D67">
              <w:rPr>
                <w:rFonts w:ascii="Arial" w:hAnsi="Arial" w:cs="Arial"/>
                <w:sz w:val="20"/>
                <w:szCs w:val="20"/>
              </w:rPr>
              <w:t>0.054*</w:t>
            </w:r>
          </w:p>
          <w:p w14:paraId="2AD1BBCC" w14:textId="77777777" w:rsidR="006F4A11" w:rsidRPr="000C4D67" w:rsidRDefault="006F4A11" w:rsidP="00B87715">
            <w:pPr>
              <w:rPr>
                <w:rFonts w:ascii="Arial" w:hAnsi="Arial" w:cs="Arial"/>
                <w:sz w:val="20"/>
                <w:szCs w:val="20"/>
              </w:rPr>
            </w:pPr>
          </w:p>
          <w:p w14:paraId="4B1E4C7D"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0.728*</w:t>
            </w:r>
          </w:p>
        </w:tc>
        <w:tc>
          <w:tcPr>
            <w:tcW w:w="1985" w:type="dxa"/>
            <w:shd w:val="clear" w:color="auto" w:fill="FBE4D5" w:themeFill="accent2" w:themeFillTint="33"/>
          </w:tcPr>
          <w:p w14:paraId="646926E8"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 xml:space="preserve">No difference in change to GP visits. There was an increase in visits to nurses in intervention group, although it was significantly lower at baseline and reached the same level as the control group at baseline. </w:t>
            </w:r>
          </w:p>
        </w:tc>
      </w:tr>
      <w:tr w:rsidR="006F4A11" w:rsidRPr="000C4D67" w14:paraId="0EE5971C" w14:textId="77777777" w:rsidTr="00B87715">
        <w:tc>
          <w:tcPr>
            <w:tcW w:w="1411" w:type="dxa"/>
            <w:shd w:val="clear" w:color="auto" w:fill="FFF2CC" w:themeFill="accent4" w:themeFillTint="33"/>
          </w:tcPr>
          <w:p w14:paraId="62936336" w14:textId="77777777" w:rsidR="006F4A11" w:rsidRPr="000C4D67" w:rsidRDefault="006F4A11" w:rsidP="00B87715">
            <w:pPr>
              <w:rPr>
                <w:rFonts w:ascii="Arial" w:hAnsi="Arial" w:cs="Arial"/>
                <w:sz w:val="20"/>
                <w:szCs w:val="20"/>
              </w:rPr>
            </w:pPr>
            <w:r w:rsidRPr="000C4D67">
              <w:rPr>
                <w:rFonts w:ascii="Arial" w:hAnsi="Arial" w:cs="Arial"/>
                <w:sz w:val="20"/>
                <w:szCs w:val="20"/>
              </w:rPr>
              <w:t>Galbraith et al, 2017 &amp; Balaban et al, 2015</w:t>
            </w:r>
          </w:p>
        </w:tc>
        <w:tc>
          <w:tcPr>
            <w:tcW w:w="965" w:type="dxa"/>
            <w:shd w:val="clear" w:color="auto" w:fill="FFF2CC" w:themeFill="accent4" w:themeFillTint="33"/>
          </w:tcPr>
          <w:p w14:paraId="4B51F5DE" w14:textId="77777777" w:rsidR="006F4A11" w:rsidRPr="000C4D67" w:rsidRDefault="006F4A11" w:rsidP="00B87715">
            <w:pPr>
              <w:rPr>
                <w:rFonts w:ascii="Arial" w:hAnsi="Arial" w:cs="Arial"/>
                <w:sz w:val="20"/>
                <w:szCs w:val="20"/>
              </w:rPr>
            </w:pPr>
            <w:r w:rsidRPr="000C4D67">
              <w:rPr>
                <w:rFonts w:ascii="Arial" w:hAnsi="Arial" w:cs="Arial"/>
                <w:sz w:val="20"/>
                <w:szCs w:val="20"/>
              </w:rPr>
              <w:t>RCT (40%)</w:t>
            </w:r>
          </w:p>
        </w:tc>
        <w:tc>
          <w:tcPr>
            <w:tcW w:w="993" w:type="dxa"/>
            <w:shd w:val="clear" w:color="auto" w:fill="FFF2CC" w:themeFill="accent4" w:themeFillTint="33"/>
          </w:tcPr>
          <w:p w14:paraId="22522B07" w14:textId="77777777" w:rsidR="006F4A11" w:rsidRPr="000C4D67" w:rsidRDefault="006F4A11" w:rsidP="00B87715">
            <w:pPr>
              <w:rPr>
                <w:rFonts w:ascii="Arial" w:hAnsi="Arial" w:cs="Arial"/>
                <w:sz w:val="20"/>
                <w:szCs w:val="20"/>
              </w:rPr>
            </w:pPr>
            <w:r w:rsidRPr="000C4D67">
              <w:rPr>
                <w:rFonts w:ascii="Arial" w:hAnsi="Arial" w:cs="Arial"/>
                <w:sz w:val="20"/>
                <w:szCs w:val="20"/>
              </w:rPr>
              <w:t>747/1,190</w:t>
            </w:r>
          </w:p>
        </w:tc>
        <w:tc>
          <w:tcPr>
            <w:tcW w:w="992" w:type="dxa"/>
            <w:shd w:val="clear" w:color="auto" w:fill="FFF2CC" w:themeFill="accent4" w:themeFillTint="33"/>
          </w:tcPr>
          <w:p w14:paraId="45497C2A" w14:textId="77777777" w:rsidR="006F4A11" w:rsidRPr="000C4D67" w:rsidRDefault="006F4A11" w:rsidP="00B87715">
            <w:pPr>
              <w:rPr>
                <w:rFonts w:ascii="Arial" w:hAnsi="Arial" w:cs="Arial"/>
                <w:sz w:val="20"/>
                <w:szCs w:val="20"/>
              </w:rPr>
            </w:pPr>
            <w:r w:rsidRPr="000C4D67">
              <w:rPr>
                <w:rFonts w:ascii="Arial" w:hAnsi="Arial" w:cs="Arial"/>
                <w:sz w:val="20"/>
                <w:szCs w:val="20"/>
              </w:rPr>
              <w:t>180 days</w:t>
            </w:r>
            <w:r w:rsidRPr="000C4D67">
              <w:rPr>
                <w:rFonts w:ascii="Arial" w:hAnsi="Arial" w:cs="Arial"/>
                <w:sz w:val="20"/>
                <w:szCs w:val="20"/>
                <w:vertAlign w:val="superscript"/>
              </w:rPr>
              <w:t xml:space="preserve"> (i)</w:t>
            </w:r>
          </w:p>
        </w:tc>
        <w:tc>
          <w:tcPr>
            <w:tcW w:w="1559" w:type="dxa"/>
            <w:shd w:val="clear" w:color="auto" w:fill="FFF2CC" w:themeFill="accent4" w:themeFillTint="33"/>
          </w:tcPr>
          <w:p w14:paraId="2F2D422F" w14:textId="77777777" w:rsidR="006F4A11" w:rsidRPr="000C4D67" w:rsidRDefault="006F4A11" w:rsidP="00B87715">
            <w:pPr>
              <w:rPr>
                <w:rFonts w:ascii="Arial" w:hAnsi="Arial" w:cs="Arial"/>
                <w:sz w:val="20"/>
                <w:szCs w:val="20"/>
              </w:rPr>
            </w:pPr>
            <w:r w:rsidRPr="000C4D67">
              <w:rPr>
                <w:rFonts w:ascii="Arial" w:hAnsi="Arial" w:cs="Arial"/>
                <w:sz w:val="20"/>
                <w:szCs w:val="20"/>
              </w:rPr>
              <w:t>Outpatient visits to primary care physicians</w:t>
            </w:r>
          </w:p>
        </w:tc>
        <w:tc>
          <w:tcPr>
            <w:tcW w:w="851" w:type="dxa"/>
            <w:shd w:val="clear" w:color="auto" w:fill="FFF2CC" w:themeFill="accent4" w:themeFillTint="33"/>
          </w:tcPr>
          <w:p w14:paraId="7650C044" w14:textId="77777777" w:rsidR="006F4A11" w:rsidRPr="000C4D67" w:rsidRDefault="006F4A11" w:rsidP="00B87715">
            <w:pPr>
              <w:rPr>
                <w:rFonts w:ascii="Arial" w:hAnsi="Arial" w:cs="Arial"/>
                <w:color w:val="363940"/>
                <w:sz w:val="20"/>
                <w:szCs w:val="20"/>
                <w:shd w:val="clear" w:color="auto" w:fill="FFFFFF"/>
              </w:rPr>
            </w:pPr>
            <w:r w:rsidRPr="000C4D67">
              <w:rPr>
                <w:rFonts w:ascii="Segoe UI Symbol" w:hAnsi="Segoe UI Symbol" w:cs="Segoe UI Symbol"/>
                <w:color w:val="363940"/>
                <w:sz w:val="20"/>
                <w:szCs w:val="20"/>
                <w:shd w:val="clear" w:color="auto" w:fill="FFFFFF"/>
              </w:rPr>
              <w:t>◁</w:t>
            </w:r>
            <w:r w:rsidRPr="000C4D67">
              <w:rPr>
                <w:rFonts w:ascii="Segoe UI Symbol" w:hAnsi="Segoe UI Symbol" w:cs="Segoe UI Symbol"/>
                <w:b/>
                <w:color w:val="363940"/>
                <w:sz w:val="20"/>
                <w:szCs w:val="20"/>
                <w:shd w:val="clear" w:color="auto" w:fill="FFFFFF"/>
              </w:rPr>
              <w:t>▷</w:t>
            </w:r>
          </w:p>
        </w:tc>
        <w:tc>
          <w:tcPr>
            <w:tcW w:w="4536" w:type="dxa"/>
            <w:shd w:val="clear" w:color="auto" w:fill="FFF2CC" w:themeFill="accent4" w:themeFillTint="33"/>
          </w:tcPr>
          <w:p w14:paraId="12ECDD94"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Outpatient visits I: 7.62(6.97-8.27), C: 7.63(6.98-8.27)</w:t>
            </w:r>
          </w:p>
          <w:p w14:paraId="23FD2765" w14:textId="77777777" w:rsidR="006F4A11" w:rsidRPr="000C4D67" w:rsidRDefault="006F4A11" w:rsidP="00B87715">
            <w:pPr>
              <w:rPr>
                <w:rFonts w:ascii="Arial" w:hAnsi="Arial" w:cs="Arial"/>
                <w:b/>
                <w:color w:val="363940"/>
                <w:sz w:val="20"/>
                <w:szCs w:val="20"/>
                <w:shd w:val="clear" w:color="auto" w:fill="FFFFFF"/>
              </w:rPr>
            </w:pPr>
          </w:p>
        </w:tc>
        <w:tc>
          <w:tcPr>
            <w:tcW w:w="850" w:type="dxa"/>
            <w:shd w:val="clear" w:color="auto" w:fill="FFF2CC" w:themeFill="accent4" w:themeFillTint="33"/>
          </w:tcPr>
          <w:p w14:paraId="41DD231C"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0.99</w:t>
            </w:r>
          </w:p>
        </w:tc>
        <w:tc>
          <w:tcPr>
            <w:tcW w:w="1985" w:type="dxa"/>
            <w:shd w:val="clear" w:color="auto" w:fill="FFF2CC" w:themeFill="accent4" w:themeFillTint="33"/>
          </w:tcPr>
          <w:p w14:paraId="5B98C5B5"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sz w:val="20"/>
                <w:szCs w:val="20"/>
              </w:rPr>
              <w:t>No differences in outpatient visits to primary care providers.</w:t>
            </w:r>
          </w:p>
        </w:tc>
      </w:tr>
      <w:tr w:rsidR="006F4A11" w:rsidRPr="000C4D67" w14:paraId="5E3CF705" w14:textId="77777777" w:rsidTr="00B87715">
        <w:tc>
          <w:tcPr>
            <w:tcW w:w="1411" w:type="dxa"/>
            <w:shd w:val="clear" w:color="auto" w:fill="EDEDED" w:themeFill="accent3" w:themeFillTint="33"/>
          </w:tcPr>
          <w:p w14:paraId="18E2C54C" w14:textId="77777777" w:rsidR="006F4A11" w:rsidRPr="000C4D67" w:rsidRDefault="006F4A11" w:rsidP="00B87715">
            <w:pPr>
              <w:rPr>
                <w:rFonts w:ascii="Arial" w:hAnsi="Arial" w:cs="Arial"/>
                <w:sz w:val="20"/>
                <w:szCs w:val="20"/>
              </w:rPr>
            </w:pPr>
            <w:r w:rsidRPr="000C4D67">
              <w:rPr>
                <w:rFonts w:ascii="Arial" w:hAnsi="Arial" w:cs="Arial"/>
                <w:sz w:val="20"/>
                <w:szCs w:val="20"/>
              </w:rPr>
              <w:t>Castle et al, 2016</w:t>
            </w:r>
          </w:p>
        </w:tc>
        <w:tc>
          <w:tcPr>
            <w:tcW w:w="965" w:type="dxa"/>
            <w:shd w:val="clear" w:color="auto" w:fill="EDEDED" w:themeFill="accent3" w:themeFillTint="33"/>
          </w:tcPr>
          <w:p w14:paraId="4EB7A9F5" w14:textId="77777777" w:rsidR="006F4A11" w:rsidRPr="000C4D67" w:rsidRDefault="006F4A11" w:rsidP="00B87715">
            <w:pPr>
              <w:rPr>
                <w:rFonts w:ascii="Arial" w:hAnsi="Arial" w:cs="Arial"/>
                <w:sz w:val="20"/>
                <w:szCs w:val="20"/>
              </w:rPr>
            </w:pPr>
            <w:r w:rsidRPr="000C4D67">
              <w:rPr>
                <w:rFonts w:ascii="Arial" w:hAnsi="Arial" w:cs="Arial"/>
                <w:sz w:val="20"/>
                <w:szCs w:val="20"/>
              </w:rPr>
              <w:t>CBA (40%)</w:t>
            </w:r>
          </w:p>
        </w:tc>
        <w:tc>
          <w:tcPr>
            <w:tcW w:w="993" w:type="dxa"/>
            <w:shd w:val="clear" w:color="auto" w:fill="EDEDED" w:themeFill="accent3" w:themeFillTint="33"/>
          </w:tcPr>
          <w:p w14:paraId="7700026E" w14:textId="77777777" w:rsidR="006F4A11" w:rsidRPr="000C4D67" w:rsidRDefault="006F4A11" w:rsidP="00B87715">
            <w:pPr>
              <w:rPr>
                <w:rFonts w:ascii="Arial" w:hAnsi="Arial" w:cs="Arial"/>
                <w:sz w:val="20"/>
                <w:szCs w:val="20"/>
              </w:rPr>
            </w:pPr>
            <w:r w:rsidRPr="000C4D67">
              <w:rPr>
                <w:rFonts w:ascii="Arial" w:hAnsi="Arial" w:cs="Arial"/>
                <w:sz w:val="20"/>
                <w:szCs w:val="20"/>
              </w:rPr>
              <w:t>736/399</w:t>
            </w:r>
          </w:p>
        </w:tc>
        <w:tc>
          <w:tcPr>
            <w:tcW w:w="992" w:type="dxa"/>
            <w:shd w:val="clear" w:color="auto" w:fill="EDEDED" w:themeFill="accent3" w:themeFillTint="33"/>
          </w:tcPr>
          <w:p w14:paraId="566A1B6A" w14:textId="77777777" w:rsidR="006F4A11" w:rsidRPr="000C4D67" w:rsidRDefault="006F4A11" w:rsidP="00B87715">
            <w:pPr>
              <w:rPr>
                <w:rFonts w:ascii="Arial" w:hAnsi="Arial" w:cs="Arial"/>
                <w:sz w:val="20"/>
                <w:szCs w:val="20"/>
              </w:rPr>
            </w:pPr>
            <w:r w:rsidRPr="000C4D67">
              <w:rPr>
                <w:rFonts w:ascii="Arial" w:hAnsi="Arial" w:cs="Arial"/>
                <w:sz w:val="20"/>
                <w:szCs w:val="20"/>
              </w:rPr>
              <w:t xml:space="preserve">6months –3 years </w:t>
            </w:r>
            <w:r w:rsidRPr="000C4D67">
              <w:rPr>
                <w:rFonts w:ascii="Arial" w:hAnsi="Arial" w:cs="Arial"/>
                <w:sz w:val="20"/>
                <w:szCs w:val="20"/>
                <w:vertAlign w:val="superscript"/>
              </w:rPr>
              <w:t>(i)</w:t>
            </w:r>
          </w:p>
        </w:tc>
        <w:tc>
          <w:tcPr>
            <w:tcW w:w="1559" w:type="dxa"/>
            <w:shd w:val="clear" w:color="auto" w:fill="EDEDED" w:themeFill="accent3" w:themeFillTint="33"/>
          </w:tcPr>
          <w:p w14:paraId="3FAA8940" w14:textId="77777777" w:rsidR="006F4A11" w:rsidRPr="000C4D67" w:rsidRDefault="006F4A11" w:rsidP="00B87715">
            <w:pPr>
              <w:rPr>
                <w:rFonts w:ascii="Arial" w:hAnsi="Arial" w:cs="Arial"/>
                <w:sz w:val="20"/>
                <w:szCs w:val="20"/>
              </w:rPr>
            </w:pPr>
            <w:r w:rsidRPr="000C4D67">
              <w:rPr>
                <w:rFonts w:ascii="Arial" w:hAnsi="Arial" w:cs="Arial"/>
                <w:sz w:val="20"/>
                <w:szCs w:val="20"/>
              </w:rPr>
              <w:t>Doctor, RN visits</w:t>
            </w:r>
          </w:p>
        </w:tc>
        <w:tc>
          <w:tcPr>
            <w:tcW w:w="851" w:type="dxa"/>
            <w:shd w:val="clear" w:color="auto" w:fill="EDEDED" w:themeFill="accent3" w:themeFillTint="33"/>
          </w:tcPr>
          <w:p w14:paraId="0C602AA1" w14:textId="77777777" w:rsidR="006F4A11" w:rsidRPr="000C4D67" w:rsidRDefault="006F4A11" w:rsidP="00B87715">
            <w:pPr>
              <w:rPr>
                <w:rFonts w:ascii="Arial" w:hAnsi="Arial" w:cs="Arial"/>
                <w:b/>
                <w:color w:val="363940"/>
                <w:sz w:val="20"/>
                <w:szCs w:val="20"/>
                <w:shd w:val="clear" w:color="auto" w:fill="FFFFFF"/>
              </w:rPr>
            </w:pPr>
            <w:r w:rsidRPr="000C4D67">
              <w:rPr>
                <w:rFonts w:ascii="Arial" w:hAnsi="Arial" w:cs="Arial"/>
                <w:color w:val="363940"/>
                <w:sz w:val="20"/>
                <w:szCs w:val="20"/>
                <w:shd w:val="clear" w:color="auto" w:fill="FFFFFF"/>
              </w:rPr>
              <w:t>▼</w:t>
            </w:r>
          </w:p>
        </w:tc>
        <w:tc>
          <w:tcPr>
            <w:tcW w:w="4536" w:type="dxa"/>
            <w:shd w:val="clear" w:color="auto" w:fill="EDEDED" w:themeFill="accent3" w:themeFillTint="33"/>
          </w:tcPr>
          <w:p w14:paraId="605015D0"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Doctor I: 2.92, C: 2.66</w:t>
            </w:r>
          </w:p>
          <w:p w14:paraId="7B61B6A8" w14:textId="77777777" w:rsidR="006F4A11" w:rsidRPr="000C4D67" w:rsidRDefault="006F4A11" w:rsidP="006F4A11">
            <w:pPr>
              <w:pStyle w:val="ListParagraph"/>
              <w:numPr>
                <w:ilvl w:val="0"/>
                <w:numId w:val="13"/>
              </w:numPr>
              <w:rPr>
                <w:rFonts w:ascii="Arial" w:hAnsi="Arial" w:cs="Arial"/>
                <w:b/>
                <w:color w:val="363940"/>
                <w:sz w:val="20"/>
                <w:szCs w:val="20"/>
                <w:shd w:val="clear" w:color="auto" w:fill="FFFFFF"/>
              </w:rPr>
            </w:pPr>
            <w:r w:rsidRPr="000C4D67">
              <w:rPr>
                <w:rFonts w:ascii="Arial" w:hAnsi="Arial" w:cs="Arial"/>
                <w:sz w:val="20"/>
                <w:szCs w:val="20"/>
              </w:rPr>
              <w:t>RN I: 5.1, C: 2.95</w:t>
            </w:r>
          </w:p>
          <w:p w14:paraId="6EA95306" w14:textId="77777777" w:rsidR="006F4A11" w:rsidRPr="000C4D67" w:rsidRDefault="006F4A11" w:rsidP="00B87715">
            <w:pPr>
              <w:rPr>
                <w:rFonts w:ascii="Arial" w:hAnsi="Arial" w:cs="Arial"/>
                <w:color w:val="363940"/>
                <w:sz w:val="20"/>
                <w:szCs w:val="20"/>
                <w:shd w:val="clear" w:color="auto" w:fill="FFFFFF"/>
              </w:rPr>
            </w:pPr>
          </w:p>
        </w:tc>
        <w:tc>
          <w:tcPr>
            <w:tcW w:w="850" w:type="dxa"/>
            <w:shd w:val="clear" w:color="auto" w:fill="EDEDED" w:themeFill="accent3" w:themeFillTint="33"/>
          </w:tcPr>
          <w:p w14:paraId="70E30117" w14:textId="77777777" w:rsidR="006F4A11" w:rsidRPr="000C4D67" w:rsidRDefault="006F4A11" w:rsidP="00B87715">
            <w:pPr>
              <w:rPr>
                <w:rFonts w:ascii="Arial" w:hAnsi="Arial" w:cs="Arial"/>
                <w:sz w:val="20"/>
                <w:szCs w:val="20"/>
              </w:rPr>
            </w:pPr>
            <w:r w:rsidRPr="000C4D67">
              <w:rPr>
                <w:rFonts w:ascii="Arial" w:hAnsi="Arial" w:cs="Arial"/>
                <w:sz w:val="20"/>
                <w:szCs w:val="20"/>
              </w:rPr>
              <w:lastRenderedPageBreak/>
              <w:t>&lt;0.001</w:t>
            </w:r>
          </w:p>
          <w:p w14:paraId="4FADCF8F"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&lt;0.01</w:t>
            </w:r>
          </w:p>
        </w:tc>
        <w:tc>
          <w:tcPr>
            <w:tcW w:w="1985" w:type="dxa"/>
            <w:shd w:val="clear" w:color="auto" w:fill="EDEDED" w:themeFill="accent3" w:themeFillTint="33"/>
          </w:tcPr>
          <w:p w14:paraId="5A0072B2" w14:textId="77777777" w:rsidR="006F4A11" w:rsidRPr="000C4D67" w:rsidRDefault="006F4A11" w:rsidP="00B87715">
            <w:pPr>
              <w:rPr>
                <w:rFonts w:ascii="Arial" w:hAnsi="Arial" w:cs="Arial"/>
                <w:color w:val="363940"/>
                <w:sz w:val="20"/>
                <w:szCs w:val="20"/>
                <w:shd w:val="clear" w:color="auto" w:fill="FFFFFF"/>
              </w:rPr>
            </w:pPr>
            <w:r w:rsidRPr="000C4D67">
              <w:rPr>
                <w:rFonts w:ascii="Arial" w:hAnsi="Arial" w:cs="Arial"/>
                <w:sz w:val="20"/>
                <w:szCs w:val="20"/>
              </w:rPr>
              <w:t>Higher doctor and nurse visits in intervention group.</w:t>
            </w:r>
          </w:p>
        </w:tc>
      </w:tr>
    </w:tbl>
    <w:p w14:paraId="63DD6B48" w14:textId="77777777" w:rsidR="006F4A11" w:rsidRPr="000C4D67" w:rsidRDefault="006F4A11" w:rsidP="006F4A11">
      <w:pPr>
        <w:pStyle w:val="NoSpacing"/>
        <w:rPr>
          <w:rFonts w:ascii="Arial" w:hAnsi="Arial" w:cs="Arial"/>
          <w:sz w:val="20"/>
          <w:szCs w:val="20"/>
        </w:rPr>
      </w:pPr>
    </w:p>
    <w:p w14:paraId="7237E01B" w14:textId="5BC68F15" w:rsidR="00E213BE" w:rsidRPr="000C4D67" w:rsidRDefault="00E213BE">
      <w:pPr>
        <w:rPr>
          <w:rFonts w:ascii="Arial" w:hAnsi="Arial" w:cs="Arial"/>
          <w:sz w:val="20"/>
          <w:szCs w:val="20"/>
        </w:rPr>
      </w:pPr>
    </w:p>
    <w:sectPr w:rsidR="00E213BE" w:rsidRPr="000C4D67" w:rsidSect="00B47450">
      <w:footnotePr>
        <w:numFmt w:val="lowerLetter"/>
      </w:footnotePr>
      <w:endnotePr>
        <w:numFmt w:val="lowerLetter"/>
      </w:endnotePr>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759B" w14:textId="77777777" w:rsidR="000525F1" w:rsidRDefault="000525F1" w:rsidP="006F4A11">
      <w:r>
        <w:separator/>
      </w:r>
    </w:p>
  </w:endnote>
  <w:endnote w:type="continuationSeparator" w:id="0">
    <w:p w14:paraId="43F6AED3" w14:textId="77777777" w:rsidR="000525F1" w:rsidRDefault="000525F1" w:rsidP="006F4A11">
      <w:r>
        <w:continuationSeparator/>
      </w:r>
    </w:p>
  </w:endnote>
  <w:endnote w:id="1">
    <w:p w14:paraId="40699BA6" w14:textId="77777777" w:rsidR="006F4A11" w:rsidRPr="000C4D67" w:rsidRDefault="006F4A11" w:rsidP="006F4A11">
      <w:pPr>
        <w:pStyle w:val="EndnoteText"/>
        <w:rPr>
          <w:rFonts w:ascii="Arial" w:hAnsi="Arial" w:cs="Arial"/>
          <w:sz w:val="16"/>
          <w:szCs w:val="16"/>
        </w:rPr>
      </w:pPr>
      <w:r w:rsidRPr="000C4D67">
        <w:rPr>
          <w:rStyle w:val="EndnoteReference"/>
          <w:rFonts w:ascii="Arial" w:hAnsi="Arial" w:cs="Arial"/>
          <w:sz w:val="16"/>
          <w:szCs w:val="16"/>
        </w:rPr>
        <w:endnoteRef/>
      </w:r>
      <w:r w:rsidRPr="000C4D67">
        <w:rPr>
          <w:rFonts w:ascii="Arial" w:hAnsi="Arial" w:cs="Arial"/>
          <w:sz w:val="16"/>
          <w:szCs w:val="16"/>
        </w:rPr>
        <w:t xml:space="preserve"> Intervention Type: the social determinant of health most targeted by the intervention. Pink = social and community, Green = neighborhood and built environment, Purple = navigation of health and social services, Orange = economic stability, Blue = specific intervention (CAPABLE), Grey = Education.</w:t>
      </w:r>
    </w:p>
  </w:endnote>
  <w:endnote w:id="2">
    <w:p w14:paraId="2E84F7C3" w14:textId="77777777" w:rsidR="006F4A11" w:rsidRPr="000C4D67" w:rsidRDefault="006F4A11" w:rsidP="006F4A11">
      <w:pPr>
        <w:pStyle w:val="EndnoteText"/>
        <w:rPr>
          <w:rFonts w:ascii="Arial" w:hAnsi="Arial" w:cs="Arial"/>
          <w:sz w:val="16"/>
          <w:szCs w:val="16"/>
        </w:rPr>
      </w:pPr>
      <w:r w:rsidRPr="000C4D67">
        <w:rPr>
          <w:rStyle w:val="EndnoteReference"/>
          <w:rFonts w:ascii="Arial" w:hAnsi="Arial" w:cs="Arial"/>
          <w:sz w:val="16"/>
          <w:szCs w:val="16"/>
        </w:rPr>
        <w:endnoteRef/>
      </w:r>
      <w:r w:rsidRPr="000C4D67">
        <w:rPr>
          <w:rFonts w:ascii="Arial" w:hAnsi="Arial" w:cs="Arial"/>
          <w:sz w:val="16"/>
          <w:szCs w:val="16"/>
        </w:rPr>
        <w:t xml:space="preserve"> Study design: RCT = randomized controlled trial (includes cluster, parallel and waitlist), CBA = controlled before &amp; after study, RCS = retrospective controlled study, XCS = cross-sectional controlled study.</w:t>
      </w:r>
    </w:p>
  </w:endnote>
  <w:endnote w:id="3">
    <w:p w14:paraId="3E21C01E" w14:textId="77777777" w:rsidR="006F4A11" w:rsidRPr="000C4D67" w:rsidRDefault="006F4A11" w:rsidP="006F4A11">
      <w:pPr>
        <w:pStyle w:val="EndnoteText"/>
        <w:rPr>
          <w:rFonts w:ascii="Arial" w:hAnsi="Arial" w:cs="Arial"/>
          <w:sz w:val="16"/>
          <w:szCs w:val="16"/>
        </w:rPr>
      </w:pPr>
      <w:r w:rsidRPr="000C4D67">
        <w:rPr>
          <w:rStyle w:val="EndnoteReference"/>
          <w:rFonts w:ascii="Arial" w:hAnsi="Arial" w:cs="Arial"/>
          <w:sz w:val="16"/>
          <w:szCs w:val="16"/>
        </w:rPr>
        <w:endnoteRef/>
      </w:r>
      <w:r w:rsidRPr="000C4D67">
        <w:rPr>
          <w:rFonts w:ascii="Arial" w:hAnsi="Arial" w:cs="Arial"/>
          <w:sz w:val="16"/>
          <w:szCs w:val="16"/>
        </w:rPr>
        <w:t xml:space="preserve"> I = intervention group, C = control group. </w:t>
      </w:r>
    </w:p>
  </w:endnote>
  <w:endnote w:id="4">
    <w:p w14:paraId="2FD4154B" w14:textId="77777777" w:rsidR="006F4A11" w:rsidRPr="000C4D67" w:rsidRDefault="006F4A11" w:rsidP="006F4A11">
      <w:pPr>
        <w:pStyle w:val="EndnoteText"/>
        <w:rPr>
          <w:rFonts w:ascii="Arial" w:hAnsi="Arial" w:cs="Arial"/>
          <w:sz w:val="16"/>
          <w:szCs w:val="16"/>
        </w:rPr>
      </w:pPr>
      <w:r w:rsidRPr="000C4D67">
        <w:rPr>
          <w:rStyle w:val="EndnoteReference"/>
          <w:rFonts w:ascii="Arial" w:hAnsi="Arial" w:cs="Arial"/>
          <w:sz w:val="16"/>
          <w:szCs w:val="16"/>
        </w:rPr>
        <w:endnoteRef/>
      </w:r>
      <w:r w:rsidRPr="000C4D67">
        <w:rPr>
          <w:rFonts w:ascii="Arial" w:hAnsi="Arial" w:cs="Arial"/>
          <w:sz w:val="16"/>
          <w:szCs w:val="16"/>
        </w:rPr>
        <w:t xml:space="preserve"> Follow up: (i) time from start of intervention, (ii) time from end of intervention, n.a. = not applicable, n.d = not described.</w:t>
      </w:r>
    </w:p>
  </w:endnote>
  <w:endnote w:id="5">
    <w:p w14:paraId="7641A247" w14:textId="77777777" w:rsidR="006F4A11" w:rsidRPr="000C4D67" w:rsidRDefault="006F4A11" w:rsidP="006F4A11">
      <w:pPr>
        <w:pStyle w:val="EndnoteText"/>
        <w:rPr>
          <w:rFonts w:ascii="Arial" w:hAnsi="Arial" w:cs="Arial"/>
          <w:sz w:val="16"/>
          <w:szCs w:val="16"/>
        </w:rPr>
      </w:pPr>
      <w:r w:rsidRPr="000C4D67">
        <w:rPr>
          <w:rStyle w:val="EndnoteReference"/>
          <w:rFonts w:ascii="Arial" w:hAnsi="Arial" w:cs="Arial"/>
          <w:sz w:val="16"/>
          <w:szCs w:val="16"/>
        </w:rPr>
        <w:endnoteRef/>
      </w:r>
      <w:r w:rsidRPr="000C4D67">
        <w:rPr>
          <w:rFonts w:ascii="Arial" w:hAnsi="Arial" w:cs="Arial"/>
          <w:sz w:val="16"/>
          <w:szCs w:val="16"/>
        </w:rPr>
        <w:t xml:space="preserve"> Effect direction: upward arrow (</w:t>
      </w:r>
      <w:r w:rsidRPr="000C4D67">
        <w:rPr>
          <w:rFonts w:ascii="Cambria Math" w:eastAsia="Times New Roman" w:hAnsi="Cambria Math" w:cs="Cambria Math"/>
          <w:b/>
          <w:color w:val="363940"/>
          <w:sz w:val="16"/>
          <w:szCs w:val="16"/>
          <w:shd w:val="clear" w:color="auto" w:fill="FFFFFF"/>
        </w:rPr>
        <w:t>△</w:t>
      </w:r>
      <w:r w:rsidRPr="000C4D67">
        <w:rPr>
          <w:rFonts w:ascii="Arial" w:eastAsia="Times New Roman" w:hAnsi="Arial" w:cs="Arial"/>
          <w:color w:val="363940"/>
          <w:sz w:val="16"/>
          <w:szCs w:val="16"/>
          <w:shd w:val="clear" w:color="auto" w:fill="FFFFFF"/>
        </w:rPr>
        <w:t>▲)</w:t>
      </w:r>
      <w:r w:rsidRPr="000C4D67">
        <w:rPr>
          <w:rFonts w:ascii="Arial" w:hAnsi="Arial" w:cs="Arial"/>
          <w:sz w:val="16"/>
          <w:szCs w:val="16"/>
        </w:rPr>
        <w:t xml:space="preserve"> = positive health impact or reduction in health service use, downward arrow (</w:t>
      </w:r>
      <w:r w:rsidRPr="000C4D67">
        <w:rPr>
          <w:rFonts w:ascii="Segoe UI Symbol" w:eastAsia="Times New Roman" w:hAnsi="Segoe UI Symbol" w:cs="Segoe UI Symbol"/>
          <w:b/>
          <w:color w:val="363940"/>
          <w:sz w:val="16"/>
          <w:szCs w:val="16"/>
          <w:shd w:val="clear" w:color="auto" w:fill="FFFFFF"/>
        </w:rPr>
        <w:t>▽</w:t>
      </w:r>
      <w:r w:rsidRPr="000C4D67">
        <w:rPr>
          <w:rFonts w:ascii="Arial" w:eastAsia="Times New Roman" w:hAnsi="Arial" w:cs="Arial"/>
          <w:color w:val="363940"/>
          <w:sz w:val="16"/>
          <w:szCs w:val="16"/>
          <w:shd w:val="clear" w:color="auto" w:fill="FFFFFF"/>
        </w:rPr>
        <w:t>▼</w:t>
      </w:r>
      <w:r w:rsidRPr="000C4D67">
        <w:rPr>
          <w:rFonts w:ascii="Arial" w:hAnsi="Arial" w:cs="Arial"/>
          <w:sz w:val="16"/>
          <w:szCs w:val="16"/>
        </w:rPr>
        <w:t>) = negative health impact or increase in health service use, sideways arrow (</w:t>
      </w:r>
      <w:r w:rsidRPr="000C4D67">
        <w:rPr>
          <w:rFonts w:ascii="Segoe UI Symbol" w:eastAsia="Times New Roman" w:hAnsi="Segoe UI Symbol" w:cs="Segoe UI Symbol"/>
          <w:color w:val="363940"/>
          <w:sz w:val="16"/>
          <w:szCs w:val="16"/>
          <w:shd w:val="clear" w:color="auto" w:fill="FFFFFF"/>
        </w:rPr>
        <w:t>◁</w:t>
      </w:r>
      <w:r w:rsidRPr="000C4D67">
        <w:rPr>
          <w:rFonts w:ascii="Arial" w:eastAsia="Times New Roman" w:hAnsi="Arial" w:cs="Arial"/>
          <w:color w:val="363940"/>
          <w:sz w:val="16"/>
          <w:szCs w:val="16"/>
          <w:shd w:val="clear" w:color="auto" w:fill="FFFFFF"/>
        </w:rPr>
        <w:t>►</w:t>
      </w:r>
      <w:r w:rsidRPr="000C4D67">
        <w:rPr>
          <w:rFonts w:ascii="Arial" w:hAnsi="Arial" w:cs="Arial"/>
          <w:sz w:val="16"/>
          <w:szCs w:val="16"/>
        </w:rPr>
        <w:t xml:space="preserve">or </w:t>
      </w:r>
      <w:r w:rsidRPr="000C4D67">
        <w:rPr>
          <w:rFonts w:ascii="Arial" w:eastAsia="Times New Roman" w:hAnsi="Arial" w:cs="Arial"/>
          <w:color w:val="363940"/>
          <w:sz w:val="16"/>
          <w:szCs w:val="16"/>
          <w:shd w:val="clear" w:color="auto" w:fill="FFFFFF"/>
        </w:rPr>
        <w:t>◄</w:t>
      </w:r>
      <w:r w:rsidRPr="000C4D67">
        <w:rPr>
          <w:rFonts w:ascii="Segoe UI Symbol" w:eastAsia="Times New Roman" w:hAnsi="Segoe UI Symbol" w:cs="Segoe UI Symbol"/>
          <w:b/>
          <w:color w:val="363940"/>
          <w:sz w:val="16"/>
          <w:szCs w:val="16"/>
          <w:shd w:val="clear" w:color="auto" w:fill="FFFFFF"/>
        </w:rPr>
        <w:t>▷</w:t>
      </w:r>
      <w:r w:rsidRPr="000C4D67">
        <w:rPr>
          <w:rFonts w:ascii="Arial" w:hAnsi="Arial" w:cs="Arial"/>
          <w:sz w:val="16"/>
          <w:szCs w:val="16"/>
        </w:rPr>
        <w:t>) = mixed effects/conflicting findings.</w:t>
      </w:r>
    </w:p>
    <w:p w14:paraId="4EFB7B4C" w14:textId="77777777" w:rsidR="006F4A11" w:rsidRPr="000C4D67" w:rsidRDefault="006F4A11" w:rsidP="006F4A11">
      <w:pPr>
        <w:pStyle w:val="EndnoteText"/>
        <w:rPr>
          <w:rFonts w:ascii="Arial" w:hAnsi="Arial" w:cs="Arial"/>
          <w:sz w:val="16"/>
          <w:szCs w:val="16"/>
        </w:rPr>
      </w:pPr>
      <w:r w:rsidRPr="000C4D67">
        <w:rPr>
          <w:rFonts w:ascii="Arial" w:hAnsi="Arial" w:cs="Arial"/>
          <w:sz w:val="16"/>
          <w:szCs w:val="16"/>
        </w:rPr>
        <w:t>Acronyms: ADL = activities of daily living, ED = emergency department, HRQoL = health related quality of life, IADL = instrumental activities of daily living, MDS-HC = minimum data set – health care, MMSE = Mini Mental State Examination, SF = short form [health survey].</w:t>
      </w:r>
    </w:p>
  </w:endnote>
  <w:endnote w:id="6">
    <w:p w14:paraId="20B5F60B" w14:textId="77777777" w:rsidR="006F4A11" w:rsidRPr="000C4D67" w:rsidRDefault="006F4A11" w:rsidP="006F4A11">
      <w:pPr>
        <w:pStyle w:val="EndnoteText"/>
        <w:rPr>
          <w:rFonts w:ascii="Arial" w:hAnsi="Arial" w:cs="Arial"/>
          <w:sz w:val="16"/>
          <w:szCs w:val="16"/>
        </w:rPr>
      </w:pPr>
      <w:r w:rsidRPr="000C4D67">
        <w:rPr>
          <w:rStyle w:val="EndnoteReference"/>
          <w:rFonts w:ascii="Arial" w:hAnsi="Arial" w:cs="Arial"/>
          <w:sz w:val="16"/>
          <w:szCs w:val="16"/>
        </w:rPr>
        <w:endnoteRef/>
      </w:r>
      <w:r w:rsidRPr="000C4D67">
        <w:rPr>
          <w:rFonts w:ascii="Arial" w:hAnsi="Arial" w:cs="Arial"/>
          <w:sz w:val="16"/>
          <w:szCs w:val="16"/>
        </w:rPr>
        <w:t xml:space="preserve"> Available data: </w:t>
      </w:r>
    </w:p>
    <w:p w14:paraId="7FACB8E4" w14:textId="77777777" w:rsidR="006F4A11" w:rsidRPr="000C4D67" w:rsidRDefault="006F4A11" w:rsidP="006F4A11">
      <w:pPr>
        <w:pStyle w:val="EndnoteText"/>
        <w:numPr>
          <w:ilvl w:val="0"/>
          <w:numId w:val="17"/>
        </w:numPr>
        <w:rPr>
          <w:rFonts w:ascii="Arial" w:hAnsi="Arial" w:cs="Arial"/>
          <w:color w:val="000000" w:themeColor="text1"/>
          <w:sz w:val="16"/>
          <w:szCs w:val="16"/>
        </w:rPr>
      </w:pPr>
      <w:r w:rsidRPr="000C4D67">
        <w:rPr>
          <w:rFonts w:ascii="Arial" w:hAnsi="Arial" w:cs="Arial"/>
          <w:sz w:val="16"/>
          <w:szCs w:val="16"/>
        </w:rPr>
        <w:t>Unless otherwise specified, data presented as mean score/frequency (standard deviation) at follow up in the intervention group (I) and the control group (</w:t>
      </w:r>
      <w:r w:rsidRPr="000C4D67">
        <w:rPr>
          <w:rFonts w:ascii="Arial" w:hAnsi="Arial" w:cs="Arial"/>
          <w:color w:val="000000" w:themeColor="text1"/>
          <w:sz w:val="16"/>
          <w:szCs w:val="16"/>
        </w:rPr>
        <w:t>C). For studies with insufficient data, the result type is specified.</w:t>
      </w:r>
    </w:p>
    <w:p w14:paraId="203E0C2D" w14:textId="77777777" w:rsidR="006F4A11" w:rsidRPr="000C4D67" w:rsidRDefault="006F4A11" w:rsidP="006F4A11">
      <w:pPr>
        <w:pStyle w:val="ListParagraph"/>
        <w:numPr>
          <w:ilvl w:val="0"/>
          <w:numId w:val="17"/>
        </w:numPr>
        <w:spacing w:after="0" w:line="240" w:lineRule="auto"/>
        <w:rPr>
          <w:rFonts w:ascii="Arial" w:hAnsi="Arial" w:cs="Arial"/>
          <w:color w:val="000000" w:themeColor="text1"/>
          <w:sz w:val="16"/>
          <w:szCs w:val="16"/>
        </w:rPr>
      </w:pPr>
      <w:r w:rsidRPr="000C4D67">
        <w:rPr>
          <w:rFonts w:ascii="Arial" w:hAnsi="Arial" w:cs="Arial"/>
          <w:color w:val="000000" w:themeColor="text1"/>
          <w:sz w:val="16"/>
          <w:szCs w:val="16"/>
        </w:rPr>
        <w:t>** = standard deviation calculated as per Chapter 6.5 in the Cochrane Handbook (</w:t>
      </w:r>
      <w:r w:rsidRPr="000C4D67">
        <w:rPr>
          <w:rFonts w:ascii="Arial" w:eastAsia="Times New Roman" w:hAnsi="Arial" w:cs="Arial"/>
          <w:color w:val="000000" w:themeColor="text1"/>
          <w:sz w:val="16"/>
          <w:szCs w:val="16"/>
        </w:rPr>
        <w:t>Higgins JPT, Li T, Deeks JJ (editors). Chapter 6: Choosing effect measures and computing estimates of effect. In: Higgins JPT, Thomas J, Chandler J, Cumpston M, Li T, Page MJ, Welch VA (editors). </w:t>
      </w:r>
      <w:r w:rsidRPr="000C4D67">
        <w:rPr>
          <w:rFonts w:ascii="Arial" w:eastAsia="Times New Roman" w:hAnsi="Arial" w:cs="Arial"/>
          <w:i/>
          <w:iCs/>
          <w:color w:val="000000" w:themeColor="text1"/>
          <w:sz w:val="16"/>
          <w:szCs w:val="16"/>
        </w:rPr>
        <w:t>Cochrane Handbook for Systematic Reviews of Interventions </w:t>
      </w:r>
      <w:r w:rsidRPr="000C4D67">
        <w:rPr>
          <w:rFonts w:ascii="Arial" w:eastAsia="Times New Roman" w:hAnsi="Arial" w:cs="Arial"/>
          <w:color w:val="000000" w:themeColor="text1"/>
          <w:sz w:val="16"/>
          <w:szCs w:val="16"/>
        </w:rPr>
        <w:t>version 6.2 (updated February 2021). Cochrane, 2021. Available from </w:t>
      </w:r>
      <w:hyperlink r:id="rId1" w:history="1">
        <w:r w:rsidRPr="000C4D67">
          <w:rPr>
            <w:rStyle w:val="Hyperlink"/>
            <w:rFonts w:ascii="Arial" w:eastAsia="Times New Roman" w:hAnsi="Arial" w:cs="Arial"/>
            <w:color w:val="000000" w:themeColor="text1"/>
            <w:sz w:val="16"/>
            <w:szCs w:val="16"/>
          </w:rPr>
          <w:t>www.training.cochrane.org/handbook</w:t>
        </w:r>
      </w:hyperlink>
      <w:r w:rsidRPr="000C4D67">
        <w:rPr>
          <w:rFonts w:ascii="Arial" w:eastAsia="Times New Roman" w:hAnsi="Arial" w:cs="Arial"/>
          <w:color w:val="000000" w:themeColor="text1"/>
          <w:sz w:val="16"/>
          <w:szCs w:val="16"/>
        </w:rPr>
        <w:t>).</w:t>
      </w:r>
    </w:p>
    <w:p w14:paraId="0765CBE1" w14:textId="77777777" w:rsidR="006F4A11" w:rsidRPr="000C4D67" w:rsidRDefault="006F4A11" w:rsidP="006F4A11">
      <w:pPr>
        <w:pStyle w:val="ListParagraph"/>
        <w:numPr>
          <w:ilvl w:val="0"/>
          <w:numId w:val="17"/>
        </w:numPr>
        <w:spacing w:after="0" w:line="240" w:lineRule="auto"/>
        <w:rPr>
          <w:rFonts w:ascii="Arial" w:hAnsi="Arial" w:cs="Arial"/>
          <w:sz w:val="16"/>
          <w:szCs w:val="16"/>
        </w:rPr>
      </w:pPr>
      <w:r w:rsidRPr="000C4D67">
        <w:rPr>
          <w:rFonts w:ascii="Arial" w:hAnsi="Arial" w:cs="Arial"/>
          <w:color w:val="000000" w:themeColor="text1"/>
          <w:sz w:val="16"/>
          <w:szCs w:val="16"/>
        </w:rPr>
        <w:t>Acronyms: CE = regression coefficient, MCD = mean change difference (within group change from baseline to follow up), MD = mean difference between intervention and control</w:t>
      </w:r>
      <w:r w:rsidRPr="000C4D67">
        <w:rPr>
          <w:rFonts w:ascii="Arial" w:hAnsi="Arial" w:cs="Arial"/>
          <w:sz w:val="16"/>
          <w:szCs w:val="16"/>
        </w:rPr>
        <w:t xml:space="preserve"> groups at follow up, OR = odds ratio, SE = standard error.</w:t>
      </w:r>
    </w:p>
  </w:endnote>
  <w:endnote w:id="7">
    <w:p w14:paraId="674B2CAF" w14:textId="77777777" w:rsidR="006F4A11" w:rsidRPr="000C4D67" w:rsidRDefault="006F4A11" w:rsidP="006F4A11">
      <w:pPr>
        <w:pStyle w:val="EndnoteText"/>
        <w:rPr>
          <w:rFonts w:ascii="Arial" w:hAnsi="Arial" w:cs="Arial"/>
          <w:sz w:val="16"/>
          <w:szCs w:val="16"/>
        </w:rPr>
      </w:pPr>
      <w:r w:rsidRPr="000C4D67">
        <w:rPr>
          <w:rStyle w:val="EndnoteReference"/>
          <w:rFonts w:ascii="Arial" w:hAnsi="Arial" w:cs="Arial"/>
          <w:sz w:val="16"/>
          <w:szCs w:val="16"/>
        </w:rPr>
        <w:endnoteRef/>
      </w:r>
      <w:r w:rsidRPr="000C4D67">
        <w:rPr>
          <w:rFonts w:ascii="Arial" w:hAnsi="Arial" w:cs="Arial"/>
          <w:sz w:val="16"/>
          <w:szCs w:val="16"/>
        </w:rPr>
        <w:t xml:space="preserve">  * = p value calculated using unpaired t-test of follow up means between groups because no p value reported in study.</w:t>
      </w:r>
    </w:p>
    <w:p w14:paraId="49FE2D62" w14:textId="77777777" w:rsidR="006F4A11" w:rsidRPr="000C4D67" w:rsidRDefault="006F4A11" w:rsidP="006F4A11">
      <w:pPr>
        <w:pStyle w:val="EndnoteText"/>
        <w:rPr>
          <w:rFonts w:ascii="Arial" w:hAnsi="Arial" w:cs="Arial"/>
          <w:sz w:val="16"/>
          <w:szCs w:val="16"/>
        </w:rPr>
      </w:pPr>
    </w:p>
    <w:p w14:paraId="371FF373" w14:textId="77777777" w:rsidR="006F4A11" w:rsidRPr="000C4D67" w:rsidRDefault="006F4A11" w:rsidP="006F4A11">
      <w:pPr>
        <w:pStyle w:val="EndnoteText"/>
        <w:rPr>
          <w:rFonts w:ascii="Arial" w:hAnsi="Arial" w:cs="Arial"/>
          <w:sz w:val="16"/>
          <w:szCs w:val="16"/>
        </w:rPr>
      </w:pPr>
    </w:p>
    <w:p w14:paraId="765B5D97" w14:textId="77777777" w:rsidR="005D19A7" w:rsidRPr="000C4D67" w:rsidRDefault="005D19A7" w:rsidP="006F4A11">
      <w:pPr>
        <w:pStyle w:val="EndnoteText"/>
        <w:ind w:firstLine="0"/>
        <w:rPr>
          <w:rFonts w:ascii="Arial" w:hAnsi="Arial" w:cs="Arial"/>
          <w:sz w:val="16"/>
          <w:szCs w:val="16"/>
        </w:rPr>
      </w:pPr>
    </w:p>
    <w:p w14:paraId="5FCB5D5D" w14:textId="4291E3D8" w:rsidR="006F4A11" w:rsidRPr="000C4D67" w:rsidRDefault="000C4D67" w:rsidP="006F4A11">
      <w:pPr>
        <w:pStyle w:val="EndnoteText"/>
        <w:ind w:firstLine="0"/>
        <w:rPr>
          <w:rFonts w:ascii="Arial" w:hAnsi="Arial" w:cs="Arial"/>
          <w:sz w:val="16"/>
          <w:szCs w:val="16"/>
        </w:rPr>
      </w:pPr>
      <w:r>
        <w:rPr>
          <w:rFonts w:ascii="Arial" w:hAnsi="Arial" w:cs="Arial"/>
          <w:sz w:val="16"/>
          <w:szCs w:val="16"/>
        </w:rPr>
        <w:t>Supplement</w:t>
      </w:r>
      <w:r w:rsidR="006F4A11" w:rsidRPr="000C4D67">
        <w:rPr>
          <w:rFonts w:ascii="Arial" w:hAnsi="Arial" w:cs="Arial"/>
          <w:sz w:val="16"/>
          <w:szCs w:val="16"/>
        </w:rPr>
        <w:t xml:space="preserve"> E2. Summary of Results on Studies without Control Group, Organized by Outcome, Study Design and Intervention Type </w:t>
      </w:r>
    </w:p>
    <w:tbl>
      <w:tblPr>
        <w:tblStyle w:val="TableGrid"/>
        <w:tblW w:w="13291" w:type="dxa"/>
        <w:tblLayout w:type="fixed"/>
        <w:tblLook w:val="04A0" w:firstRow="1" w:lastRow="0" w:firstColumn="1" w:lastColumn="0" w:noHBand="0" w:noVBand="1"/>
      </w:tblPr>
      <w:tblGrid>
        <w:gridCol w:w="1411"/>
        <w:gridCol w:w="1282"/>
        <w:gridCol w:w="959"/>
        <w:gridCol w:w="1276"/>
        <w:gridCol w:w="1417"/>
        <w:gridCol w:w="993"/>
        <w:gridCol w:w="3118"/>
        <w:gridCol w:w="2835"/>
      </w:tblGrid>
      <w:tr w:rsidR="006F4A11" w:rsidRPr="000C4D67" w14:paraId="7033BE59" w14:textId="77777777" w:rsidTr="00B47450">
        <w:tc>
          <w:tcPr>
            <w:tcW w:w="1411" w:type="dxa"/>
          </w:tcPr>
          <w:p w14:paraId="17C9A9C8" w14:textId="77777777" w:rsidR="006F4A11" w:rsidRPr="000C4D67" w:rsidRDefault="006F4A11" w:rsidP="005F0943">
            <w:pPr>
              <w:pStyle w:val="EndnoteText"/>
              <w:ind w:firstLine="0"/>
              <w:jc w:val="center"/>
              <w:rPr>
                <w:rFonts w:ascii="Arial" w:hAnsi="Arial" w:cs="Arial"/>
                <w:b/>
                <w:sz w:val="16"/>
                <w:szCs w:val="16"/>
              </w:rPr>
            </w:pPr>
            <w:r w:rsidRPr="000C4D67">
              <w:rPr>
                <w:rFonts w:ascii="Arial" w:hAnsi="Arial" w:cs="Arial"/>
                <w:b/>
                <w:sz w:val="16"/>
                <w:szCs w:val="16"/>
              </w:rPr>
              <w:t>Author, Year</w:t>
            </w:r>
          </w:p>
        </w:tc>
        <w:tc>
          <w:tcPr>
            <w:tcW w:w="1282" w:type="dxa"/>
          </w:tcPr>
          <w:p w14:paraId="2E830DD6" w14:textId="77777777" w:rsidR="006F4A11" w:rsidRPr="000C4D67" w:rsidRDefault="006F4A11" w:rsidP="005F0943">
            <w:pPr>
              <w:pStyle w:val="EndnoteText"/>
              <w:ind w:firstLine="0"/>
              <w:jc w:val="center"/>
              <w:rPr>
                <w:rFonts w:ascii="Arial" w:hAnsi="Arial" w:cs="Arial"/>
                <w:b/>
                <w:sz w:val="16"/>
                <w:szCs w:val="16"/>
              </w:rPr>
            </w:pPr>
            <w:r w:rsidRPr="000C4D67">
              <w:rPr>
                <w:rFonts w:ascii="Arial" w:hAnsi="Arial" w:cs="Arial"/>
                <w:b/>
                <w:sz w:val="16"/>
                <w:szCs w:val="16"/>
              </w:rPr>
              <w:t>Study Design (MMAT Score)</w:t>
            </w:r>
          </w:p>
        </w:tc>
        <w:tc>
          <w:tcPr>
            <w:tcW w:w="959" w:type="dxa"/>
          </w:tcPr>
          <w:p w14:paraId="74B69CB6" w14:textId="77777777" w:rsidR="006F4A11" w:rsidRPr="000C4D67" w:rsidRDefault="006F4A11" w:rsidP="005F0943">
            <w:pPr>
              <w:pStyle w:val="EndnoteText"/>
              <w:ind w:firstLine="0"/>
              <w:jc w:val="center"/>
              <w:rPr>
                <w:rFonts w:ascii="Arial" w:hAnsi="Arial" w:cs="Arial"/>
                <w:b/>
                <w:sz w:val="16"/>
                <w:szCs w:val="16"/>
              </w:rPr>
            </w:pPr>
            <w:r w:rsidRPr="000C4D67">
              <w:rPr>
                <w:rFonts w:ascii="Arial" w:hAnsi="Arial" w:cs="Arial"/>
                <w:b/>
                <w:sz w:val="16"/>
                <w:szCs w:val="16"/>
              </w:rPr>
              <w:t>Sample</w:t>
            </w:r>
          </w:p>
          <w:p w14:paraId="1CA6E762" w14:textId="77777777" w:rsidR="006F4A11" w:rsidRPr="000C4D67" w:rsidRDefault="006F4A11" w:rsidP="005F0943">
            <w:pPr>
              <w:pStyle w:val="EndnoteText"/>
              <w:jc w:val="center"/>
              <w:rPr>
                <w:rFonts w:ascii="Arial" w:hAnsi="Arial" w:cs="Arial"/>
                <w:b/>
                <w:sz w:val="16"/>
                <w:szCs w:val="16"/>
              </w:rPr>
            </w:pPr>
          </w:p>
        </w:tc>
        <w:tc>
          <w:tcPr>
            <w:tcW w:w="1276" w:type="dxa"/>
          </w:tcPr>
          <w:p w14:paraId="4A07586B" w14:textId="77777777" w:rsidR="006F4A11" w:rsidRPr="000C4D67" w:rsidRDefault="006F4A11" w:rsidP="005F0943">
            <w:pPr>
              <w:pStyle w:val="EndnoteText"/>
              <w:ind w:firstLine="0"/>
              <w:jc w:val="center"/>
              <w:rPr>
                <w:rFonts w:ascii="Arial" w:hAnsi="Arial" w:cs="Arial"/>
                <w:b/>
                <w:sz w:val="16"/>
                <w:szCs w:val="16"/>
              </w:rPr>
            </w:pPr>
            <w:r w:rsidRPr="000C4D67">
              <w:rPr>
                <w:rFonts w:ascii="Arial" w:hAnsi="Arial" w:cs="Arial"/>
                <w:b/>
                <w:sz w:val="16"/>
                <w:szCs w:val="16"/>
              </w:rPr>
              <w:t>Follow Up Time</w:t>
            </w:r>
          </w:p>
        </w:tc>
        <w:tc>
          <w:tcPr>
            <w:tcW w:w="1417" w:type="dxa"/>
          </w:tcPr>
          <w:p w14:paraId="16D7D518" w14:textId="77777777" w:rsidR="006F4A11" w:rsidRPr="000C4D67" w:rsidRDefault="006F4A11" w:rsidP="005F0943">
            <w:pPr>
              <w:pStyle w:val="EndnoteText"/>
              <w:ind w:firstLine="0"/>
              <w:jc w:val="center"/>
              <w:rPr>
                <w:rFonts w:ascii="Arial" w:hAnsi="Arial" w:cs="Arial"/>
                <w:b/>
                <w:sz w:val="16"/>
                <w:szCs w:val="16"/>
              </w:rPr>
            </w:pPr>
            <w:r w:rsidRPr="000C4D67">
              <w:rPr>
                <w:rFonts w:ascii="Arial" w:hAnsi="Arial" w:cs="Arial"/>
                <w:b/>
                <w:sz w:val="16"/>
                <w:szCs w:val="16"/>
              </w:rPr>
              <w:t>Outcome (Scale Details)</w:t>
            </w:r>
          </w:p>
        </w:tc>
        <w:tc>
          <w:tcPr>
            <w:tcW w:w="993" w:type="dxa"/>
          </w:tcPr>
          <w:p w14:paraId="7116B37C" w14:textId="77777777" w:rsidR="006F4A11" w:rsidRPr="000C4D67" w:rsidRDefault="006F4A11" w:rsidP="005F0943">
            <w:pPr>
              <w:pStyle w:val="EndnoteText"/>
              <w:ind w:firstLine="0"/>
              <w:jc w:val="center"/>
              <w:rPr>
                <w:rFonts w:ascii="Arial" w:hAnsi="Arial" w:cs="Arial"/>
                <w:b/>
                <w:sz w:val="16"/>
                <w:szCs w:val="16"/>
              </w:rPr>
            </w:pPr>
            <w:r w:rsidRPr="000C4D67">
              <w:rPr>
                <w:rFonts w:ascii="Arial" w:hAnsi="Arial" w:cs="Arial"/>
                <w:b/>
                <w:sz w:val="16"/>
                <w:szCs w:val="16"/>
              </w:rPr>
              <w:t>Direction</w:t>
            </w:r>
          </w:p>
        </w:tc>
        <w:tc>
          <w:tcPr>
            <w:tcW w:w="3118" w:type="dxa"/>
          </w:tcPr>
          <w:p w14:paraId="0EF09DFA" w14:textId="77777777" w:rsidR="006F4A11" w:rsidRPr="000C4D67" w:rsidRDefault="006F4A11" w:rsidP="005F0943">
            <w:pPr>
              <w:pStyle w:val="EndnoteText"/>
              <w:ind w:firstLine="0"/>
              <w:jc w:val="center"/>
              <w:rPr>
                <w:rFonts w:ascii="Arial" w:hAnsi="Arial" w:cs="Arial"/>
                <w:b/>
                <w:sz w:val="16"/>
                <w:szCs w:val="16"/>
              </w:rPr>
            </w:pPr>
            <w:r w:rsidRPr="000C4D67">
              <w:rPr>
                <w:rFonts w:ascii="Arial" w:hAnsi="Arial" w:cs="Arial"/>
                <w:b/>
                <w:sz w:val="16"/>
                <w:szCs w:val="16"/>
              </w:rPr>
              <w:t>Available Data</w:t>
            </w:r>
          </w:p>
        </w:tc>
        <w:tc>
          <w:tcPr>
            <w:tcW w:w="2835" w:type="dxa"/>
          </w:tcPr>
          <w:p w14:paraId="3FE93219" w14:textId="77777777" w:rsidR="006F4A11" w:rsidRPr="000C4D67" w:rsidRDefault="006F4A11" w:rsidP="005F0943">
            <w:pPr>
              <w:pStyle w:val="EndnoteText"/>
              <w:ind w:firstLine="0"/>
              <w:jc w:val="center"/>
              <w:rPr>
                <w:rFonts w:ascii="Arial" w:hAnsi="Arial" w:cs="Arial"/>
                <w:b/>
                <w:sz w:val="16"/>
                <w:szCs w:val="16"/>
              </w:rPr>
            </w:pPr>
            <w:r w:rsidRPr="000C4D67">
              <w:rPr>
                <w:rFonts w:ascii="Arial" w:hAnsi="Arial" w:cs="Arial"/>
                <w:b/>
                <w:sz w:val="16"/>
                <w:szCs w:val="16"/>
              </w:rPr>
              <w:t>Key Author Conclusions</w:t>
            </w:r>
          </w:p>
        </w:tc>
      </w:tr>
      <w:tr w:rsidR="006F4A11" w:rsidRPr="000C4D67" w14:paraId="68AD98EA" w14:textId="77777777" w:rsidTr="00B47450">
        <w:tc>
          <w:tcPr>
            <w:tcW w:w="13291" w:type="dxa"/>
            <w:gridSpan w:val="8"/>
          </w:tcPr>
          <w:p w14:paraId="0C1A514C" w14:textId="77777777" w:rsidR="006F4A11" w:rsidRPr="000C4D67" w:rsidRDefault="006F4A11" w:rsidP="005F0943">
            <w:pPr>
              <w:pStyle w:val="EndnoteText"/>
              <w:jc w:val="center"/>
              <w:rPr>
                <w:rFonts w:ascii="Arial" w:hAnsi="Arial" w:cs="Arial"/>
                <w:sz w:val="16"/>
                <w:szCs w:val="16"/>
              </w:rPr>
            </w:pPr>
            <w:r w:rsidRPr="000C4D67">
              <w:rPr>
                <w:rFonts w:ascii="Arial" w:hAnsi="Arial" w:cs="Arial"/>
                <w:sz w:val="16"/>
                <w:szCs w:val="16"/>
              </w:rPr>
              <w:t>Function</w:t>
            </w:r>
          </w:p>
        </w:tc>
      </w:tr>
      <w:tr w:rsidR="006F4A11" w:rsidRPr="000C4D67" w14:paraId="016E0438" w14:textId="77777777" w:rsidTr="00B47450">
        <w:tc>
          <w:tcPr>
            <w:tcW w:w="1411" w:type="dxa"/>
            <w:shd w:val="clear" w:color="auto" w:fill="D9E2F3" w:themeFill="accent1" w:themeFillTint="33"/>
          </w:tcPr>
          <w:p w14:paraId="66D02DB6"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Szanton et al, 2015 &amp; 2016</w:t>
            </w:r>
          </w:p>
        </w:tc>
        <w:tc>
          <w:tcPr>
            <w:tcW w:w="1282" w:type="dxa"/>
            <w:shd w:val="clear" w:color="auto" w:fill="D9E2F3" w:themeFill="accent1" w:themeFillTint="33"/>
          </w:tcPr>
          <w:p w14:paraId="5B767DC0"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UBA (80%)</w:t>
            </w:r>
          </w:p>
        </w:tc>
        <w:tc>
          <w:tcPr>
            <w:tcW w:w="959" w:type="dxa"/>
            <w:shd w:val="clear" w:color="auto" w:fill="D9E2F3" w:themeFill="accent1" w:themeFillTint="33"/>
          </w:tcPr>
          <w:p w14:paraId="6BC31866"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281</w:t>
            </w:r>
          </w:p>
        </w:tc>
        <w:tc>
          <w:tcPr>
            <w:tcW w:w="1276" w:type="dxa"/>
            <w:shd w:val="clear" w:color="auto" w:fill="D9E2F3" w:themeFill="accent1" w:themeFillTint="33"/>
          </w:tcPr>
          <w:p w14:paraId="368BDF3E"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 xml:space="preserve">5 months </w:t>
            </w:r>
            <w:r w:rsidRPr="000C4D67">
              <w:rPr>
                <w:rFonts w:ascii="Arial" w:hAnsi="Arial" w:cs="Arial"/>
                <w:sz w:val="16"/>
                <w:szCs w:val="16"/>
                <w:vertAlign w:val="superscript"/>
              </w:rPr>
              <w:t>(i)</w:t>
            </w:r>
          </w:p>
        </w:tc>
        <w:tc>
          <w:tcPr>
            <w:tcW w:w="1417" w:type="dxa"/>
            <w:shd w:val="clear" w:color="auto" w:fill="D9E2F3" w:themeFill="accent1" w:themeFillTint="33"/>
          </w:tcPr>
          <w:p w14:paraId="2F000D70"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ADL &amp; IADLs (/16) (lower = better)</w:t>
            </w:r>
          </w:p>
        </w:tc>
        <w:tc>
          <w:tcPr>
            <w:tcW w:w="993" w:type="dxa"/>
            <w:shd w:val="clear" w:color="auto" w:fill="D9E2F3" w:themeFill="accent1" w:themeFillTint="33"/>
          </w:tcPr>
          <w:p w14:paraId="30105934" w14:textId="77777777" w:rsidR="006F4A11" w:rsidRPr="000C4D67" w:rsidRDefault="006F4A11" w:rsidP="0032403D">
            <w:pPr>
              <w:pStyle w:val="EndnoteText"/>
              <w:ind w:firstLine="0"/>
              <w:rPr>
                <w:rFonts w:ascii="Arial" w:hAnsi="Arial" w:cs="Arial"/>
                <w:sz w:val="16"/>
                <w:szCs w:val="16"/>
              </w:rPr>
            </w:pPr>
            <w:r w:rsidRPr="000C4D67">
              <w:rPr>
                <w:rFonts w:ascii="Cambria Math" w:hAnsi="Cambria Math" w:cs="Cambria Math"/>
                <w:b/>
                <w:sz w:val="16"/>
                <w:szCs w:val="16"/>
              </w:rPr>
              <w:t>△</w:t>
            </w:r>
          </w:p>
        </w:tc>
        <w:tc>
          <w:tcPr>
            <w:tcW w:w="3118" w:type="dxa"/>
            <w:shd w:val="clear" w:color="auto" w:fill="D9E2F3" w:themeFill="accent1" w:themeFillTint="33"/>
          </w:tcPr>
          <w:p w14:paraId="7E3AFFB8" w14:textId="77777777" w:rsidR="006F4A11" w:rsidRPr="000C4D67" w:rsidRDefault="006F4A11" w:rsidP="006F4A11">
            <w:pPr>
              <w:pStyle w:val="EndnoteText"/>
              <w:numPr>
                <w:ilvl w:val="0"/>
                <w:numId w:val="18"/>
              </w:numPr>
              <w:rPr>
                <w:rFonts w:ascii="Arial" w:hAnsi="Arial" w:cs="Arial"/>
                <w:sz w:val="16"/>
                <w:szCs w:val="16"/>
              </w:rPr>
            </w:pPr>
            <w:r w:rsidRPr="000C4D67">
              <w:rPr>
                <w:rFonts w:ascii="Arial" w:hAnsi="Arial" w:cs="Arial"/>
                <w:sz w:val="16"/>
                <w:szCs w:val="16"/>
              </w:rPr>
              <w:t>ADL T0: 3.9(3.04), T1: 2.0 (2.0)</w:t>
            </w:r>
          </w:p>
          <w:p w14:paraId="38714243" w14:textId="77777777" w:rsidR="006F4A11" w:rsidRPr="000C4D67" w:rsidRDefault="006F4A11" w:rsidP="006F4A11">
            <w:pPr>
              <w:pStyle w:val="EndnoteText"/>
              <w:numPr>
                <w:ilvl w:val="0"/>
                <w:numId w:val="18"/>
              </w:numPr>
              <w:rPr>
                <w:rFonts w:ascii="Arial" w:hAnsi="Arial" w:cs="Arial"/>
                <w:sz w:val="16"/>
                <w:szCs w:val="16"/>
              </w:rPr>
            </w:pPr>
            <w:r w:rsidRPr="000C4D67">
              <w:rPr>
                <w:rFonts w:ascii="Arial" w:hAnsi="Arial" w:cs="Arial"/>
                <w:sz w:val="16"/>
                <w:szCs w:val="16"/>
              </w:rPr>
              <w:t>IADL T0: 4.1(2.09), T1: (2.9 SD 2.22)</w:t>
            </w:r>
          </w:p>
        </w:tc>
        <w:tc>
          <w:tcPr>
            <w:tcW w:w="2835" w:type="dxa"/>
            <w:shd w:val="clear" w:color="auto" w:fill="D9E2F3" w:themeFill="accent1" w:themeFillTint="33"/>
          </w:tcPr>
          <w:p w14:paraId="6C07C719" w14:textId="77777777" w:rsidR="006F4A11" w:rsidRPr="000C4D67" w:rsidRDefault="006F4A11" w:rsidP="0032403D">
            <w:pPr>
              <w:pStyle w:val="EndnoteText"/>
              <w:ind w:firstLine="0"/>
              <w:rPr>
                <w:rFonts w:ascii="Arial" w:hAnsi="Arial" w:cs="Arial"/>
                <w:b/>
                <w:sz w:val="16"/>
                <w:szCs w:val="16"/>
              </w:rPr>
            </w:pPr>
            <w:r w:rsidRPr="000C4D67">
              <w:rPr>
                <w:rFonts w:ascii="Arial" w:hAnsi="Arial" w:cs="Arial"/>
                <w:sz w:val="16"/>
                <w:szCs w:val="16"/>
              </w:rPr>
              <w:t>75% of participants had reduction in ADLs and 65% of participants had reduction in IADLs. The practical effects of improving from 4 to 2 difficulties with ADLs can be life-changing.</w:t>
            </w:r>
          </w:p>
        </w:tc>
      </w:tr>
      <w:tr w:rsidR="006F4A11" w:rsidRPr="000C4D67" w14:paraId="04392F7C" w14:textId="77777777" w:rsidTr="00B47450">
        <w:tc>
          <w:tcPr>
            <w:tcW w:w="1411" w:type="dxa"/>
            <w:shd w:val="clear" w:color="auto" w:fill="FFF2CC" w:themeFill="accent4" w:themeFillTint="33"/>
          </w:tcPr>
          <w:p w14:paraId="74A48ED0"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Scharlach et al, 2015</w:t>
            </w:r>
          </w:p>
        </w:tc>
        <w:tc>
          <w:tcPr>
            <w:tcW w:w="1282" w:type="dxa"/>
            <w:shd w:val="clear" w:color="auto" w:fill="FFF2CC" w:themeFill="accent4" w:themeFillTint="33"/>
          </w:tcPr>
          <w:p w14:paraId="6807C3C9"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UBA (80%)</w:t>
            </w:r>
          </w:p>
        </w:tc>
        <w:tc>
          <w:tcPr>
            <w:tcW w:w="959" w:type="dxa"/>
            <w:shd w:val="clear" w:color="auto" w:fill="FFF2CC" w:themeFill="accent4" w:themeFillTint="33"/>
          </w:tcPr>
          <w:p w14:paraId="0CEEF5ED"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26</w:t>
            </w:r>
          </w:p>
        </w:tc>
        <w:tc>
          <w:tcPr>
            <w:tcW w:w="1276" w:type="dxa"/>
            <w:shd w:val="clear" w:color="auto" w:fill="FFF2CC" w:themeFill="accent4" w:themeFillTint="33"/>
          </w:tcPr>
          <w:p w14:paraId="465D3AE5"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 xml:space="preserve">6 months </w:t>
            </w:r>
            <w:r w:rsidRPr="000C4D67">
              <w:rPr>
                <w:rFonts w:ascii="Arial" w:hAnsi="Arial" w:cs="Arial"/>
                <w:sz w:val="16"/>
                <w:szCs w:val="16"/>
                <w:vertAlign w:val="superscript"/>
              </w:rPr>
              <w:t>(i)</w:t>
            </w:r>
          </w:p>
        </w:tc>
        <w:tc>
          <w:tcPr>
            <w:tcW w:w="1417" w:type="dxa"/>
            <w:shd w:val="clear" w:color="auto" w:fill="FFF2CC" w:themeFill="accent4" w:themeFillTint="33"/>
          </w:tcPr>
          <w:p w14:paraId="01A94D12"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ADLs (/4) (lower = better)</w:t>
            </w:r>
          </w:p>
        </w:tc>
        <w:tc>
          <w:tcPr>
            <w:tcW w:w="993" w:type="dxa"/>
            <w:shd w:val="clear" w:color="auto" w:fill="FFF2CC" w:themeFill="accent4" w:themeFillTint="33"/>
          </w:tcPr>
          <w:p w14:paraId="56FE51E7" w14:textId="77777777" w:rsidR="006F4A11" w:rsidRPr="000C4D67" w:rsidRDefault="006F4A11" w:rsidP="0032403D">
            <w:pPr>
              <w:pStyle w:val="EndnoteText"/>
              <w:ind w:firstLine="0"/>
              <w:rPr>
                <w:rFonts w:ascii="Arial" w:hAnsi="Arial" w:cs="Arial"/>
                <w:sz w:val="16"/>
                <w:szCs w:val="16"/>
              </w:rPr>
            </w:pPr>
            <w:r w:rsidRPr="000C4D67">
              <w:rPr>
                <w:rFonts w:ascii="Segoe UI Symbol" w:hAnsi="Segoe UI Symbol" w:cs="Segoe UI Symbol"/>
                <w:b/>
                <w:sz w:val="16"/>
                <w:szCs w:val="16"/>
              </w:rPr>
              <w:t>▽</w:t>
            </w:r>
          </w:p>
        </w:tc>
        <w:tc>
          <w:tcPr>
            <w:tcW w:w="3118" w:type="dxa"/>
            <w:shd w:val="clear" w:color="auto" w:fill="FFF2CC" w:themeFill="accent4" w:themeFillTint="33"/>
          </w:tcPr>
          <w:p w14:paraId="7598E4C1" w14:textId="77777777" w:rsidR="006F4A11" w:rsidRPr="000C4D67" w:rsidRDefault="006F4A11" w:rsidP="006F4A11">
            <w:pPr>
              <w:pStyle w:val="EndnoteText"/>
              <w:numPr>
                <w:ilvl w:val="0"/>
                <w:numId w:val="19"/>
              </w:numPr>
              <w:rPr>
                <w:rFonts w:ascii="Arial" w:hAnsi="Arial" w:cs="Arial"/>
                <w:sz w:val="16"/>
                <w:szCs w:val="16"/>
              </w:rPr>
            </w:pPr>
            <w:r w:rsidRPr="000C4D67">
              <w:rPr>
                <w:rFonts w:ascii="Arial" w:hAnsi="Arial" w:cs="Arial"/>
                <w:sz w:val="16"/>
                <w:szCs w:val="16"/>
              </w:rPr>
              <w:t>T0: 2.33(0.91), T1: 2.57(0.87), p=0.16</w:t>
            </w:r>
          </w:p>
        </w:tc>
        <w:tc>
          <w:tcPr>
            <w:tcW w:w="2835" w:type="dxa"/>
            <w:shd w:val="clear" w:color="auto" w:fill="FFF2CC" w:themeFill="accent4" w:themeFillTint="33"/>
          </w:tcPr>
          <w:p w14:paraId="058CC39E" w14:textId="77777777" w:rsidR="006F4A11" w:rsidRPr="000C4D67" w:rsidRDefault="006F4A11" w:rsidP="0032403D">
            <w:pPr>
              <w:pStyle w:val="EndnoteText"/>
              <w:ind w:firstLine="0"/>
              <w:rPr>
                <w:rFonts w:ascii="Arial" w:hAnsi="Arial" w:cs="Arial"/>
                <w:b/>
                <w:sz w:val="16"/>
                <w:szCs w:val="16"/>
              </w:rPr>
            </w:pPr>
            <w:r w:rsidRPr="000C4D67">
              <w:rPr>
                <w:rFonts w:ascii="Arial" w:hAnsi="Arial" w:cs="Arial"/>
                <w:sz w:val="16"/>
                <w:szCs w:val="16"/>
              </w:rPr>
              <w:t>Neither self-rated health nor functional limitation changed significantly.</w:t>
            </w:r>
          </w:p>
        </w:tc>
      </w:tr>
      <w:tr w:rsidR="006F4A11" w:rsidRPr="000C4D67" w14:paraId="365377FF" w14:textId="77777777" w:rsidTr="00DC4DE1">
        <w:tc>
          <w:tcPr>
            <w:tcW w:w="13291" w:type="dxa"/>
            <w:gridSpan w:val="8"/>
          </w:tcPr>
          <w:p w14:paraId="20DF6C89" w14:textId="77777777" w:rsidR="006F4A11" w:rsidRPr="000C4D67" w:rsidRDefault="006F4A11" w:rsidP="005F0943">
            <w:pPr>
              <w:pStyle w:val="EndnoteText"/>
              <w:jc w:val="center"/>
              <w:rPr>
                <w:rFonts w:ascii="Arial" w:hAnsi="Arial" w:cs="Arial"/>
                <w:sz w:val="16"/>
                <w:szCs w:val="16"/>
              </w:rPr>
            </w:pPr>
            <w:r w:rsidRPr="000C4D67">
              <w:rPr>
                <w:rFonts w:ascii="Arial" w:hAnsi="Arial" w:cs="Arial"/>
                <w:sz w:val="16"/>
                <w:szCs w:val="16"/>
              </w:rPr>
              <w:t>Cognition</w:t>
            </w:r>
          </w:p>
        </w:tc>
      </w:tr>
      <w:tr w:rsidR="006F4A11" w:rsidRPr="000C4D67" w14:paraId="46D8CA8F" w14:textId="77777777" w:rsidTr="00B47450">
        <w:tc>
          <w:tcPr>
            <w:tcW w:w="1411" w:type="dxa"/>
            <w:shd w:val="clear" w:color="auto" w:fill="FBE4D5" w:themeFill="accent2" w:themeFillTint="33"/>
          </w:tcPr>
          <w:p w14:paraId="3B2F3C44"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Chiang et al, 2018</w:t>
            </w:r>
          </w:p>
        </w:tc>
        <w:tc>
          <w:tcPr>
            <w:tcW w:w="1282" w:type="dxa"/>
            <w:shd w:val="clear" w:color="auto" w:fill="FBE4D5" w:themeFill="accent2" w:themeFillTint="33"/>
          </w:tcPr>
          <w:p w14:paraId="1E27D33F"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XUS (60%)</w:t>
            </w:r>
          </w:p>
        </w:tc>
        <w:tc>
          <w:tcPr>
            <w:tcW w:w="959" w:type="dxa"/>
            <w:shd w:val="clear" w:color="auto" w:fill="FBE4D5" w:themeFill="accent2" w:themeFillTint="33"/>
          </w:tcPr>
          <w:p w14:paraId="78DFE9DB"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417</w:t>
            </w:r>
          </w:p>
        </w:tc>
        <w:tc>
          <w:tcPr>
            <w:tcW w:w="1276" w:type="dxa"/>
            <w:shd w:val="clear" w:color="auto" w:fill="FBE4D5" w:themeFill="accent2" w:themeFillTint="33"/>
          </w:tcPr>
          <w:p w14:paraId="411B6BD2"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n.a.</w:t>
            </w:r>
          </w:p>
        </w:tc>
        <w:tc>
          <w:tcPr>
            <w:tcW w:w="1417" w:type="dxa"/>
            <w:shd w:val="clear" w:color="auto" w:fill="FBE4D5" w:themeFill="accent2" w:themeFillTint="33"/>
          </w:tcPr>
          <w:p w14:paraId="54043B78"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Self-report memory improvement</w:t>
            </w:r>
          </w:p>
        </w:tc>
        <w:tc>
          <w:tcPr>
            <w:tcW w:w="993" w:type="dxa"/>
            <w:shd w:val="clear" w:color="auto" w:fill="FBE4D5" w:themeFill="accent2" w:themeFillTint="33"/>
          </w:tcPr>
          <w:p w14:paraId="416A3ED0" w14:textId="77777777" w:rsidR="006F4A11" w:rsidRPr="000C4D67" w:rsidRDefault="006F4A11" w:rsidP="0032403D">
            <w:pPr>
              <w:pStyle w:val="EndnoteText"/>
              <w:ind w:firstLine="0"/>
              <w:rPr>
                <w:rFonts w:ascii="Arial" w:hAnsi="Arial" w:cs="Arial"/>
                <w:sz w:val="16"/>
                <w:szCs w:val="16"/>
              </w:rPr>
            </w:pPr>
            <w:r w:rsidRPr="000C4D67">
              <w:rPr>
                <w:rFonts w:ascii="Cambria Math" w:hAnsi="Cambria Math" w:cs="Cambria Math"/>
                <w:b/>
                <w:sz w:val="16"/>
                <w:szCs w:val="16"/>
              </w:rPr>
              <w:t>△</w:t>
            </w:r>
          </w:p>
        </w:tc>
        <w:tc>
          <w:tcPr>
            <w:tcW w:w="3118" w:type="dxa"/>
            <w:shd w:val="clear" w:color="auto" w:fill="FBE4D5" w:themeFill="accent2" w:themeFillTint="33"/>
          </w:tcPr>
          <w:p w14:paraId="23F891B3" w14:textId="77777777" w:rsidR="006F4A11" w:rsidRPr="000C4D67" w:rsidRDefault="006F4A11" w:rsidP="006F4A11">
            <w:pPr>
              <w:pStyle w:val="EndnoteText"/>
              <w:numPr>
                <w:ilvl w:val="0"/>
                <w:numId w:val="19"/>
              </w:numPr>
              <w:rPr>
                <w:rFonts w:ascii="Arial" w:hAnsi="Arial" w:cs="Arial"/>
                <w:b/>
                <w:sz w:val="16"/>
                <w:szCs w:val="16"/>
              </w:rPr>
            </w:pPr>
            <w:r w:rsidRPr="000C4D67">
              <w:rPr>
                <w:rFonts w:ascii="Arial" w:hAnsi="Arial" w:cs="Arial"/>
                <w:sz w:val="16"/>
                <w:szCs w:val="16"/>
              </w:rPr>
              <w:t xml:space="preserve">45.8% of the participants reported improved memory. This outcome was related to better baseline cognitive function, better mental health and higher participation frequency. </w:t>
            </w:r>
          </w:p>
        </w:tc>
        <w:tc>
          <w:tcPr>
            <w:tcW w:w="2835" w:type="dxa"/>
            <w:shd w:val="clear" w:color="auto" w:fill="FBE4D5" w:themeFill="accent2" w:themeFillTint="33"/>
          </w:tcPr>
          <w:p w14:paraId="11FA353B" w14:textId="77777777" w:rsidR="006F4A11" w:rsidRPr="000C4D67" w:rsidRDefault="006F4A11" w:rsidP="0032403D">
            <w:pPr>
              <w:pStyle w:val="EndnoteText"/>
              <w:ind w:firstLine="0"/>
              <w:rPr>
                <w:rFonts w:ascii="Arial" w:hAnsi="Arial" w:cs="Arial"/>
                <w:b/>
                <w:sz w:val="16"/>
                <w:szCs w:val="16"/>
              </w:rPr>
            </w:pPr>
            <w:r w:rsidRPr="000C4D67">
              <w:rPr>
                <w:rFonts w:ascii="Arial" w:hAnsi="Arial" w:cs="Arial"/>
                <w:sz w:val="16"/>
                <w:szCs w:val="16"/>
              </w:rPr>
              <w:t>There were positive health outcomes of participating in the intervention (improvements in self rated health, sleep quality, memory, family relationships, care for health and health literacy).</w:t>
            </w:r>
          </w:p>
        </w:tc>
      </w:tr>
      <w:tr w:rsidR="006F4A11" w:rsidRPr="000C4D67" w14:paraId="1D2762B4" w14:textId="77777777" w:rsidTr="00B47450">
        <w:tc>
          <w:tcPr>
            <w:tcW w:w="1411" w:type="dxa"/>
            <w:shd w:val="clear" w:color="auto" w:fill="FFF2CC" w:themeFill="accent4" w:themeFillTint="33"/>
          </w:tcPr>
          <w:p w14:paraId="05DFBDA6"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Stevens et al, 2015</w:t>
            </w:r>
          </w:p>
        </w:tc>
        <w:tc>
          <w:tcPr>
            <w:tcW w:w="1282" w:type="dxa"/>
            <w:shd w:val="clear" w:color="auto" w:fill="FFF2CC" w:themeFill="accent4" w:themeFillTint="33"/>
          </w:tcPr>
          <w:p w14:paraId="737B39C8"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UBA (40%)</w:t>
            </w:r>
          </w:p>
        </w:tc>
        <w:tc>
          <w:tcPr>
            <w:tcW w:w="959" w:type="dxa"/>
            <w:shd w:val="clear" w:color="auto" w:fill="FFF2CC" w:themeFill="accent4" w:themeFillTint="33"/>
          </w:tcPr>
          <w:p w14:paraId="59649B80"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149</w:t>
            </w:r>
          </w:p>
        </w:tc>
        <w:tc>
          <w:tcPr>
            <w:tcW w:w="1276" w:type="dxa"/>
            <w:shd w:val="clear" w:color="auto" w:fill="FFF2CC" w:themeFill="accent4" w:themeFillTint="33"/>
          </w:tcPr>
          <w:p w14:paraId="03AE626F" w14:textId="77777777" w:rsidR="006F4A11" w:rsidRPr="000C4D67" w:rsidRDefault="006F4A11" w:rsidP="00B47450">
            <w:pPr>
              <w:pStyle w:val="EndnoteText"/>
              <w:rPr>
                <w:rFonts w:ascii="Arial" w:hAnsi="Arial" w:cs="Arial"/>
                <w:sz w:val="16"/>
                <w:szCs w:val="16"/>
              </w:rPr>
            </w:pPr>
            <w:r w:rsidRPr="000C4D67">
              <w:rPr>
                <w:rFonts w:ascii="Arial" w:hAnsi="Arial" w:cs="Arial"/>
                <w:sz w:val="16"/>
                <w:szCs w:val="16"/>
              </w:rPr>
              <w:t xml:space="preserve">12 months </w:t>
            </w:r>
            <w:r w:rsidRPr="000C4D67">
              <w:rPr>
                <w:rFonts w:ascii="Arial" w:hAnsi="Arial" w:cs="Arial"/>
                <w:sz w:val="16"/>
                <w:szCs w:val="16"/>
                <w:vertAlign w:val="superscript"/>
              </w:rPr>
              <w:t>(i)</w:t>
            </w:r>
          </w:p>
        </w:tc>
        <w:tc>
          <w:tcPr>
            <w:tcW w:w="1417" w:type="dxa"/>
            <w:shd w:val="clear" w:color="auto" w:fill="FFF2CC" w:themeFill="accent4" w:themeFillTint="33"/>
          </w:tcPr>
          <w:p w14:paraId="5402E323"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MMSE</w:t>
            </w:r>
          </w:p>
        </w:tc>
        <w:tc>
          <w:tcPr>
            <w:tcW w:w="993" w:type="dxa"/>
            <w:shd w:val="clear" w:color="auto" w:fill="FFF2CC" w:themeFill="accent4" w:themeFillTint="33"/>
          </w:tcPr>
          <w:p w14:paraId="0DD09301" w14:textId="77777777" w:rsidR="006F4A11" w:rsidRPr="000C4D67" w:rsidRDefault="006F4A11" w:rsidP="0032403D">
            <w:pPr>
              <w:pStyle w:val="EndnoteText"/>
              <w:ind w:firstLine="0"/>
              <w:rPr>
                <w:rFonts w:ascii="Arial" w:hAnsi="Arial" w:cs="Arial"/>
                <w:sz w:val="16"/>
                <w:szCs w:val="16"/>
              </w:rPr>
            </w:pPr>
            <w:r w:rsidRPr="000C4D67">
              <w:rPr>
                <w:rFonts w:ascii="Cambria Math" w:hAnsi="Cambria Math" w:cs="Cambria Math"/>
                <w:b/>
                <w:sz w:val="16"/>
                <w:szCs w:val="16"/>
              </w:rPr>
              <w:t>△</w:t>
            </w:r>
          </w:p>
        </w:tc>
        <w:tc>
          <w:tcPr>
            <w:tcW w:w="3118" w:type="dxa"/>
            <w:shd w:val="clear" w:color="auto" w:fill="FFF2CC" w:themeFill="accent4" w:themeFillTint="33"/>
          </w:tcPr>
          <w:p w14:paraId="15A44650" w14:textId="77777777" w:rsidR="006F4A11" w:rsidRPr="000C4D67" w:rsidRDefault="006F4A11" w:rsidP="006F4A11">
            <w:pPr>
              <w:pStyle w:val="EndnoteText"/>
              <w:numPr>
                <w:ilvl w:val="0"/>
                <w:numId w:val="19"/>
              </w:numPr>
              <w:rPr>
                <w:rFonts w:ascii="Arial" w:hAnsi="Arial" w:cs="Arial"/>
                <w:sz w:val="16"/>
                <w:szCs w:val="16"/>
              </w:rPr>
            </w:pPr>
            <w:r w:rsidRPr="000C4D67">
              <w:rPr>
                <w:rFonts w:ascii="Arial" w:hAnsi="Arial" w:cs="Arial"/>
                <w:sz w:val="16"/>
                <w:szCs w:val="16"/>
              </w:rPr>
              <w:t>T1: 18.5(7.9), T1: 18.7(9.1), p=0.68</w:t>
            </w:r>
          </w:p>
        </w:tc>
        <w:tc>
          <w:tcPr>
            <w:tcW w:w="2835" w:type="dxa"/>
            <w:shd w:val="clear" w:color="auto" w:fill="FFF2CC" w:themeFill="accent4" w:themeFillTint="33"/>
          </w:tcPr>
          <w:p w14:paraId="5A2A2056" w14:textId="77777777" w:rsidR="006F4A11" w:rsidRPr="000C4D67" w:rsidRDefault="006F4A11" w:rsidP="0032403D">
            <w:pPr>
              <w:pStyle w:val="EndnoteText"/>
              <w:ind w:firstLine="0"/>
              <w:rPr>
                <w:rFonts w:ascii="Arial" w:hAnsi="Arial" w:cs="Arial"/>
                <w:b/>
                <w:sz w:val="16"/>
                <w:szCs w:val="16"/>
              </w:rPr>
            </w:pPr>
            <w:r w:rsidRPr="000C4D67">
              <w:rPr>
                <w:rFonts w:ascii="Arial" w:hAnsi="Arial" w:cs="Arial"/>
                <w:sz w:val="16"/>
                <w:szCs w:val="16"/>
              </w:rPr>
              <w:t>No significant differences in clinical outcomes.</w:t>
            </w:r>
          </w:p>
        </w:tc>
      </w:tr>
      <w:tr w:rsidR="006F4A11" w:rsidRPr="000C4D67" w14:paraId="0B7B30D7" w14:textId="77777777" w:rsidTr="00B47450">
        <w:tc>
          <w:tcPr>
            <w:tcW w:w="1411" w:type="dxa"/>
            <w:shd w:val="clear" w:color="auto" w:fill="A6A6A6" w:themeFill="background1" w:themeFillShade="A6"/>
          </w:tcPr>
          <w:p w14:paraId="0B02569B"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Molina-Luque et al, 2018</w:t>
            </w:r>
          </w:p>
        </w:tc>
        <w:tc>
          <w:tcPr>
            <w:tcW w:w="1282" w:type="dxa"/>
            <w:shd w:val="clear" w:color="auto" w:fill="A6A6A6" w:themeFill="background1" w:themeFillShade="A6"/>
          </w:tcPr>
          <w:p w14:paraId="73C12929"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Q (20%)</w:t>
            </w:r>
          </w:p>
        </w:tc>
        <w:tc>
          <w:tcPr>
            <w:tcW w:w="959" w:type="dxa"/>
            <w:shd w:val="clear" w:color="auto" w:fill="A6A6A6" w:themeFill="background1" w:themeFillShade="A6"/>
          </w:tcPr>
          <w:p w14:paraId="5454F438"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6</w:t>
            </w:r>
          </w:p>
        </w:tc>
        <w:tc>
          <w:tcPr>
            <w:tcW w:w="1276" w:type="dxa"/>
            <w:shd w:val="clear" w:color="auto" w:fill="A6A6A6" w:themeFill="background1" w:themeFillShade="A6"/>
          </w:tcPr>
          <w:p w14:paraId="5A29D897" w14:textId="77777777" w:rsidR="006F4A11" w:rsidRPr="000C4D67" w:rsidRDefault="006F4A11" w:rsidP="00B47450">
            <w:pPr>
              <w:pStyle w:val="EndnoteText"/>
              <w:rPr>
                <w:rFonts w:ascii="Arial" w:hAnsi="Arial" w:cs="Arial"/>
                <w:sz w:val="16"/>
                <w:szCs w:val="16"/>
              </w:rPr>
            </w:pPr>
            <w:r w:rsidRPr="000C4D67">
              <w:rPr>
                <w:rFonts w:ascii="Arial" w:hAnsi="Arial" w:cs="Arial"/>
                <w:sz w:val="16"/>
                <w:szCs w:val="16"/>
              </w:rPr>
              <w:t>4 years</w:t>
            </w:r>
          </w:p>
        </w:tc>
        <w:tc>
          <w:tcPr>
            <w:tcW w:w="1417" w:type="dxa"/>
            <w:shd w:val="clear" w:color="auto" w:fill="A6A6A6" w:themeFill="background1" w:themeFillShade="A6"/>
          </w:tcPr>
          <w:p w14:paraId="1267074E" w14:textId="77777777" w:rsidR="006F4A11" w:rsidRPr="000C4D67" w:rsidRDefault="006F4A11" w:rsidP="0032403D">
            <w:pPr>
              <w:pStyle w:val="EndnoteText"/>
              <w:ind w:firstLine="0"/>
              <w:rPr>
                <w:rFonts w:ascii="Arial" w:hAnsi="Arial" w:cs="Arial"/>
                <w:sz w:val="16"/>
                <w:szCs w:val="16"/>
              </w:rPr>
            </w:pPr>
            <w:r w:rsidRPr="000C4D67">
              <w:rPr>
                <w:rFonts w:ascii="Arial" w:hAnsi="Arial" w:cs="Arial"/>
                <w:sz w:val="16"/>
                <w:szCs w:val="16"/>
              </w:rPr>
              <w:t>Interviews</w:t>
            </w:r>
          </w:p>
        </w:tc>
        <w:tc>
          <w:tcPr>
            <w:tcW w:w="993" w:type="dxa"/>
            <w:shd w:val="clear" w:color="auto" w:fill="A6A6A6" w:themeFill="background1" w:themeFillShade="A6"/>
          </w:tcPr>
          <w:p w14:paraId="158FE4C6" w14:textId="77777777" w:rsidR="006F4A11" w:rsidRPr="000C4D67" w:rsidRDefault="006F4A11" w:rsidP="0032403D">
            <w:pPr>
              <w:pStyle w:val="EndnoteText"/>
              <w:ind w:firstLine="0"/>
              <w:rPr>
                <w:rFonts w:ascii="Arial" w:hAnsi="Arial" w:cs="Arial"/>
                <w:b/>
                <w:sz w:val="16"/>
                <w:szCs w:val="16"/>
              </w:rPr>
            </w:pPr>
            <w:r w:rsidRPr="000C4D67">
              <w:rPr>
                <w:rFonts w:ascii="Cambria Math" w:hAnsi="Cambria Math" w:cs="Cambria Math"/>
                <w:b/>
                <w:sz w:val="16"/>
                <w:szCs w:val="16"/>
              </w:rPr>
              <w:t>△</w:t>
            </w:r>
          </w:p>
        </w:tc>
        <w:tc>
          <w:tcPr>
            <w:tcW w:w="5953" w:type="dxa"/>
            <w:gridSpan w:val="2"/>
            <w:shd w:val="clear" w:color="auto" w:fill="A6A6A6" w:themeFill="background1" w:themeFillShade="A6"/>
          </w:tcPr>
          <w:p w14:paraId="4C484490" w14:textId="77777777" w:rsidR="006F4A11" w:rsidRPr="000C4D67" w:rsidRDefault="006F4A11" w:rsidP="006F4A11">
            <w:pPr>
              <w:pStyle w:val="EndnoteText"/>
              <w:numPr>
                <w:ilvl w:val="0"/>
                <w:numId w:val="19"/>
              </w:numPr>
              <w:rPr>
                <w:rFonts w:ascii="Arial" w:hAnsi="Arial" w:cs="Arial"/>
                <w:b/>
                <w:sz w:val="16"/>
                <w:szCs w:val="16"/>
              </w:rPr>
            </w:pPr>
            <w:r w:rsidRPr="000C4D67">
              <w:rPr>
                <w:rFonts w:ascii="Arial" w:hAnsi="Arial" w:cs="Arial"/>
                <w:sz w:val="16"/>
                <w:szCs w:val="16"/>
              </w:rPr>
              <w:t>“The six senior students interviewed for this study, aged 58 to 62, have claimed that their new role as students of this program not only kept them busy and fostered their cognitive skills but also increased their social relationships.”</w:t>
            </w:r>
          </w:p>
        </w:tc>
      </w:tr>
      <w:tr w:rsidR="006F4A11" w:rsidRPr="000C4D67" w14:paraId="6DBB3B10" w14:textId="77777777" w:rsidTr="00B47450">
        <w:tc>
          <w:tcPr>
            <w:tcW w:w="13291" w:type="dxa"/>
            <w:gridSpan w:val="8"/>
          </w:tcPr>
          <w:p w14:paraId="100D6A7F" w14:textId="77777777" w:rsidR="006F4A11" w:rsidRPr="000C4D67" w:rsidRDefault="006F4A11" w:rsidP="005F0943">
            <w:pPr>
              <w:pStyle w:val="EndnoteText"/>
              <w:jc w:val="center"/>
              <w:rPr>
                <w:rFonts w:ascii="Arial" w:hAnsi="Arial" w:cs="Arial"/>
                <w:sz w:val="16"/>
                <w:szCs w:val="16"/>
              </w:rPr>
            </w:pPr>
            <w:r w:rsidRPr="000C4D67">
              <w:rPr>
                <w:rFonts w:ascii="Arial" w:hAnsi="Arial" w:cs="Arial"/>
                <w:sz w:val="16"/>
                <w:szCs w:val="16"/>
              </w:rPr>
              <w:t>Subjective Health</w:t>
            </w:r>
          </w:p>
        </w:tc>
      </w:tr>
      <w:tr w:rsidR="006F4A11" w:rsidRPr="000C4D67" w14:paraId="030F518C" w14:textId="77777777" w:rsidTr="00B47450">
        <w:tc>
          <w:tcPr>
            <w:tcW w:w="1411" w:type="dxa"/>
            <w:shd w:val="clear" w:color="auto" w:fill="FBE4D5" w:themeFill="accent2" w:themeFillTint="33"/>
          </w:tcPr>
          <w:p w14:paraId="42D5C61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Chapin et al, 2013</w:t>
            </w:r>
          </w:p>
        </w:tc>
        <w:tc>
          <w:tcPr>
            <w:tcW w:w="1282" w:type="dxa"/>
            <w:shd w:val="clear" w:color="auto" w:fill="FBE4D5" w:themeFill="accent2" w:themeFillTint="33"/>
          </w:tcPr>
          <w:p w14:paraId="1E1DC5D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(80%)</w:t>
            </w:r>
          </w:p>
        </w:tc>
        <w:tc>
          <w:tcPr>
            <w:tcW w:w="959" w:type="dxa"/>
            <w:shd w:val="clear" w:color="auto" w:fill="FBE4D5" w:themeFill="accent2" w:themeFillTint="33"/>
          </w:tcPr>
          <w:p w14:paraId="773C70C5"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40</w:t>
            </w:r>
          </w:p>
        </w:tc>
        <w:tc>
          <w:tcPr>
            <w:tcW w:w="1276" w:type="dxa"/>
            <w:shd w:val="clear" w:color="auto" w:fill="FBE4D5" w:themeFill="accent2" w:themeFillTint="33"/>
          </w:tcPr>
          <w:p w14:paraId="64BF2C5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90 days </w:t>
            </w:r>
            <w:r w:rsidRPr="000C4D67">
              <w:rPr>
                <w:rFonts w:ascii="Arial" w:hAnsi="Arial" w:cs="Arial"/>
                <w:sz w:val="16"/>
                <w:szCs w:val="16"/>
                <w:vertAlign w:val="superscript"/>
              </w:rPr>
              <w:t>(ii)</w:t>
            </w:r>
          </w:p>
        </w:tc>
        <w:tc>
          <w:tcPr>
            <w:tcW w:w="1417" w:type="dxa"/>
            <w:shd w:val="clear" w:color="auto" w:fill="FBE4D5" w:themeFill="accent2" w:themeFillTint="33"/>
          </w:tcPr>
          <w:p w14:paraId="1514689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QoL Index (overall/health/function)</w:t>
            </w:r>
          </w:p>
        </w:tc>
        <w:tc>
          <w:tcPr>
            <w:tcW w:w="993" w:type="dxa"/>
            <w:shd w:val="clear" w:color="auto" w:fill="FBE4D5" w:themeFill="accent2" w:themeFillTint="33"/>
          </w:tcPr>
          <w:p w14:paraId="4AFDF732"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p>
        </w:tc>
        <w:tc>
          <w:tcPr>
            <w:tcW w:w="3118" w:type="dxa"/>
            <w:shd w:val="clear" w:color="auto" w:fill="FBE4D5" w:themeFill="accent2" w:themeFillTint="33"/>
          </w:tcPr>
          <w:p w14:paraId="0C0120CB" w14:textId="77777777" w:rsidR="006F4A11" w:rsidRPr="000C4D67" w:rsidRDefault="006F4A11" w:rsidP="006F4A11">
            <w:pPr>
              <w:pStyle w:val="EndnoteText"/>
              <w:numPr>
                <w:ilvl w:val="0"/>
                <w:numId w:val="19"/>
              </w:numPr>
              <w:rPr>
                <w:rFonts w:ascii="Arial" w:hAnsi="Arial" w:cs="Arial"/>
                <w:b/>
                <w:sz w:val="16"/>
                <w:szCs w:val="16"/>
              </w:rPr>
            </w:pPr>
            <w:r w:rsidRPr="000C4D67">
              <w:rPr>
                <w:rFonts w:ascii="Arial" w:hAnsi="Arial" w:cs="Arial"/>
                <w:sz w:val="16"/>
                <w:szCs w:val="16"/>
              </w:rPr>
              <w:t>T0: 16.61(5.64), T1: 19.42(5.76), p&lt;0.01</w:t>
            </w:r>
          </w:p>
        </w:tc>
        <w:tc>
          <w:tcPr>
            <w:tcW w:w="2835" w:type="dxa"/>
            <w:shd w:val="clear" w:color="auto" w:fill="FBE4D5" w:themeFill="accent2" w:themeFillTint="33"/>
          </w:tcPr>
          <w:p w14:paraId="2253C73E"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Results show that the intervention has potential for reducing depression and increasing health related quality of life in low income older adults with physical health conditions.</w:t>
            </w:r>
          </w:p>
        </w:tc>
      </w:tr>
      <w:tr w:rsidR="006F4A11" w:rsidRPr="000C4D67" w14:paraId="70DD3DED" w14:textId="77777777" w:rsidTr="00B47450">
        <w:tc>
          <w:tcPr>
            <w:tcW w:w="1411" w:type="dxa"/>
            <w:shd w:val="clear" w:color="auto" w:fill="FBE4D5" w:themeFill="accent2" w:themeFillTint="33"/>
          </w:tcPr>
          <w:p w14:paraId="7DB807E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Daban et al, 2021</w:t>
            </w:r>
          </w:p>
        </w:tc>
        <w:tc>
          <w:tcPr>
            <w:tcW w:w="1282" w:type="dxa"/>
            <w:shd w:val="clear" w:color="auto" w:fill="FBE4D5" w:themeFill="accent2" w:themeFillTint="33"/>
          </w:tcPr>
          <w:p w14:paraId="1815056A"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(80%)</w:t>
            </w:r>
          </w:p>
        </w:tc>
        <w:tc>
          <w:tcPr>
            <w:tcW w:w="959" w:type="dxa"/>
            <w:shd w:val="clear" w:color="auto" w:fill="FBE4D5" w:themeFill="accent2" w:themeFillTint="33"/>
          </w:tcPr>
          <w:p w14:paraId="797D76B7"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147</w:t>
            </w:r>
          </w:p>
        </w:tc>
        <w:tc>
          <w:tcPr>
            <w:tcW w:w="1276" w:type="dxa"/>
            <w:shd w:val="clear" w:color="auto" w:fill="FBE4D5" w:themeFill="accent2" w:themeFillTint="33"/>
          </w:tcPr>
          <w:p w14:paraId="5D40480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6 months </w:t>
            </w:r>
            <w:r w:rsidRPr="000C4D67">
              <w:rPr>
                <w:rFonts w:ascii="Arial" w:hAnsi="Arial" w:cs="Arial"/>
                <w:sz w:val="16"/>
                <w:szCs w:val="16"/>
                <w:vertAlign w:val="superscript"/>
              </w:rPr>
              <w:t>(i)</w:t>
            </w:r>
          </w:p>
        </w:tc>
        <w:tc>
          <w:tcPr>
            <w:tcW w:w="1417" w:type="dxa"/>
            <w:shd w:val="clear" w:color="auto" w:fill="FBE4D5" w:themeFill="accent2" w:themeFillTint="33"/>
          </w:tcPr>
          <w:p w14:paraId="061951C7"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Self-rated health (/5)</w:t>
            </w:r>
          </w:p>
        </w:tc>
        <w:tc>
          <w:tcPr>
            <w:tcW w:w="993" w:type="dxa"/>
            <w:shd w:val="clear" w:color="auto" w:fill="FBE4D5" w:themeFill="accent2" w:themeFillTint="33"/>
          </w:tcPr>
          <w:p w14:paraId="1462E91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w:t>
            </w:r>
          </w:p>
        </w:tc>
        <w:tc>
          <w:tcPr>
            <w:tcW w:w="3118" w:type="dxa"/>
            <w:shd w:val="clear" w:color="auto" w:fill="FBE4D5" w:themeFill="accent2" w:themeFillTint="33"/>
          </w:tcPr>
          <w:p w14:paraId="319571EC" w14:textId="77777777" w:rsidR="006F4A11" w:rsidRPr="000C4D67" w:rsidRDefault="006F4A11" w:rsidP="006F4A11">
            <w:pPr>
              <w:pStyle w:val="EndnoteText"/>
              <w:numPr>
                <w:ilvl w:val="0"/>
                <w:numId w:val="19"/>
              </w:numPr>
              <w:rPr>
                <w:rFonts w:ascii="Arial" w:hAnsi="Arial" w:cs="Arial"/>
                <w:sz w:val="16"/>
                <w:szCs w:val="16"/>
              </w:rPr>
            </w:pPr>
            <w:r w:rsidRPr="000C4D67">
              <w:rPr>
                <w:rFonts w:ascii="Arial" w:hAnsi="Arial" w:cs="Arial"/>
                <w:sz w:val="16"/>
                <w:szCs w:val="16"/>
              </w:rPr>
              <w:t>Participated 9-24 times, self-rated health good T0: 51.6%, T1: 77.4%</w:t>
            </w:r>
          </w:p>
          <w:p w14:paraId="4D403EA7" w14:textId="77777777" w:rsidR="006F4A11" w:rsidRPr="000C4D67" w:rsidRDefault="006F4A11" w:rsidP="006F4A11">
            <w:pPr>
              <w:pStyle w:val="EndnoteText"/>
              <w:numPr>
                <w:ilvl w:val="0"/>
                <w:numId w:val="19"/>
              </w:numPr>
              <w:rPr>
                <w:rFonts w:ascii="Arial" w:hAnsi="Arial" w:cs="Arial"/>
                <w:sz w:val="16"/>
                <w:szCs w:val="16"/>
              </w:rPr>
            </w:pPr>
            <w:r w:rsidRPr="000C4D67">
              <w:rPr>
                <w:rFonts w:ascii="Arial" w:hAnsi="Arial" w:cs="Arial"/>
                <w:sz w:val="16"/>
                <w:szCs w:val="16"/>
              </w:rPr>
              <w:t>Participated &gt;24 times, T0: 35.7%, T1: 67.9%</w:t>
            </w:r>
          </w:p>
        </w:tc>
        <w:tc>
          <w:tcPr>
            <w:tcW w:w="2835" w:type="dxa"/>
            <w:shd w:val="clear" w:color="auto" w:fill="FBE4D5" w:themeFill="accent2" w:themeFillTint="33"/>
          </w:tcPr>
          <w:p w14:paraId="34B0774B" w14:textId="77777777" w:rsidR="006F4A11" w:rsidRPr="000C4D67" w:rsidRDefault="006F4A11" w:rsidP="00B47450">
            <w:pPr>
              <w:pStyle w:val="EndnoteText"/>
              <w:rPr>
                <w:rFonts w:ascii="Arial" w:hAnsi="Arial" w:cs="Arial"/>
                <w:sz w:val="16"/>
                <w:szCs w:val="16"/>
              </w:rPr>
            </w:pPr>
            <w:r w:rsidRPr="000C4D67">
              <w:rPr>
                <w:rFonts w:ascii="Arial" w:hAnsi="Arial" w:cs="Arial"/>
                <w:sz w:val="16"/>
                <w:szCs w:val="16"/>
              </w:rPr>
              <w:t>Improvements in patient self rated health, mental health, and reductions of anxiety. Frequency of participation is also associated with good self-rated health.</w:t>
            </w:r>
          </w:p>
        </w:tc>
      </w:tr>
      <w:tr w:rsidR="006F4A11" w:rsidRPr="000C4D67" w14:paraId="488D0A9C" w14:textId="77777777" w:rsidTr="00B47450">
        <w:tc>
          <w:tcPr>
            <w:tcW w:w="1411" w:type="dxa"/>
            <w:shd w:val="clear" w:color="auto" w:fill="FFF2CC" w:themeFill="accent4" w:themeFillTint="33"/>
          </w:tcPr>
          <w:p w14:paraId="729DAA7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Scharlach et al, 2015</w:t>
            </w:r>
          </w:p>
        </w:tc>
        <w:tc>
          <w:tcPr>
            <w:tcW w:w="1282" w:type="dxa"/>
            <w:shd w:val="clear" w:color="auto" w:fill="FFF2CC" w:themeFill="accent4" w:themeFillTint="33"/>
          </w:tcPr>
          <w:p w14:paraId="25A0F9A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(80%)</w:t>
            </w:r>
          </w:p>
        </w:tc>
        <w:tc>
          <w:tcPr>
            <w:tcW w:w="959" w:type="dxa"/>
            <w:shd w:val="clear" w:color="auto" w:fill="FFF2CC" w:themeFill="accent4" w:themeFillTint="33"/>
          </w:tcPr>
          <w:p w14:paraId="2B959F6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26</w:t>
            </w:r>
          </w:p>
        </w:tc>
        <w:tc>
          <w:tcPr>
            <w:tcW w:w="1276" w:type="dxa"/>
            <w:shd w:val="clear" w:color="auto" w:fill="FFF2CC" w:themeFill="accent4" w:themeFillTint="33"/>
          </w:tcPr>
          <w:p w14:paraId="2612282A"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6 months </w:t>
            </w:r>
            <w:r w:rsidRPr="000C4D67">
              <w:rPr>
                <w:rFonts w:ascii="Arial" w:hAnsi="Arial" w:cs="Arial"/>
                <w:sz w:val="16"/>
                <w:szCs w:val="16"/>
                <w:vertAlign w:val="superscript"/>
              </w:rPr>
              <w:t>(i)</w:t>
            </w:r>
          </w:p>
        </w:tc>
        <w:tc>
          <w:tcPr>
            <w:tcW w:w="1417" w:type="dxa"/>
            <w:shd w:val="clear" w:color="auto" w:fill="FFF2CC" w:themeFill="accent4" w:themeFillTint="33"/>
          </w:tcPr>
          <w:p w14:paraId="219B87A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Self-rated health (/5 poor to excellent)</w:t>
            </w:r>
          </w:p>
        </w:tc>
        <w:tc>
          <w:tcPr>
            <w:tcW w:w="993" w:type="dxa"/>
            <w:shd w:val="clear" w:color="auto" w:fill="FFF2CC" w:themeFill="accent4" w:themeFillTint="33"/>
          </w:tcPr>
          <w:p w14:paraId="66AF2A6A"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p>
        </w:tc>
        <w:tc>
          <w:tcPr>
            <w:tcW w:w="3118" w:type="dxa"/>
            <w:shd w:val="clear" w:color="auto" w:fill="FFF2CC" w:themeFill="accent4" w:themeFillTint="33"/>
          </w:tcPr>
          <w:p w14:paraId="68FB192B" w14:textId="77777777" w:rsidR="006F4A11" w:rsidRPr="000C4D67" w:rsidRDefault="006F4A11" w:rsidP="006F4A11">
            <w:pPr>
              <w:pStyle w:val="EndnoteText"/>
              <w:numPr>
                <w:ilvl w:val="0"/>
                <w:numId w:val="20"/>
              </w:numPr>
              <w:rPr>
                <w:rFonts w:ascii="Arial" w:hAnsi="Arial" w:cs="Arial"/>
                <w:sz w:val="16"/>
                <w:szCs w:val="16"/>
              </w:rPr>
            </w:pPr>
            <w:r w:rsidRPr="000C4D67">
              <w:rPr>
                <w:rFonts w:ascii="Arial" w:hAnsi="Arial" w:cs="Arial"/>
                <w:sz w:val="16"/>
                <w:szCs w:val="16"/>
              </w:rPr>
              <w:t>Self rated health good to excellent T0: 38%, T1: 48%, p=0.63</w:t>
            </w:r>
          </w:p>
        </w:tc>
        <w:tc>
          <w:tcPr>
            <w:tcW w:w="2835" w:type="dxa"/>
            <w:shd w:val="clear" w:color="auto" w:fill="FFF2CC" w:themeFill="accent4" w:themeFillTint="33"/>
          </w:tcPr>
          <w:p w14:paraId="04017FB6"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Non-significant changes but model of care coordination is promising, especially for low and moderate income adults.</w:t>
            </w:r>
          </w:p>
        </w:tc>
      </w:tr>
      <w:tr w:rsidR="006F4A11" w:rsidRPr="000C4D67" w14:paraId="36FD94A0" w14:textId="77777777" w:rsidTr="00B47450">
        <w:tc>
          <w:tcPr>
            <w:tcW w:w="1411" w:type="dxa"/>
            <w:shd w:val="clear" w:color="auto" w:fill="A6A6A6" w:themeFill="background1" w:themeFillShade="A6"/>
          </w:tcPr>
          <w:p w14:paraId="65DCE3E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Jo et al, 2018</w:t>
            </w:r>
          </w:p>
        </w:tc>
        <w:tc>
          <w:tcPr>
            <w:tcW w:w="1282" w:type="dxa"/>
            <w:shd w:val="clear" w:color="auto" w:fill="A6A6A6" w:themeFill="background1" w:themeFillShade="A6"/>
          </w:tcPr>
          <w:p w14:paraId="6620F275"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MM/UBA (80%)</w:t>
            </w:r>
          </w:p>
        </w:tc>
        <w:tc>
          <w:tcPr>
            <w:tcW w:w="959" w:type="dxa"/>
            <w:shd w:val="clear" w:color="auto" w:fill="A6A6A6" w:themeFill="background1" w:themeFillShade="A6"/>
          </w:tcPr>
          <w:p w14:paraId="190259E8"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79</w:t>
            </w:r>
          </w:p>
        </w:tc>
        <w:tc>
          <w:tcPr>
            <w:tcW w:w="1276" w:type="dxa"/>
            <w:shd w:val="clear" w:color="auto" w:fill="A6A6A6" w:themeFill="background1" w:themeFillShade="A6"/>
          </w:tcPr>
          <w:p w14:paraId="0A3FE63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8-11 weeks</w:t>
            </w:r>
          </w:p>
        </w:tc>
        <w:tc>
          <w:tcPr>
            <w:tcW w:w="1417" w:type="dxa"/>
            <w:shd w:val="clear" w:color="auto" w:fill="A6A6A6" w:themeFill="background1" w:themeFillShade="A6"/>
          </w:tcPr>
          <w:p w14:paraId="5070542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Self-perceived health (SF-36, physical components)</w:t>
            </w:r>
          </w:p>
        </w:tc>
        <w:tc>
          <w:tcPr>
            <w:tcW w:w="993" w:type="dxa"/>
            <w:shd w:val="clear" w:color="auto" w:fill="A6A6A6" w:themeFill="background1" w:themeFillShade="A6"/>
          </w:tcPr>
          <w:p w14:paraId="005A2E06"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p>
        </w:tc>
        <w:tc>
          <w:tcPr>
            <w:tcW w:w="3118" w:type="dxa"/>
            <w:shd w:val="clear" w:color="auto" w:fill="A6A6A6" w:themeFill="background1" w:themeFillShade="A6"/>
          </w:tcPr>
          <w:p w14:paraId="1EA45055" w14:textId="77777777" w:rsidR="006F4A11" w:rsidRPr="000C4D67" w:rsidRDefault="006F4A11" w:rsidP="006F4A11">
            <w:pPr>
              <w:pStyle w:val="EndnoteText"/>
              <w:numPr>
                <w:ilvl w:val="0"/>
                <w:numId w:val="20"/>
              </w:numPr>
              <w:rPr>
                <w:rFonts w:ascii="Arial" w:hAnsi="Arial" w:cs="Arial"/>
                <w:b/>
                <w:sz w:val="16"/>
                <w:szCs w:val="16"/>
              </w:rPr>
            </w:pPr>
            <w:r w:rsidRPr="000C4D67">
              <w:rPr>
                <w:rFonts w:ascii="Arial" w:hAnsi="Arial" w:cs="Arial"/>
                <w:sz w:val="16"/>
                <w:szCs w:val="16"/>
              </w:rPr>
              <w:t>Physical functioning T0: 77.1(18.8), T1: 78.9(18.9), p=0.089</w:t>
            </w:r>
          </w:p>
          <w:p w14:paraId="20AA908B" w14:textId="77777777" w:rsidR="006F4A11" w:rsidRPr="000C4D67" w:rsidRDefault="006F4A11" w:rsidP="006F4A11">
            <w:pPr>
              <w:pStyle w:val="EndnoteText"/>
              <w:numPr>
                <w:ilvl w:val="0"/>
                <w:numId w:val="20"/>
              </w:numPr>
              <w:rPr>
                <w:rFonts w:ascii="Arial" w:hAnsi="Arial" w:cs="Arial"/>
                <w:b/>
                <w:sz w:val="16"/>
                <w:szCs w:val="16"/>
              </w:rPr>
            </w:pPr>
            <w:r w:rsidRPr="000C4D67">
              <w:rPr>
                <w:rFonts w:ascii="Arial" w:hAnsi="Arial" w:cs="Arial"/>
                <w:sz w:val="16"/>
                <w:szCs w:val="16"/>
              </w:rPr>
              <w:t>Role-Physical T0: 69.8(23.7), T1: 71.4(22.2), p=0.250</w:t>
            </w:r>
          </w:p>
          <w:p w14:paraId="4A77E72F" w14:textId="77777777" w:rsidR="006F4A11" w:rsidRPr="000C4D67" w:rsidRDefault="006F4A11" w:rsidP="006F4A11">
            <w:pPr>
              <w:pStyle w:val="EndnoteText"/>
              <w:numPr>
                <w:ilvl w:val="0"/>
                <w:numId w:val="20"/>
              </w:numPr>
              <w:rPr>
                <w:rFonts w:ascii="Arial" w:hAnsi="Arial" w:cs="Arial"/>
                <w:b/>
                <w:sz w:val="16"/>
                <w:szCs w:val="16"/>
              </w:rPr>
            </w:pPr>
            <w:r w:rsidRPr="000C4D67">
              <w:rPr>
                <w:rFonts w:ascii="Arial" w:hAnsi="Arial" w:cs="Arial"/>
                <w:sz w:val="16"/>
                <w:szCs w:val="16"/>
              </w:rPr>
              <w:t>Bodily pain T0: 74.0(23.4), 78.2(18.7), p=0.014</w:t>
            </w:r>
          </w:p>
          <w:p w14:paraId="74ECC2DF" w14:textId="77777777" w:rsidR="006F4A11" w:rsidRPr="000C4D67" w:rsidRDefault="006F4A11" w:rsidP="006F4A11">
            <w:pPr>
              <w:pStyle w:val="EndnoteText"/>
              <w:numPr>
                <w:ilvl w:val="0"/>
                <w:numId w:val="20"/>
              </w:numPr>
              <w:rPr>
                <w:rFonts w:ascii="Arial" w:hAnsi="Arial" w:cs="Arial"/>
                <w:b/>
                <w:sz w:val="16"/>
                <w:szCs w:val="16"/>
              </w:rPr>
            </w:pPr>
            <w:r w:rsidRPr="000C4D67">
              <w:rPr>
                <w:rFonts w:ascii="Arial" w:hAnsi="Arial" w:cs="Arial"/>
                <w:sz w:val="16"/>
                <w:szCs w:val="16"/>
              </w:rPr>
              <w:t>General health T0: 62.6(21.5), T1: 61.9(19.8), p=0.306</w:t>
            </w:r>
          </w:p>
        </w:tc>
        <w:tc>
          <w:tcPr>
            <w:tcW w:w="2835" w:type="dxa"/>
            <w:shd w:val="clear" w:color="auto" w:fill="A6A6A6" w:themeFill="background1" w:themeFillShade="A6"/>
          </w:tcPr>
          <w:p w14:paraId="39FCEC2F"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Overall, the CESC program encouraged Korean senior participants to live actively and help them feel physically and emotionally stronger, while reducing social isolation.</w:t>
            </w:r>
          </w:p>
        </w:tc>
      </w:tr>
      <w:tr w:rsidR="006F4A11" w:rsidRPr="000C4D67" w14:paraId="488642DB" w14:textId="77777777" w:rsidTr="00B47450">
        <w:tc>
          <w:tcPr>
            <w:tcW w:w="1411" w:type="dxa"/>
            <w:shd w:val="clear" w:color="auto" w:fill="FBE4D5" w:themeFill="accent2" w:themeFillTint="33"/>
          </w:tcPr>
          <w:p w14:paraId="393B97E4"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Coll-Planas et al, 2017</w:t>
            </w:r>
          </w:p>
        </w:tc>
        <w:tc>
          <w:tcPr>
            <w:tcW w:w="1282" w:type="dxa"/>
            <w:shd w:val="clear" w:color="auto" w:fill="FBE4D5" w:themeFill="accent2" w:themeFillTint="33"/>
          </w:tcPr>
          <w:p w14:paraId="3E3ED088"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(60%)</w:t>
            </w:r>
          </w:p>
        </w:tc>
        <w:tc>
          <w:tcPr>
            <w:tcW w:w="959" w:type="dxa"/>
            <w:shd w:val="clear" w:color="auto" w:fill="FBE4D5" w:themeFill="accent2" w:themeFillTint="33"/>
          </w:tcPr>
          <w:p w14:paraId="0AD2CEE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36</w:t>
            </w:r>
          </w:p>
        </w:tc>
        <w:tc>
          <w:tcPr>
            <w:tcW w:w="1276" w:type="dxa"/>
            <w:shd w:val="clear" w:color="auto" w:fill="FBE4D5" w:themeFill="accent2" w:themeFillTint="33"/>
          </w:tcPr>
          <w:p w14:paraId="5458DB38"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15 weeks</w:t>
            </w:r>
          </w:p>
        </w:tc>
        <w:tc>
          <w:tcPr>
            <w:tcW w:w="1417" w:type="dxa"/>
            <w:shd w:val="clear" w:color="auto" w:fill="FBE4D5" w:themeFill="accent2" w:themeFillTint="33"/>
          </w:tcPr>
          <w:p w14:paraId="6FDEE8F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Self-perceived health (SF-12)</w:t>
            </w:r>
          </w:p>
        </w:tc>
        <w:tc>
          <w:tcPr>
            <w:tcW w:w="993" w:type="dxa"/>
            <w:shd w:val="clear" w:color="auto" w:fill="FBE4D5" w:themeFill="accent2" w:themeFillTint="33"/>
          </w:tcPr>
          <w:p w14:paraId="559CC5C4"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r w:rsidRPr="000C4D67">
              <w:rPr>
                <w:rFonts w:ascii="Arial" w:hAnsi="Arial" w:cs="Arial"/>
                <w:b/>
                <w:sz w:val="16"/>
                <w:szCs w:val="16"/>
              </w:rPr>
              <w:t>s</w:t>
            </w:r>
          </w:p>
        </w:tc>
        <w:tc>
          <w:tcPr>
            <w:tcW w:w="3118" w:type="dxa"/>
            <w:shd w:val="clear" w:color="auto" w:fill="FBE4D5" w:themeFill="accent2" w:themeFillTint="33"/>
          </w:tcPr>
          <w:p w14:paraId="7A5BCF49" w14:textId="77777777" w:rsidR="006F4A11" w:rsidRPr="000C4D67" w:rsidRDefault="006F4A11" w:rsidP="006F4A11">
            <w:pPr>
              <w:pStyle w:val="EndnoteText"/>
              <w:numPr>
                <w:ilvl w:val="0"/>
                <w:numId w:val="21"/>
              </w:numPr>
              <w:rPr>
                <w:rFonts w:ascii="Arial" w:hAnsi="Arial" w:cs="Arial"/>
                <w:b/>
                <w:sz w:val="16"/>
                <w:szCs w:val="16"/>
              </w:rPr>
            </w:pPr>
            <w:r w:rsidRPr="000C4D67">
              <w:rPr>
                <w:rFonts w:ascii="Arial" w:hAnsi="Arial" w:cs="Arial"/>
                <w:sz w:val="16"/>
                <w:szCs w:val="16"/>
              </w:rPr>
              <w:t>T0: 3.74(0.72), T1: 3.94(0.89), p=0.16</w:t>
            </w:r>
          </w:p>
        </w:tc>
        <w:tc>
          <w:tcPr>
            <w:tcW w:w="2835" w:type="dxa"/>
            <w:shd w:val="clear" w:color="auto" w:fill="FBE4D5" w:themeFill="accent2" w:themeFillTint="33"/>
          </w:tcPr>
          <w:p w14:paraId="2F2C109E"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These findings are consistent with other intervention study effects: improvements in social wellbeing are generally achieved but rarely in physical health.</w:t>
            </w:r>
          </w:p>
        </w:tc>
      </w:tr>
      <w:tr w:rsidR="006F4A11" w:rsidRPr="000C4D67" w14:paraId="0AF9BB86" w14:textId="77777777" w:rsidTr="00B47450">
        <w:tc>
          <w:tcPr>
            <w:tcW w:w="1411" w:type="dxa"/>
            <w:shd w:val="clear" w:color="auto" w:fill="EDEDED" w:themeFill="accent3" w:themeFillTint="33"/>
          </w:tcPr>
          <w:p w14:paraId="61BFB40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Turcotte et al, 2019</w:t>
            </w:r>
          </w:p>
        </w:tc>
        <w:tc>
          <w:tcPr>
            <w:tcW w:w="1282" w:type="dxa"/>
            <w:shd w:val="clear" w:color="auto" w:fill="EDEDED" w:themeFill="accent3" w:themeFillTint="33"/>
          </w:tcPr>
          <w:p w14:paraId="1269928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(60%)</w:t>
            </w:r>
          </w:p>
        </w:tc>
        <w:tc>
          <w:tcPr>
            <w:tcW w:w="959" w:type="dxa"/>
            <w:shd w:val="clear" w:color="auto" w:fill="EDEDED" w:themeFill="accent3" w:themeFillTint="33"/>
          </w:tcPr>
          <w:p w14:paraId="772660A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93</w:t>
            </w:r>
          </w:p>
        </w:tc>
        <w:tc>
          <w:tcPr>
            <w:tcW w:w="1276" w:type="dxa"/>
            <w:shd w:val="clear" w:color="auto" w:fill="EDEDED" w:themeFill="accent3" w:themeFillTint="33"/>
          </w:tcPr>
          <w:p w14:paraId="16563E2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12 months </w:t>
            </w:r>
            <w:r w:rsidRPr="000C4D67">
              <w:rPr>
                <w:rFonts w:ascii="Arial" w:hAnsi="Arial" w:cs="Arial"/>
                <w:sz w:val="16"/>
                <w:szCs w:val="16"/>
                <w:vertAlign w:val="superscript"/>
              </w:rPr>
              <w:t>(i)</w:t>
            </w:r>
          </w:p>
        </w:tc>
        <w:tc>
          <w:tcPr>
            <w:tcW w:w="1417" w:type="dxa"/>
            <w:shd w:val="clear" w:color="auto" w:fill="EDEDED" w:themeFill="accent3" w:themeFillTint="33"/>
          </w:tcPr>
          <w:p w14:paraId="059A6E01"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Self-rated health </w:t>
            </w:r>
          </w:p>
        </w:tc>
        <w:tc>
          <w:tcPr>
            <w:tcW w:w="993" w:type="dxa"/>
            <w:shd w:val="clear" w:color="auto" w:fill="EDEDED" w:themeFill="accent3" w:themeFillTint="33"/>
          </w:tcPr>
          <w:p w14:paraId="107AD310"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w:t>
            </w:r>
          </w:p>
        </w:tc>
        <w:tc>
          <w:tcPr>
            <w:tcW w:w="3118" w:type="dxa"/>
            <w:shd w:val="clear" w:color="auto" w:fill="EDEDED" w:themeFill="accent3" w:themeFillTint="33"/>
          </w:tcPr>
          <w:p w14:paraId="52FFD737" w14:textId="77777777" w:rsidR="006F4A11" w:rsidRPr="000C4D67" w:rsidRDefault="006F4A11" w:rsidP="006F4A11">
            <w:pPr>
              <w:pStyle w:val="EndnoteText"/>
              <w:numPr>
                <w:ilvl w:val="0"/>
                <w:numId w:val="21"/>
              </w:numPr>
              <w:rPr>
                <w:rFonts w:ascii="Arial" w:hAnsi="Arial" w:cs="Arial"/>
                <w:sz w:val="16"/>
                <w:szCs w:val="16"/>
              </w:rPr>
            </w:pPr>
            <w:r w:rsidRPr="000C4D67">
              <w:rPr>
                <w:rFonts w:ascii="Arial" w:hAnsi="Arial" w:cs="Arial"/>
                <w:sz w:val="16"/>
                <w:szCs w:val="16"/>
              </w:rPr>
              <w:t>Fair to very good health T0: 66.3%, T1: 80.3%, p&lt;0.05</w:t>
            </w:r>
          </w:p>
        </w:tc>
        <w:tc>
          <w:tcPr>
            <w:tcW w:w="2835" w:type="dxa"/>
            <w:shd w:val="clear" w:color="auto" w:fill="EDEDED" w:themeFill="accent3" w:themeFillTint="33"/>
          </w:tcPr>
          <w:p w14:paraId="3BF040F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Significant increase in participants reporting fair to very good health.</w:t>
            </w:r>
          </w:p>
        </w:tc>
      </w:tr>
      <w:tr w:rsidR="006F4A11" w:rsidRPr="000C4D67" w14:paraId="2DFE2F22" w14:textId="77777777" w:rsidTr="00B47450">
        <w:tc>
          <w:tcPr>
            <w:tcW w:w="1411" w:type="dxa"/>
            <w:shd w:val="clear" w:color="auto" w:fill="FFF2CC" w:themeFill="accent4" w:themeFillTint="33"/>
          </w:tcPr>
          <w:p w14:paraId="299BAB18"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Stevens et al, 2015</w:t>
            </w:r>
          </w:p>
        </w:tc>
        <w:tc>
          <w:tcPr>
            <w:tcW w:w="1282" w:type="dxa"/>
            <w:shd w:val="clear" w:color="auto" w:fill="FFF2CC" w:themeFill="accent4" w:themeFillTint="33"/>
          </w:tcPr>
          <w:p w14:paraId="53FF8006"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(40%)</w:t>
            </w:r>
          </w:p>
        </w:tc>
        <w:tc>
          <w:tcPr>
            <w:tcW w:w="959" w:type="dxa"/>
            <w:shd w:val="clear" w:color="auto" w:fill="FFF2CC" w:themeFill="accent4" w:themeFillTint="33"/>
          </w:tcPr>
          <w:p w14:paraId="0BDF4AE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149</w:t>
            </w:r>
          </w:p>
        </w:tc>
        <w:tc>
          <w:tcPr>
            <w:tcW w:w="1276" w:type="dxa"/>
            <w:shd w:val="clear" w:color="auto" w:fill="FFF2CC" w:themeFill="accent4" w:themeFillTint="33"/>
          </w:tcPr>
          <w:p w14:paraId="10489EB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12 months </w:t>
            </w:r>
            <w:r w:rsidRPr="000C4D67">
              <w:rPr>
                <w:rFonts w:ascii="Arial" w:hAnsi="Arial" w:cs="Arial"/>
                <w:sz w:val="16"/>
                <w:szCs w:val="16"/>
                <w:vertAlign w:val="superscript"/>
              </w:rPr>
              <w:t>(i)</w:t>
            </w:r>
          </w:p>
        </w:tc>
        <w:tc>
          <w:tcPr>
            <w:tcW w:w="1417" w:type="dxa"/>
            <w:shd w:val="clear" w:color="auto" w:fill="FFF2CC" w:themeFill="accent4" w:themeFillTint="33"/>
          </w:tcPr>
          <w:p w14:paraId="4CFE7BF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Self-rated health (/5)</w:t>
            </w:r>
          </w:p>
        </w:tc>
        <w:tc>
          <w:tcPr>
            <w:tcW w:w="993" w:type="dxa"/>
            <w:shd w:val="clear" w:color="auto" w:fill="FFF2CC" w:themeFill="accent4" w:themeFillTint="33"/>
          </w:tcPr>
          <w:p w14:paraId="59E5D119" w14:textId="77777777" w:rsidR="006F4A11" w:rsidRPr="000C4D67" w:rsidRDefault="006F4A11" w:rsidP="00B47450">
            <w:pPr>
              <w:pStyle w:val="EndnoteText"/>
              <w:ind w:firstLine="0"/>
              <w:rPr>
                <w:rFonts w:ascii="Arial" w:hAnsi="Arial" w:cs="Arial"/>
                <w:b/>
                <w:sz w:val="16"/>
                <w:szCs w:val="16"/>
              </w:rPr>
            </w:pPr>
            <w:r w:rsidRPr="000C4D67">
              <w:rPr>
                <w:rFonts w:ascii="Cambria Math" w:hAnsi="Cambria Math" w:cs="Cambria Math"/>
                <w:b/>
                <w:sz w:val="16"/>
                <w:szCs w:val="16"/>
              </w:rPr>
              <w:t>△</w:t>
            </w:r>
          </w:p>
        </w:tc>
        <w:tc>
          <w:tcPr>
            <w:tcW w:w="3118" w:type="dxa"/>
            <w:shd w:val="clear" w:color="auto" w:fill="FFF2CC" w:themeFill="accent4" w:themeFillTint="33"/>
          </w:tcPr>
          <w:p w14:paraId="60939248" w14:textId="77777777" w:rsidR="006F4A11" w:rsidRPr="000C4D67" w:rsidRDefault="006F4A11" w:rsidP="006F4A11">
            <w:pPr>
              <w:pStyle w:val="EndnoteText"/>
              <w:numPr>
                <w:ilvl w:val="0"/>
                <w:numId w:val="21"/>
              </w:numPr>
              <w:rPr>
                <w:rFonts w:ascii="Arial" w:hAnsi="Arial" w:cs="Arial"/>
                <w:sz w:val="16"/>
                <w:szCs w:val="16"/>
              </w:rPr>
            </w:pPr>
            <w:r w:rsidRPr="000C4D67">
              <w:rPr>
                <w:rFonts w:ascii="Arial" w:hAnsi="Arial" w:cs="Arial"/>
                <w:sz w:val="16"/>
                <w:szCs w:val="16"/>
              </w:rPr>
              <w:t>T0: 3.7(1.1), T1: 3.8(0.9), p=0.23</w:t>
            </w:r>
          </w:p>
        </w:tc>
        <w:tc>
          <w:tcPr>
            <w:tcW w:w="2835" w:type="dxa"/>
            <w:shd w:val="clear" w:color="auto" w:fill="FFF2CC" w:themeFill="accent4" w:themeFillTint="33"/>
          </w:tcPr>
          <w:p w14:paraId="185FCB12"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Non-significant change in self rated health.</w:t>
            </w:r>
          </w:p>
        </w:tc>
      </w:tr>
      <w:tr w:rsidR="006F4A11" w:rsidRPr="000C4D67" w14:paraId="0519F468" w14:textId="77777777" w:rsidTr="00B47450">
        <w:tc>
          <w:tcPr>
            <w:tcW w:w="1411" w:type="dxa"/>
            <w:shd w:val="clear" w:color="auto" w:fill="FFF2CC" w:themeFill="accent4" w:themeFillTint="33"/>
          </w:tcPr>
          <w:p w14:paraId="0B62EAA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Watkins et al, 2012</w:t>
            </w:r>
          </w:p>
        </w:tc>
        <w:tc>
          <w:tcPr>
            <w:tcW w:w="1282" w:type="dxa"/>
            <w:shd w:val="clear" w:color="auto" w:fill="FFF2CC" w:themeFill="accent4" w:themeFillTint="33"/>
          </w:tcPr>
          <w:p w14:paraId="6CD16840"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(40%)</w:t>
            </w:r>
          </w:p>
        </w:tc>
        <w:tc>
          <w:tcPr>
            <w:tcW w:w="959" w:type="dxa"/>
            <w:shd w:val="clear" w:color="auto" w:fill="FFF2CC" w:themeFill="accent4" w:themeFillTint="33"/>
          </w:tcPr>
          <w:p w14:paraId="3899600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292</w:t>
            </w:r>
          </w:p>
        </w:tc>
        <w:tc>
          <w:tcPr>
            <w:tcW w:w="1276" w:type="dxa"/>
            <w:shd w:val="clear" w:color="auto" w:fill="FFF2CC" w:themeFill="accent4" w:themeFillTint="33"/>
          </w:tcPr>
          <w:p w14:paraId="6F06B5DA"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30 days-4 months </w:t>
            </w:r>
            <w:r w:rsidRPr="000C4D67">
              <w:rPr>
                <w:rFonts w:ascii="Arial" w:hAnsi="Arial" w:cs="Arial"/>
                <w:sz w:val="16"/>
                <w:szCs w:val="16"/>
                <w:vertAlign w:val="superscript"/>
              </w:rPr>
              <w:t>(ii)</w:t>
            </w:r>
          </w:p>
        </w:tc>
        <w:tc>
          <w:tcPr>
            <w:tcW w:w="1417" w:type="dxa"/>
            <w:shd w:val="clear" w:color="auto" w:fill="FFF2CC" w:themeFill="accent4" w:themeFillTint="33"/>
          </w:tcPr>
          <w:p w14:paraId="6F7B51F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QoL (SF-36, physical health summary score)</w:t>
            </w:r>
          </w:p>
        </w:tc>
        <w:tc>
          <w:tcPr>
            <w:tcW w:w="993" w:type="dxa"/>
            <w:shd w:val="clear" w:color="auto" w:fill="FFF2CC" w:themeFill="accent4" w:themeFillTint="33"/>
          </w:tcPr>
          <w:p w14:paraId="6903A487"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w:t>
            </w:r>
          </w:p>
        </w:tc>
        <w:tc>
          <w:tcPr>
            <w:tcW w:w="3118" w:type="dxa"/>
            <w:shd w:val="clear" w:color="auto" w:fill="FFF2CC" w:themeFill="accent4" w:themeFillTint="33"/>
          </w:tcPr>
          <w:p w14:paraId="4BCBB35F" w14:textId="77777777" w:rsidR="006F4A11" w:rsidRPr="000C4D67" w:rsidRDefault="006F4A11" w:rsidP="006F4A11">
            <w:pPr>
              <w:pStyle w:val="EndnoteText"/>
              <w:numPr>
                <w:ilvl w:val="0"/>
                <w:numId w:val="21"/>
              </w:numPr>
              <w:rPr>
                <w:rFonts w:ascii="Arial" w:hAnsi="Arial" w:cs="Arial"/>
                <w:sz w:val="16"/>
                <w:szCs w:val="16"/>
              </w:rPr>
            </w:pPr>
            <w:r w:rsidRPr="000C4D67">
              <w:rPr>
                <w:rFonts w:ascii="Arial" w:hAnsi="Arial" w:cs="Arial"/>
                <w:sz w:val="16"/>
                <w:szCs w:val="16"/>
              </w:rPr>
              <w:t>T0: 25.79, T1: 30.89 (p&lt;0.001)</w:t>
            </w:r>
          </w:p>
          <w:p w14:paraId="60AD25AB" w14:textId="77777777" w:rsidR="006F4A11" w:rsidRPr="000C4D67" w:rsidRDefault="006F4A11" w:rsidP="00B47450">
            <w:pPr>
              <w:pStyle w:val="EndnoteText"/>
              <w:rPr>
                <w:rFonts w:ascii="Arial" w:hAnsi="Arial" w:cs="Arial"/>
                <w:sz w:val="16"/>
                <w:szCs w:val="16"/>
              </w:rPr>
            </w:pPr>
          </w:p>
        </w:tc>
        <w:tc>
          <w:tcPr>
            <w:tcW w:w="2835" w:type="dxa"/>
            <w:shd w:val="clear" w:color="auto" w:fill="FFF2CC" w:themeFill="accent4" w:themeFillTint="33"/>
          </w:tcPr>
          <w:p w14:paraId="6D8AE90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The results of the study show the importance of extending social support and health education into the home after discharge from the hospital to improve physical health.</w:t>
            </w:r>
          </w:p>
        </w:tc>
      </w:tr>
      <w:tr w:rsidR="006F4A11" w:rsidRPr="000C4D67" w14:paraId="08810173" w14:textId="77777777" w:rsidTr="00B47450">
        <w:tc>
          <w:tcPr>
            <w:tcW w:w="1411" w:type="dxa"/>
            <w:shd w:val="clear" w:color="auto" w:fill="E2EFD9" w:themeFill="accent6" w:themeFillTint="33"/>
          </w:tcPr>
          <w:p w14:paraId="4FC1E4D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Herity et al, 2018</w:t>
            </w:r>
          </w:p>
        </w:tc>
        <w:tc>
          <w:tcPr>
            <w:tcW w:w="1282" w:type="dxa"/>
            <w:shd w:val="clear" w:color="auto" w:fill="E2EFD9" w:themeFill="accent6" w:themeFillTint="33"/>
          </w:tcPr>
          <w:p w14:paraId="5C75DD2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RU (60%)</w:t>
            </w:r>
          </w:p>
        </w:tc>
        <w:tc>
          <w:tcPr>
            <w:tcW w:w="959" w:type="dxa"/>
            <w:shd w:val="clear" w:color="auto" w:fill="E2EFD9" w:themeFill="accent6" w:themeFillTint="33"/>
          </w:tcPr>
          <w:p w14:paraId="30B13BF1"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191</w:t>
            </w:r>
          </w:p>
        </w:tc>
        <w:tc>
          <w:tcPr>
            <w:tcW w:w="1276" w:type="dxa"/>
            <w:shd w:val="clear" w:color="auto" w:fill="E2EFD9" w:themeFill="accent6" w:themeFillTint="33"/>
          </w:tcPr>
          <w:p w14:paraId="1A55572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6-24 months </w:t>
            </w:r>
            <w:r w:rsidRPr="000C4D67">
              <w:rPr>
                <w:rFonts w:ascii="Arial" w:hAnsi="Arial" w:cs="Arial"/>
                <w:sz w:val="16"/>
                <w:szCs w:val="16"/>
                <w:vertAlign w:val="superscript"/>
              </w:rPr>
              <w:t>(i)</w:t>
            </w:r>
          </w:p>
        </w:tc>
        <w:tc>
          <w:tcPr>
            <w:tcW w:w="1417" w:type="dxa"/>
            <w:shd w:val="clear" w:color="auto" w:fill="E2EFD9" w:themeFill="accent6" w:themeFillTint="33"/>
          </w:tcPr>
          <w:p w14:paraId="56FE5641"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 perceived health (poor-excellent/5)</w:t>
            </w:r>
          </w:p>
        </w:tc>
        <w:tc>
          <w:tcPr>
            <w:tcW w:w="993" w:type="dxa"/>
            <w:shd w:val="clear" w:color="auto" w:fill="E2EFD9" w:themeFill="accent6" w:themeFillTint="33"/>
          </w:tcPr>
          <w:p w14:paraId="763FCD95"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▲p</w:t>
            </w:r>
          </w:p>
        </w:tc>
        <w:tc>
          <w:tcPr>
            <w:tcW w:w="3118" w:type="dxa"/>
            <w:shd w:val="clear" w:color="auto" w:fill="E2EFD9" w:themeFill="accent6" w:themeFillTint="33"/>
          </w:tcPr>
          <w:p w14:paraId="08BEC265" w14:textId="77777777" w:rsidR="006F4A11" w:rsidRPr="000C4D67" w:rsidRDefault="006F4A11" w:rsidP="006F4A11">
            <w:pPr>
              <w:pStyle w:val="EndnoteText"/>
              <w:numPr>
                <w:ilvl w:val="0"/>
                <w:numId w:val="21"/>
              </w:numPr>
              <w:rPr>
                <w:rFonts w:ascii="Arial" w:hAnsi="Arial" w:cs="Arial"/>
                <w:sz w:val="16"/>
                <w:szCs w:val="16"/>
              </w:rPr>
            </w:pPr>
            <w:r w:rsidRPr="000C4D67">
              <w:rPr>
                <w:rFonts w:ascii="Arial" w:hAnsi="Arial" w:cs="Arial"/>
                <w:sz w:val="16"/>
                <w:szCs w:val="16"/>
              </w:rPr>
              <w:t xml:space="preserve">Good to excellent health T0: 55.5%, T6months: 59.7%, T24months: 68%, p=0.03 </w:t>
            </w:r>
          </w:p>
        </w:tc>
        <w:tc>
          <w:tcPr>
            <w:tcW w:w="2835" w:type="dxa"/>
            <w:shd w:val="clear" w:color="auto" w:fill="E2EFD9" w:themeFill="accent6" w:themeFillTint="33"/>
          </w:tcPr>
          <w:p w14:paraId="19345A8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This unique model of care optimizes medication management while addressing social determinants of health. </w:t>
            </w:r>
          </w:p>
        </w:tc>
      </w:tr>
      <w:tr w:rsidR="006F4A11" w:rsidRPr="000C4D67" w14:paraId="5369D831" w14:textId="77777777" w:rsidTr="00B47450">
        <w:tc>
          <w:tcPr>
            <w:tcW w:w="1411" w:type="dxa"/>
            <w:shd w:val="clear" w:color="auto" w:fill="FBE4D5" w:themeFill="accent2" w:themeFillTint="33"/>
          </w:tcPr>
          <w:p w14:paraId="5821528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Chiang et al, 2018</w:t>
            </w:r>
          </w:p>
        </w:tc>
        <w:tc>
          <w:tcPr>
            <w:tcW w:w="1282" w:type="dxa"/>
            <w:shd w:val="clear" w:color="auto" w:fill="FBE4D5" w:themeFill="accent2" w:themeFillTint="33"/>
          </w:tcPr>
          <w:p w14:paraId="1168A06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XUS (60%)</w:t>
            </w:r>
          </w:p>
        </w:tc>
        <w:tc>
          <w:tcPr>
            <w:tcW w:w="959" w:type="dxa"/>
            <w:shd w:val="clear" w:color="auto" w:fill="FBE4D5" w:themeFill="accent2" w:themeFillTint="33"/>
          </w:tcPr>
          <w:p w14:paraId="75DF27B9"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417</w:t>
            </w:r>
          </w:p>
        </w:tc>
        <w:tc>
          <w:tcPr>
            <w:tcW w:w="1276" w:type="dxa"/>
            <w:shd w:val="clear" w:color="auto" w:fill="FBE4D5" w:themeFill="accent2" w:themeFillTint="33"/>
          </w:tcPr>
          <w:p w14:paraId="0D03D1E8"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n.a.</w:t>
            </w:r>
          </w:p>
        </w:tc>
        <w:tc>
          <w:tcPr>
            <w:tcW w:w="1417" w:type="dxa"/>
            <w:shd w:val="clear" w:color="auto" w:fill="FBE4D5" w:themeFill="accent2" w:themeFillTint="33"/>
          </w:tcPr>
          <w:p w14:paraId="669861C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Self-rated health (same, worse, better)</w:t>
            </w:r>
          </w:p>
        </w:tc>
        <w:tc>
          <w:tcPr>
            <w:tcW w:w="993" w:type="dxa"/>
            <w:shd w:val="clear" w:color="auto" w:fill="FBE4D5" w:themeFill="accent2" w:themeFillTint="33"/>
          </w:tcPr>
          <w:p w14:paraId="7EEB3D51"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p>
        </w:tc>
        <w:tc>
          <w:tcPr>
            <w:tcW w:w="3118" w:type="dxa"/>
            <w:shd w:val="clear" w:color="auto" w:fill="FBE4D5" w:themeFill="accent2" w:themeFillTint="33"/>
          </w:tcPr>
          <w:p w14:paraId="219C5792" w14:textId="77777777" w:rsidR="006F4A11" w:rsidRPr="000C4D67" w:rsidRDefault="006F4A11" w:rsidP="006F4A11">
            <w:pPr>
              <w:pStyle w:val="EndnoteText"/>
              <w:numPr>
                <w:ilvl w:val="0"/>
                <w:numId w:val="21"/>
              </w:numPr>
              <w:rPr>
                <w:rFonts w:ascii="Arial" w:hAnsi="Arial" w:cs="Arial"/>
                <w:b/>
                <w:sz w:val="16"/>
                <w:szCs w:val="16"/>
              </w:rPr>
            </w:pPr>
            <w:r w:rsidRPr="000C4D67">
              <w:rPr>
                <w:rFonts w:ascii="Arial" w:hAnsi="Arial" w:cs="Arial"/>
                <w:sz w:val="16"/>
                <w:szCs w:val="16"/>
              </w:rPr>
              <w:t>85.9% of the participants reported better health after participation.</w:t>
            </w:r>
          </w:p>
        </w:tc>
        <w:tc>
          <w:tcPr>
            <w:tcW w:w="2835" w:type="dxa"/>
            <w:shd w:val="clear" w:color="auto" w:fill="FBE4D5" w:themeFill="accent2" w:themeFillTint="33"/>
          </w:tcPr>
          <w:p w14:paraId="05D83B5B"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There were positive health outcomes of participating in the intervention (improvements in self rated health, sleep quality, memory, family relationships, care for health and health literacy).</w:t>
            </w:r>
          </w:p>
        </w:tc>
      </w:tr>
      <w:tr w:rsidR="006F4A11" w:rsidRPr="000C4D67" w14:paraId="0DD95328" w14:textId="77777777" w:rsidTr="00B47450">
        <w:tc>
          <w:tcPr>
            <w:tcW w:w="1411" w:type="dxa"/>
            <w:shd w:val="clear" w:color="auto" w:fill="FBE4D5" w:themeFill="accent2" w:themeFillTint="33"/>
          </w:tcPr>
          <w:p w14:paraId="1E97AA3E"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Taylor et al, 2018</w:t>
            </w:r>
          </w:p>
        </w:tc>
        <w:tc>
          <w:tcPr>
            <w:tcW w:w="1282" w:type="dxa"/>
            <w:shd w:val="clear" w:color="auto" w:fill="FBE4D5" w:themeFill="accent2" w:themeFillTint="33"/>
          </w:tcPr>
          <w:p w14:paraId="3B6AC937"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MM / XUS (40%)</w:t>
            </w:r>
          </w:p>
        </w:tc>
        <w:tc>
          <w:tcPr>
            <w:tcW w:w="959" w:type="dxa"/>
            <w:shd w:val="clear" w:color="auto" w:fill="FBE4D5" w:themeFill="accent2" w:themeFillTint="33"/>
          </w:tcPr>
          <w:p w14:paraId="0AB621C5"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143</w:t>
            </w:r>
          </w:p>
        </w:tc>
        <w:tc>
          <w:tcPr>
            <w:tcW w:w="1276" w:type="dxa"/>
            <w:shd w:val="clear" w:color="auto" w:fill="FBE4D5" w:themeFill="accent2" w:themeFillTint="33"/>
          </w:tcPr>
          <w:p w14:paraId="083A2D6E"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n.a.</w:t>
            </w:r>
          </w:p>
        </w:tc>
        <w:tc>
          <w:tcPr>
            <w:tcW w:w="1417" w:type="dxa"/>
            <w:shd w:val="clear" w:color="auto" w:fill="FBE4D5" w:themeFill="accent2" w:themeFillTint="33"/>
          </w:tcPr>
          <w:p w14:paraId="3AED848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Self-assessed health (SF-8)</w:t>
            </w:r>
          </w:p>
        </w:tc>
        <w:tc>
          <w:tcPr>
            <w:tcW w:w="993" w:type="dxa"/>
            <w:shd w:val="clear" w:color="auto" w:fill="FBE4D5" w:themeFill="accent2" w:themeFillTint="33"/>
          </w:tcPr>
          <w:p w14:paraId="45028916" w14:textId="77777777" w:rsidR="006F4A11" w:rsidRPr="000C4D67" w:rsidRDefault="006F4A11" w:rsidP="00B47450">
            <w:pPr>
              <w:pStyle w:val="EndnoteText"/>
              <w:ind w:firstLine="0"/>
              <w:rPr>
                <w:rFonts w:ascii="Arial" w:hAnsi="Arial" w:cs="Arial"/>
                <w:sz w:val="16"/>
                <w:szCs w:val="16"/>
              </w:rPr>
            </w:pPr>
            <w:r w:rsidRPr="000C4D67">
              <w:rPr>
                <w:rFonts w:ascii="Segoe UI Symbol" w:hAnsi="Segoe UI Symbol" w:cs="Segoe UI Symbol"/>
                <w:b/>
                <w:sz w:val="16"/>
                <w:szCs w:val="16"/>
              </w:rPr>
              <w:t>▽</w:t>
            </w:r>
            <w:r w:rsidRPr="000C4D67">
              <w:rPr>
                <w:rFonts w:ascii="Arial" w:hAnsi="Arial" w:cs="Arial"/>
                <w:sz w:val="16"/>
                <w:szCs w:val="16"/>
              </w:rPr>
              <w:t xml:space="preserve">p </w:t>
            </w:r>
          </w:p>
        </w:tc>
        <w:tc>
          <w:tcPr>
            <w:tcW w:w="3118" w:type="dxa"/>
            <w:shd w:val="clear" w:color="auto" w:fill="FBE4D5" w:themeFill="accent2" w:themeFillTint="33"/>
          </w:tcPr>
          <w:p w14:paraId="0D51DA80" w14:textId="77777777" w:rsidR="006F4A11" w:rsidRPr="000C4D67" w:rsidRDefault="006F4A11" w:rsidP="006F4A11">
            <w:pPr>
              <w:pStyle w:val="EndnoteText"/>
              <w:numPr>
                <w:ilvl w:val="0"/>
                <w:numId w:val="21"/>
              </w:numPr>
              <w:rPr>
                <w:rFonts w:ascii="Arial" w:hAnsi="Arial" w:cs="Arial"/>
                <w:b/>
                <w:sz w:val="16"/>
                <w:szCs w:val="16"/>
              </w:rPr>
            </w:pPr>
            <w:r w:rsidRPr="000C4D67">
              <w:rPr>
                <w:rFonts w:ascii="Arial" w:hAnsi="Arial" w:cs="Arial"/>
                <w:sz w:val="16"/>
                <w:szCs w:val="16"/>
              </w:rPr>
              <w:t>% participants with positive change: 18.0</w:t>
            </w:r>
          </w:p>
          <w:p w14:paraId="18381B3F" w14:textId="77777777" w:rsidR="006F4A11" w:rsidRPr="000C4D67" w:rsidRDefault="006F4A11" w:rsidP="006F4A11">
            <w:pPr>
              <w:pStyle w:val="EndnoteText"/>
              <w:numPr>
                <w:ilvl w:val="0"/>
                <w:numId w:val="21"/>
              </w:numPr>
              <w:rPr>
                <w:rFonts w:ascii="Arial" w:hAnsi="Arial" w:cs="Arial"/>
                <w:b/>
                <w:sz w:val="16"/>
                <w:szCs w:val="16"/>
              </w:rPr>
            </w:pPr>
            <w:r w:rsidRPr="000C4D67">
              <w:rPr>
                <w:rFonts w:ascii="Arial" w:hAnsi="Arial" w:cs="Arial"/>
                <w:sz w:val="16"/>
                <w:szCs w:val="16"/>
              </w:rPr>
              <w:t>% participants with negative change: 58.6</w:t>
            </w:r>
          </w:p>
          <w:p w14:paraId="3B7A02F3" w14:textId="77777777" w:rsidR="006F4A11" w:rsidRPr="000C4D67" w:rsidRDefault="006F4A11" w:rsidP="006F4A11">
            <w:pPr>
              <w:pStyle w:val="EndnoteText"/>
              <w:numPr>
                <w:ilvl w:val="0"/>
                <w:numId w:val="21"/>
              </w:numPr>
              <w:rPr>
                <w:rFonts w:ascii="Arial" w:hAnsi="Arial" w:cs="Arial"/>
                <w:b/>
                <w:sz w:val="16"/>
                <w:szCs w:val="16"/>
              </w:rPr>
            </w:pPr>
            <w:r w:rsidRPr="000C4D67">
              <w:rPr>
                <w:rFonts w:ascii="Arial" w:hAnsi="Arial" w:cs="Arial"/>
                <w:sz w:val="16"/>
                <w:szCs w:val="16"/>
              </w:rPr>
              <w:t>p=0.211</w:t>
            </w:r>
          </w:p>
        </w:tc>
        <w:tc>
          <w:tcPr>
            <w:tcW w:w="2835" w:type="dxa"/>
            <w:shd w:val="clear" w:color="auto" w:fill="FBE4D5" w:themeFill="accent2" w:themeFillTint="33"/>
          </w:tcPr>
          <w:p w14:paraId="52CFED8E"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There was no change in overall self assessed health of men's shedders before compared with after joining men's shed.</w:t>
            </w:r>
          </w:p>
        </w:tc>
      </w:tr>
      <w:tr w:rsidR="006F4A11" w:rsidRPr="000C4D67" w14:paraId="749D655F" w14:textId="77777777" w:rsidTr="00B47450">
        <w:tc>
          <w:tcPr>
            <w:tcW w:w="13291" w:type="dxa"/>
            <w:gridSpan w:val="8"/>
          </w:tcPr>
          <w:p w14:paraId="6557CE97" w14:textId="77777777" w:rsidR="006F4A11" w:rsidRPr="000C4D67" w:rsidRDefault="006F4A11" w:rsidP="005F0943">
            <w:pPr>
              <w:pStyle w:val="EndnoteText"/>
              <w:jc w:val="center"/>
              <w:rPr>
                <w:rFonts w:ascii="Arial" w:hAnsi="Arial" w:cs="Arial"/>
                <w:sz w:val="16"/>
                <w:szCs w:val="16"/>
              </w:rPr>
            </w:pPr>
            <w:r w:rsidRPr="000C4D67">
              <w:rPr>
                <w:rFonts w:ascii="Arial" w:hAnsi="Arial" w:cs="Arial"/>
                <w:sz w:val="16"/>
                <w:szCs w:val="16"/>
              </w:rPr>
              <w:t>Hospital Utilization</w:t>
            </w:r>
          </w:p>
        </w:tc>
      </w:tr>
      <w:tr w:rsidR="006F4A11" w:rsidRPr="000C4D67" w14:paraId="68EE5E0A" w14:textId="77777777" w:rsidTr="00B47450">
        <w:tc>
          <w:tcPr>
            <w:tcW w:w="1411" w:type="dxa"/>
            <w:shd w:val="clear" w:color="auto" w:fill="FFF2CC" w:themeFill="accent4" w:themeFillTint="33"/>
          </w:tcPr>
          <w:p w14:paraId="5546EAA4"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Prior et al, 2012</w:t>
            </w:r>
          </w:p>
        </w:tc>
        <w:tc>
          <w:tcPr>
            <w:tcW w:w="1282" w:type="dxa"/>
            <w:shd w:val="clear" w:color="auto" w:fill="FFF2CC" w:themeFill="accent4" w:themeFillTint="33"/>
          </w:tcPr>
          <w:p w14:paraId="1CA47C9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(80%)</w:t>
            </w:r>
          </w:p>
        </w:tc>
        <w:tc>
          <w:tcPr>
            <w:tcW w:w="959" w:type="dxa"/>
            <w:shd w:val="clear" w:color="auto" w:fill="FFF2CC" w:themeFill="accent4" w:themeFillTint="33"/>
          </w:tcPr>
          <w:p w14:paraId="6D4D16C7"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193</w:t>
            </w:r>
          </w:p>
        </w:tc>
        <w:tc>
          <w:tcPr>
            <w:tcW w:w="1276" w:type="dxa"/>
            <w:shd w:val="clear" w:color="auto" w:fill="FFF2CC" w:themeFill="accent4" w:themeFillTint="33"/>
          </w:tcPr>
          <w:p w14:paraId="416FD3A4"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24 months </w:t>
            </w:r>
            <w:r w:rsidRPr="000C4D67">
              <w:rPr>
                <w:rFonts w:ascii="Arial" w:hAnsi="Arial" w:cs="Arial"/>
                <w:sz w:val="16"/>
                <w:szCs w:val="16"/>
                <w:vertAlign w:val="superscript"/>
              </w:rPr>
              <w:t>(ii)</w:t>
            </w:r>
          </w:p>
        </w:tc>
        <w:tc>
          <w:tcPr>
            <w:tcW w:w="1417" w:type="dxa"/>
            <w:shd w:val="clear" w:color="auto" w:fill="FFF2CC" w:themeFill="accent4" w:themeFillTint="33"/>
          </w:tcPr>
          <w:p w14:paraId="7A17247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Monthly ED visits, hospitalizations</w:t>
            </w:r>
          </w:p>
        </w:tc>
        <w:tc>
          <w:tcPr>
            <w:tcW w:w="993" w:type="dxa"/>
            <w:shd w:val="clear" w:color="auto" w:fill="FFF2CC" w:themeFill="accent4" w:themeFillTint="33"/>
          </w:tcPr>
          <w:p w14:paraId="64DE42DE"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w:t>
            </w:r>
          </w:p>
        </w:tc>
        <w:tc>
          <w:tcPr>
            <w:tcW w:w="3118" w:type="dxa"/>
            <w:shd w:val="clear" w:color="auto" w:fill="FFF2CC" w:themeFill="accent4" w:themeFillTint="33"/>
          </w:tcPr>
          <w:p w14:paraId="3DB8187D" w14:textId="77777777" w:rsidR="006F4A11" w:rsidRPr="000C4D67" w:rsidRDefault="006F4A11" w:rsidP="006F4A11">
            <w:pPr>
              <w:pStyle w:val="EndnoteText"/>
              <w:numPr>
                <w:ilvl w:val="0"/>
                <w:numId w:val="22"/>
              </w:numPr>
              <w:rPr>
                <w:rFonts w:ascii="Arial" w:hAnsi="Arial" w:cs="Arial"/>
                <w:sz w:val="16"/>
                <w:szCs w:val="16"/>
              </w:rPr>
            </w:pPr>
            <w:r w:rsidRPr="000C4D67">
              <w:rPr>
                <w:rFonts w:ascii="Arial" w:hAnsi="Arial" w:cs="Arial"/>
                <w:sz w:val="16"/>
                <w:szCs w:val="16"/>
              </w:rPr>
              <w:t xml:space="preserve">Median ED visits T0: 0.17, T1: 0.11, p=0.007 </w:t>
            </w:r>
          </w:p>
          <w:p w14:paraId="5A904515" w14:textId="77777777" w:rsidR="006F4A11" w:rsidRPr="000C4D67" w:rsidRDefault="006F4A11" w:rsidP="006F4A11">
            <w:pPr>
              <w:pStyle w:val="EndnoteText"/>
              <w:numPr>
                <w:ilvl w:val="0"/>
                <w:numId w:val="22"/>
              </w:numPr>
              <w:rPr>
                <w:rFonts w:ascii="Arial" w:hAnsi="Arial" w:cs="Arial"/>
                <w:sz w:val="16"/>
                <w:szCs w:val="16"/>
              </w:rPr>
            </w:pPr>
            <w:r w:rsidRPr="000C4D67">
              <w:rPr>
                <w:rFonts w:ascii="Arial" w:hAnsi="Arial" w:cs="Arial"/>
                <w:sz w:val="16"/>
                <w:szCs w:val="16"/>
              </w:rPr>
              <w:t>Median Hospitalizations T0: 0.21, T1: 0.13, p =0.02</w:t>
            </w:r>
          </w:p>
        </w:tc>
        <w:tc>
          <w:tcPr>
            <w:tcW w:w="2835" w:type="dxa"/>
            <w:shd w:val="clear" w:color="auto" w:fill="FFF2CC" w:themeFill="accent4" w:themeFillTint="33"/>
          </w:tcPr>
          <w:p w14:paraId="6BB71004"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Positive outcomes for the program, as well as decreasing emergency department visits and hospital admissions.</w:t>
            </w:r>
          </w:p>
        </w:tc>
      </w:tr>
      <w:tr w:rsidR="006F4A11" w:rsidRPr="000C4D67" w14:paraId="76B32E38" w14:textId="77777777" w:rsidTr="00B47450">
        <w:tc>
          <w:tcPr>
            <w:tcW w:w="1411" w:type="dxa"/>
            <w:shd w:val="clear" w:color="auto" w:fill="FFF2CC" w:themeFill="accent4" w:themeFillTint="33"/>
          </w:tcPr>
          <w:p w14:paraId="1B9A97C0"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Scharlach et al, 2015</w:t>
            </w:r>
          </w:p>
        </w:tc>
        <w:tc>
          <w:tcPr>
            <w:tcW w:w="1282" w:type="dxa"/>
            <w:shd w:val="clear" w:color="auto" w:fill="FFF2CC" w:themeFill="accent4" w:themeFillTint="33"/>
          </w:tcPr>
          <w:p w14:paraId="14BC6CB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(80%)</w:t>
            </w:r>
          </w:p>
        </w:tc>
        <w:tc>
          <w:tcPr>
            <w:tcW w:w="959" w:type="dxa"/>
            <w:shd w:val="clear" w:color="auto" w:fill="FFF2CC" w:themeFill="accent4" w:themeFillTint="33"/>
          </w:tcPr>
          <w:p w14:paraId="1BA3FC75"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26</w:t>
            </w:r>
          </w:p>
        </w:tc>
        <w:tc>
          <w:tcPr>
            <w:tcW w:w="1276" w:type="dxa"/>
            <w:shd w:val="clear" w:color="auto" w:fill="FFF2CC" w:themeFill="accent4" w:themeFillTint="33"/>
          </w:tcPr>
          <w:p w14:paraId="7D18C2A8"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6 months </w:t>
            </w:r>
            <w:r w:rsidRPr="000C4D67">
              <w:rPr>
                <w:rFonts w:ascii="Arial" w:hAnsi="Arial" w:cs="Arial"/>
                <w:sz w:val="16"/>
                <w:szCs w:val="16"/>
                <w:vertAlign w:val="superscript"/>
              </w:rPr>
              <w:t>(i)</w:t>
            </w:r>
          </w:p>
        </w:tc>
        <w:tc>
          <w:tcPr>
            <w:tcW w:w="1417" w:type="dxa"/>
            <w:shd w:val="clear" w:color="auto" w:fill="FFF2CC" w:themeFill="accent4" w:themeFillTint="33"/>
          </w:tcPr>
          <w:p w14:paraId="39F0A30A"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ED visits or hospital stays</w:t>
            </w:r>
          </w:p>
        </w:tc>
        <w:tc>
          <w:tcPr>
            <w:tcW w:w="993" w:type="dxa"/>
            <w:shd w:val="clear" w:color="auto" w:fill="FFF2CC" w:themeFill="accent4" w:themeFillTint="33"/>
          </w:tcPr>
          <w:p w14:paraId="5FAB81C9"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r w:rsidRPr="000C4D67">
              <w:rPr>
                <w:rFonts w:ascii="Arial" w:hAnsi="Arial" w:cs="Arial"/>
                <w:sz w:val="16"/>
                <w:szCs w:val="16"/>
              </w:rPr>
              <w:t xml:space="preserve"> </w:t>
            </w:r>
          </w:p>
        </w:tc>
        <w:tc>
          <w:tcPr>
            <w:tcW w:w="3118" w:type="dxa"/>
            <w:shd w:val="clear" w:color="auto" w:fill="FFF2CC" w:themeFill="accent4" w:themeFillTint="33"/>
          </w:tcPr>
          <w:p w14:paraId="519EDCFA" w14:textId="77777777" w:rsidR="006F4A11" w:rsidRPr="000C4D67" w:rsidRDefault="006F4A11" w:rsidP="006F4A11">
            <w:pPr>
              <w:pStyle w:val="EndnoteText"/>
              <w:numPr>
                <w:ilvl w:val="0"/>
                <w:numId w:val="23"/>
              </w:numPr>
              <w:rPr>
                <w:rFonts w:ascii="Arial" w:hAnsi="Arial" w:cs="Arial"/>
                <w:sz w:val="16"/>
                <w:szCs w:val="16"/>
              </w:rPr>
            </w:pPr>
            <w:r w:rsidRPr="000C4D67">
              <w:rPr>
                <w:rFonts w:ascii="Arial" w:hAnsi="Arial" w:cs="Arial"/>
                <w:sz w:val="16"/>
                <w:szCs w:val="16"/>
              </w:rPr>
              <w:t>T0: 38%, T1: 24%, p=0.65</w:t>
            </w:r>
          </w:p>
        </w:tc>
        <w:tc>
          <w:tcPr>
            <w:tcW w:w="2835" w:type="dxa"/>
            <w:shd w:val="clear" w:color="auto" w:fill="FFF2CC" w:themeFill="accent4" w:themeFillTint="33"/>
          </w:tcPr>
          <w:p w14:paraId="56903E4F"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While participants were more likely to report obtaining medical care, ED and hospital visits did not change significantly.</w:t>
            </w:r>
          </w:p>
        </w:tc>
      </w:tr>
      <w:tr w:rsidR="006F4A11" w:rsidRPr="000C4D67" w14:paraId="618B9DCF" w14:textId="77777777" w:rsidTr="00B47450">
        <w:tc>
          <w:tcPr>
            <w:tcW w:w="1411" w:type="dxa"/>
            <w:shd w:val="clear" w:color="auto" w:fill="FBE4D5" w:themeFill="accent2" w:themeFillTint="33"/>
          </w:tcPr>
          <w:p w14:paraId="53010C29"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Coll-Planas et al, 2017</w:t>
            </w:r>
          </w:p>
        </w:tc>
        <w:tc>
          <w:tcPr>
            <w:tcW w:w="1282" w:type="dxa"/>
            <w:shd w:val="clear" w:color="auto" w:fill="FBE4D5" w:themeFill="accent2" w:themeFillTint="33"/>
          </w:tcPr>
          <w:p w14:paraId="6A3C576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(60%)</w:t>
            </w:r>
          </w:p>
        </w:tc>
        <w:tc>
          <w:tcPr>
            <w:tcW w:w="959" w:type="dxa"/>
            <w:shd w:val="clear" w:color="auto" w:fill="FBE4D5" w:themeFill="accent2" w:themeFillTint="33"/>
          </w:tcPr>
          <w:p w14:paraId="27F335A9"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36</w:t>
            </w:r>
          </w:p>
        </w:tc>
        <w:tc>
          <w:tcPr>
            <w:tcW w:w="1276" w:type="dxa"/>
            <w:shd w:val="clear" w:color="auto" w:fill="FBE4D5" w:themeFill="accent2" w:themeFillTint="33"/>
          </w:tcPr>
          <w:p w14:paraId="385E634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15 weeks</w:t>
            </w:r>
          </w:p>
        </w:tc>
        <w:tc>
          <w:tcPr>
            <w:tcW w:w="1417" w:type="dxa"/>
            <w:shd w:val="clear" w:color="auto" w:fill="FBE4D5" w:themeFill="accent2" w:themeFillTint="33"/>
          </w:tcPr>
          <w:p w14:paraId="1814185A"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ED hospitalizations</w:t>
            </w:r>
          </w:p>
        </w:tc>
        <w:tc>
          <w:tcPr>
            <w:tcW w:w="993" w:type="dxa"/>
            <w:shd w:val="clear" w:color="auto" w:fill="FBE4D5" w:themeFill="accent2" w:themeFillTint="33"/>
          </w:tcPr>
          <w:p w14:paraId="55F701F2" w14:textId="77777777" w:rsidR="006F4A11" w:rsidRPr="000C4D67" w:rsidRDefault="006F4A11" w:rsidP="00B47450">
            <w:pPr>
              <w:pStyle w:val="EndnoteText"/>
              <w:ind w:firstLine="0"/>
              <w:rPr>
                <w:rFonts w:ascii="Arial" w:hAnsi="Arial" w:cs="Arial"/>
                <w:sz w:val="16"/>
                <w:szCs w:val="16"/>
              </w:rPr>
            </w:pPr>
            <w:r w:rsidRPr="000C4D67">
              <w:rPr>
                <w:rFonts w:ascii="Segoe UI Symbol" w:hAnsi="Segoe UI Symbol" w:cs="Segoe UI Symbol"/>
                <w:sz w:val="16"/>
                <w:szCs w:val="16"/>
              </w:rPr>
              <w:t>☐</w:t>
            </w:r>
            <w:r w:rsidRPr="000C4D67">
              <w:rPr>
                <w:rFonts w:ascii="Arial" w:hAnsi="Arial" w:cs="Arial"/>
                <w:sz w:val="16"/>
                <w:szCs w:val="16"/>
              </w:rPr>
              <w:t xml:space="preserve">s </w:t>
            </w:r>
          </w:p>
        </w:tc>
        <w:tc>
          <w:tcPr>
            <w:tcW w:w="5953" w:type="dxa"/>
            <w:gridSpan w:val="2"/>
            <w:shd w:val="clear" w:color="auto" w:fill="FBE4D5" w:themeFill="accent2" w:themeFillTint="33"/>
          </w:tcPr>
          <w:p w14:paraId="0012852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“No significant change was seen in visits to the ED or in hospitalization (results not shown)”</w:t>
            </w:r>
          </w:p>
        </w:tc>
      </w:tr>
      <w:tr w:rsidR="006F4A11" w:rsidRPr="000C4D67" w14:paraId="3B6E6AD4" w14:textId="77777777" w:rsidTr="00B47450">
        <w:tc>
          <w:tcPr>
            <w:tcW w:w="1411" w:type="dxa"/>
            <w:shd w:val="clear" w:color="auto" w:fill="EDEDED" w:themeFill="accent3" w:themeFillTint="33"/>
          </w:tcPr>
          <w:p w14:paraId="4431EA36"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Turcotte et al, 2019</w:t>
            </w:r>
          </w:p>
        </w:tc>
        <w:tc>
          <w:tcPr>
            <w:tcW w:w="1282" w:type="dxa"/>
            <w:shd w:val="clear" w:color="auto" w:fill="EDEDED" w:themeFill="accent3" w:themeFillTint="33"/>
          </w:tcPr>
          <w:p w14:paraId="49F30331" w14:textId="77777777" w:rsidR="006F4A11" w:rsidRPr="000C4D67" w:rsidRDefault="006F4A11" w:rsidP="00E86441">
            <w:pPr>
              <w:pStyle w:val="EndnoteText"/>
              <w:ind w:firstLine="0"/>
              <w:rPr>
                <w:rFonts w:ascii="Arial" w:hAnsi="Arial" w:cs="Arial"/>
                <w:sz w:val="16"/>
                <w:szCs w:val="16"/>
              </w:rPr>
            </w:pPr>
            <w:r w:rsidRPr="000C4D67">
              <w:rPr>
                <w:rFonts w:ascii="Arial" w:hAnsi="Arial" w:cs="Arial"/>
                <w:sz w:val="16"/>
                <w:szCs w:val="16"/>
              </w:rPr>
              <w:t>UBA (60%)</w:t>
            </w:r>
          </w:p>
        </w:tc>
        <w:tc>
          <w:tcPr>
            <w:tcW w:w="959" w:type="dxa"/>
            <w:shd w:val="clear" w:color="auto" w:fill="EDEDED" w:themeFill="accent3" w:themeFillTint="33"/>
          </w:tcPr>
          <w:p w14:paraId="0ACE4605"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93</w:t>
            </w:r>
          </w:p>
        </w:tc>
        <w:tc>
          <w:tcPr>
            <w:tcW w:w="1276" w:type="dxa"/>
            <w:shd w:val="clear" w:color="auto" w:fill="EDEDED" w:themeFill="accent3" w:themeFillTint="33"/>
          </w:tcPr>
          <w:p w14:paraId="2660F1C7"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12 months </w:t>
            </w:r>
            <w:r w:rsidRPr="000C4D67">
              <w:rPr>
                <w:rFonts w:ascii="Arial" w:hAnsi="Arial" w:cs="Arial"/>
                <w:sz w:val="16"/>
                <w:szCs w:val="16"/>
                <w:vertAlign w:val="superscript"/>
              </w:rPr>
              <w:t>(i)</w:t>
            </w:r>
          </w:p>
        </w:tc>
        <w:tc>
          <w:tcPr>
            <w:tcW w:w="1417" w:type="dxa"/>
            <w:shd w:val="clear" w:color="auto" w:fill="EDEDED" w:themeFill="accent3" w:themeFillTint="33"/>
          </w:tcPr>
          <w:p w14:paraId="70282F77"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Ed visit, hospitalizations</w:t>
            </w:r>
          </w:p>
        </w:tc>
        <w:tc>
          <w:tcPr>
            <w:tcW w:w="993" w:type="dxa"/>
            <w:shd w:val="clear" w:color="auto" w:fill="EDEDED" w:themeFill="accent3" w:themeFillTint="33"/>
          </w:tcPr>
          <w:p w14:paraId="50B1CFB5"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p>
        </w:tc>
        <w:tc>
          <w:tcPr>
            <w:tcW w:w="3118" w:type="dxa"/>
            <w:shd w:val="clear" w:color="auto" w:fill="EDEDED" w:themeFill="accent3" w:themeFillTint="33"/>
          </w:tcPr>
          <w:p w14:paraId="507A26BF" w14:textId="77777777" w:rsidR="006F4A11" w:rsidRPr="000C4D67" w:rsidRDefault="006F4A11" w:rsidP="006F4A11">
            <w:pPr>
              <w:pStyle w:val="EndnoteText"/>
              <w:numPr>
                <w:ilvl w:val="0"/>
                <w:numId w:val="23"/>
              </w:numPr>
              <w:rPr>
                <w:rFonts w:ascii="Arial" w:hAnsi="Arial" w:cs="Arial"/>
                <w:b/>
                <w:sz w:val="16"/>
                <w:szCs w:val="16"/>
              </w:rPr>
            </w:pPr>
            <w:r w:rsidRPr="000C4D67">
              <w:rPr>
                <w:rFonts w:ascii="Arial" w:hAnsi="Arial" w:cs="Arial"/>
                <w:sz w:val="16"/>
                <w:szCs w:val="16"/>
              </w:rPr>
              <w:t>ED T0: 0.69, T1: 0.35, p&gt;0.05</w:t>
            </w:r>
          </w:p>
          <w:p w14:paraId="792D5EFA" w14:textId="77777777" w:rsidR="006F4A11" w:rsidRPr="000C4D67" w:rsidRDefault="006F4A11" w:rsidP="006F4A11">
            <w:pPr>
              <w:pStyle w:val="EndnoteText"/>
              <w:numPr>
                <w:ilvl w:val="0"/>
                <w:numId w:val="23"/>
              </w:numPr>
              <w:rPr>
                <w:rFonts w:ascii="Arial" w:hAnsi="Arial" w:cs="Arial"/>
                <w:b/>
                <w:sz w:val="16"/>
                <w:szCs w:val="16"/>
              </w:rPr>
            </w:pPr>
            <w:r w:rsidRPr="000C4D67">
              <w:rPr>
                <w:rFonts w:ascii="Arial" w:hAnsi="Arial" w:cs="Arial"/>
                <w:sz w:val="16"/>
                <w:szCs w:val="16"/>
              </w:rPr>
              <w:t>Hospitalizations T0: 0.38, T1: 0.21, p&gt;0.05</w:t>
            </w:r>
          </w:p>
        </w:tc>
        <w:tc>
          <w:tcPr>
            <w:tcW w:w="2835" w:type="dxa"/>
            <w:shd w:val="clear" w:color="auto" w:fill="EDEDED" w:themeFill="accent3" w:themeFillTint="33"/>
          </w:tcPr>
          <w:p w14:paraId="5CA184BF"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At the one-year follow-up the means for all measures of healthcare use were reduced compared to baseline.</w:t>
            </w:r>
          </w:p>
        </w:tc>
      </w:tr>
      <w:tr w:rsidR="006F4A11" w:rsidRPr="000C4D67" w14:paraId="6526A664" w14:textId="77777777" w:rsidTr="00B47450">
        <w:tc>
          <w:tcPr>
            <w:tcW w:w="1411" w:type="dxa"/>
            <w:shd w:val="clear" w:color="auto" w:fill="FFF2CC" w:themeFill="accent4" w:themeFillTint="33"/>
          </w:tcPr>
          <w:p w14:paraId="16051FE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Stevens et al, 2015</w:t>
            </w:r>
          </w:p>
        </w:tc>
        <w:tc>
          <w:tcPr>
            <w:tcW w:w="1282" w:type="dxa"/>
            <w:shd w:val="clear" w:color="auto" w:fill="FFF2CC" w:themeFill="accent4" w:themeFillTint="33"/>
          </w:tcPr>
          <w:p w14:paraId="5DA4E4E9"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(40%)</w:t>
            </w:r>
          </w:p>
        </w:tc>
        <w:tc>
          <w:tcPr>
            <w:tcW w:w="959" w:type="dxa"/>
            <w:shd w:val="clear" w:color="auto" w:fill="FFF2CC" w:themeFill="accent4" w:themeFillTint="33"/>
          </w:tcPr>
          <w:p w14:paraId="19EEA73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149</w:t>
            </w:r>
          </w:p>
        </w:tc>
        <w:tc>
          <w:tcPr>
            <w:tcW w:w="1276" w:type="dxa"/>
            <w:shd w:val="clear" w:color="auto" w:fill="FFF2CC" w:themeFill="accent4" w:themeFillTint="33"/>
          </w:tcPr>
          <w:p w14:paraId="7392E53D"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12 months </w:t>
            </w:r>
            <w:r w:rsidRPr="000C4D67">
              <w:rPr>
                <w:rFonts w:ascii="Arial" w:hAnsi="Arial" w:cs="Arial"/>
                <w:sz w:val="16"/>
                <w:szCs w:val="16"/>
                <w:vertAlign w:val="superscript"/>
              </w:rPr>
              <w:t>(i)</w:t>
            </w:r>
          </w:p>
        </w:tc>
        <w:tc>
          <w:tcPr>
            <w:tcW w:w="1417" w:type="dxa"/>
            <w:shd w:val="clear" w:color="auto" w:fill="FFF2CC" w:themeFill="accent4" w:themeFillTint="33"/>
          </w:tcPr>
          <w:p w14:paraId="65714EB1"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ED visit, hospital stay, total nights in hospital</w:t>
            </w:r>
          </w:p>
        </w:tc>
        <w:tc>
          <w:tcPr>
            <w:tcW w:w="993" w:type="dxa"/>
            <w:shd w:val="clear" w:color="auto" w:fill="FFF2CC" w:themeFill="accent4" w:themeFillTint="33"/>
          </w:tcPr>
          <w:p w14:paraId="46E4CE1E"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w:t>
            </w:r>
          </w:p>
        </w:tc>
        <w:tc>
          <w:tcPr>
            <w:tcW w:w="3118" w:type="dxa"/>
            <w:shd w:val="clear" w:color="auto" w:fill="FFF2CC" w:themeFill="accent4" w:themeFillTint="33"/>
          </w:tcPr>
          <w:p w14:paraId="52C42B5D" w14:textId="77777777" w:rsidR="006F4A11" w:rsidRPr="000C4D67" w:rsidRDefault="006F4A11" w:rsidP="006F4A11">
            <w:pPr>
              <w:pStyle w:val="EndnoteText"/>
              <w:numPr>
                <w:ilvl w:val="0"/>
                <w:numId w:val="24"/>
              </w:numPr>
              <w:rPr>
                <w:rFonts w:ascii="Arial" w:hAnsi="Arial" w:cs="Arial"/>
                <w:sz w:val="16"/>
                <w:szCs w:val="16"/>
              </w:rPr>
            </w:pPr>
            <w:r w:rsidRPr="000C4D67">
              <w:rPr>
                <w:rFonts w:ascii="Arial" w:hAnsi="Arial" w:cs="Arial"/>
                <w:sz w:val="16"/>
                <w:szCs w:val="16"/>
              </w:rPr>
              <w:t>ED T0: 1.4(1.6), T1: 0.3(0.7), p&lt;0.001</w:t>
            </w:r>
          </w:p>
          <w:p w14:paraId="4AC08027" w14:textId="77777777" w:rsidR="006F4A11" w:rsidRPr="000C4D67" w:rsidRDefault="006F4A11" w:rsidP="006F4A11">
            <w:pPr>
              <w:pStyle w:val="EndnoteText"/>
              <w:numPr>
                <w:ilvl w:val="0"/>
                <w:numId w:val="24"/>
              </w:numPr>
              <w:rPr>
                <w:rFonts w:ascii="Arial" w:hAnsi="Arial" w:cs="Arial"/>
                <w:sz w:val="16"/>
                <w:szCs w:val="16"/>
              </w:rPr>
            </w:pPr>
            <w:r w:rsidRPr="000C4D67">
              <w:rPr>
                <w:rFonts w:ascii="Arial" w:hAnsi="Arial" w:cs="Arial"/>
                <w:sz w:val="16"/>
                <w:szCs w:val="16"/>
              </w:rPr>
              <w:t>Hospital stay T0: 0.9(1.2), T1: 0.4(1.0), p&lt;0.001</w:t>
            </w:r>
          </w:p>
          <w:p w14:paraId="56012B30" w14:textId="77777777" w:rsidR="006F4A11" w:rsidRPr="000C4D67" w:rsidRDefault="006F4A11" w:rsidP="006F4A11">
            <w:pPr>
              <w:pStyle w:val="EndnoteText"/>
              <w:numPr>
                <w:ilvl w:val="0"/>
                <w:numId w:val="24"/>
              </w:numPr>
              <w:rPr>
                <w:rFonts w:ascii="Arial" w:hAnsi="Arial" w:cs="Arial"/>
                <w:sz w:val="16"/>
                <w:szCs w:val="16"/>
              </w:rPr>
            </w:pPr>
            <w:r w:rsidRPr="000C4D67">
              <w:rPr>
                <w:rFonts w:ascii="Arial" w:hAnsi="Arial" w:cs="Arial"/>
                <w:sz w:val="16"/>
                <w:szCs w:val="16"/>
              </w:rPr>
              <w:t>Nights in hospital T0: 5.1(8.6), T1: 0.8(2.2), p&lt;0.001</w:t>
            </w:r>
          </w:p>
        </w:tc>
        <w:tc>
          <w:tcPr>
            <w:tcW w:w="2835" w:type="dxa"/>
            <w:shd w:val="clear" w:color="auto" w:fill="FFF2CC" w:themeFill="accent4" w:themeFillTint="33"/>
          </w:tcPr>
          <w:p w14:paraId="05E2B42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Although not shown here, caregivers experienced equally significant improvements in all hospital or healthcare use outcomes, suggesting increased care for older adults did not come at the expense of their caregivers.</w:t>
            </w:r>
          </w:p>
        </w:tc>
      </w:tr>
      <w:tr w:rsidR="006F4A11" w:rsidRPr="000C4D67" w14:paraId="7FE14BA3" w14:textId="77777777" w:rsidTr="00B47450">
        <w:tc>
          <w:tcPr>
            <w:tcW w:w="1411" w:type="dxa"/>
            <w:shd w:val="clear" w:color="auto" w:fill="FFF2CC" w:themeFill="accent4" w:themeFillTint="33"/>
          </w:tcPr>
          <w:p w14:paraId="16CA4331"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Watkins et al, 2012</w:t>
            </w:r>
          </w:p>
        </w:tc>
        <w:tc>
          <w:tcPr>
            <w:tcW w:w="1282" w:type="dxa"/>
            <w:shd w:val="clear" w:color="auto" w:fill="FFF2CC" w:themeFill="accent4" w:themeFillTint="33"/>
          </w:tcPr>
          <w:p w14:paraId="688061C0"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(40%)</w:t>
            </w:r>
          </w:p>
        </w:tc>
        <w:tc>
          <w:tcPr>
            <w:tcW w:w="959" w:type="dxa"/>
            <w:shd w:val="clear" w:color="auto" w:fill="FFF2CC" w:themeFill="accent4" w:themeFillTint="33"/>
          </w:tcPr>
          <w:p w14:paraId="2032F05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292</w:t>
            </w:r>
          </w:p>
        </w:tc>
        <w:tc>
          <w:tcPr>
            <w:tcW w:w="1276" w:type="dxa"/>
            <w:shd w:val="clear" w:color="auto" w:fill="FFF2CC" w:themeFill="accent4" w:themeFillTint="33"/>
          </w:tcPr>
          <w:p w14:paraId="5D3C3C6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30 days-4 months </w:t>
            </w:r>
            <w:r w:rsidRPr="000C4D67">
              <w:rPr>
                <w:rFonts w:ascii="Arial" w:hAnsi="Arial" w:cs="Arial"/>
                <w:sz w:val="16"/>
                <w:szCs w:val="16"/>
                <w:vertAlign w:val="superscript"/>
              </w:rPr>
              <w:t>(ii)</w:t>
            </w:r>
          </w:p>
        </w:tc>
        <w:tc>
          <w:tcPr>
            <w:tcW w:w="1417" w:type="dxa"/>
            <w:shd w:val="clear" w:color="auto" w:fill="FFF2CC" w:themeFill="accent4" w:themeFillTint="33"/>
          </w:tcPr>
          <w:p w14:paraId="6AE56D91"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Readmission</w:t>
            </w:r>
          </w:p>
        </w:tc>
        <w:tc>
          <w:tcPr>
            <w:tcW w:w="993" w:type="dxa"/>
            <w:shd w:val="clear" w:color="auto" w:fill="FFF2CC" w:themeFill="accent4" w:themeFillTint="33"/>
          </w:tcPr>
          <w:p w14:paraId="7EA93814"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r w:rsidRPr="000C4D67">
              <w:rPr>
                <w:rFonts w:ascii="Arial" w:hAnsi="Arial" w:cs="Arial"/>
                <w:sz w:val="16"/>
                <w:szCs w:val="16"/>
              </w:rPr>
              <w:t xml:space="preserve"> </w:t>
            </w:r>
          </w:p>
        </w:tc>
        <w:tc>
          <w:tcPr>
            <w:tcW w:w="3118" w:type="dxa"/>
            <w:shd w:val="clear" w:color="auto" w:fill="FFF2CC" w:themeFill="accent4" w:themeFillTint="33"/>
          </w:tcPr>
          <w:p w14:paraId="3CD94064"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“22% of participants required hospital readmission for any cause. The hospital readmission rate of county residents age 65 older in 2007 was 57%. This represents a 61% reduction in hospital readmissions.”</w:t>
            </w:r>
          </w:p>
        </w:tc>
        <w:tc>
          <w:tcPr>
            <w:tcW w:w="2835" w:type="dxa"/>
            <w:shd w:val="clear" w:color="auto" w:fill="FFF2CC" w:themeFill="accent4" w:themeFillTint="33"/>
          </w:tcPr>
          <w:p w14:paraId="7588102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Access to immediate in-home care services such as transportation, housekeeping, laundry, and light meal preparation allows patients to avoid gaps in care that could result in a readmission.</w:t>
            </w:r>
          </w:p>
        </w:tc>
      </w:tr>
      <w:tr w:rsidR="006F4A11" w:rsidRPr="000C4D67" w14:paraId="44ED3ED9" w14:textId="77777777" w:rsidTr="00B47450">
        <w:tc>
          <w:tcPr>
            <w:tcW w:w="1411" w:type="dxa"/>
            <w:shd w:val="clear" w:color="auto" w:fill="E2EFD9" w:themeFill="accent6" w:themeFillTint="33"/>
          </w:tcPr>
          <w:p w14:paraId="011F9C89"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Herity et al, 2018</w:t>
            </w:r>
          </w:p>
        </w:tc>
        <w:tc>
          <w:tcPr>
            <w:tcW w:w="1282" w:type="dxa"/>
            <w:shd w:val="clear" w:color="auto" w:fill="E2EFD9" w:themeFill="accent6" w:themeFillTint="33"/>
          </w:tcPr>
          <w:p w14:paraId="34C4F209"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RU (60%)</w:t>
            </w:r>
          </w:p>
        </w:tc>
        <w:tc>
          <w:tcPr>
            <w:tcW w:w="959" w:type="dxa"/>
            <w:shd w:val="clear" w:color="auto" w:fill="E2EFD9" w:themeFill="accent6" w:themeFillTint="33"/>
          </w:tcPr>
          <w:p w14:paraId="02861AF1"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191</w:t>
            </w:r>
          </w:p>
        </w:tc>
        <w:tc>
          <w:tcPr>
            <w:tcW w:w="1276" w:type="dxa"/>
            <w:shd w:val="clear" w:color="auto" w:fill="E2EFD9" w:themeFill="accent6" w:themeFillTint="33"/>
          </w:tcPr>
          <w:p w14:paraId="6DC43C18"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6-24 months </w:t>
            </w:r>
            <w:r w:rsidRPr="000C4D67">
              <w:rPr>
                <w:rFonts w:ascii="Arial" w:hAnsi="Arial" w:cs="Arial"/>
                <w:sz w:val="16"/>
                <w:szCs w:val="16"/>
                <w:vertAlign w:val="superscript"/>
              </w:rPr>
              <w:t>(i)</w:t>
            </w:r>
          </w:p>
        </w:tc>
        <w:tc>
          <w:tcPr>
            <w:tcW w:w="1417" w:type="dxa"/>
            <w:shd w:val="clear" w:color="auto" w:fill="E2EFD9" w:themeFill="accent6" w:themeFillTint="33"/>
          </w:tcPr>
          <w:p w14:paraId="1C42512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Self-report ED or hospital admissions</w:t>
            </w:r>
          </w:p>
        </w:tc>
        <w:tc>
          <w:tcPr>
            <w:tcW w:w="993" w:type="dxa"/>
            <w:shd w:val="clear" w:color="auto" w:fill="E2EFD9" w:themeFill="accent6" w:themeFillTint="33"/>
          </w:tcPr>
          <w:p w14:paraId="37312C9A" w14:textId="77777777" w:rsidR="006F4A11" w:rsidRPr="000C4D67" w:rsidRDefault="006F4A11" w:rsidP="00B47450">
            <w:pPr>
              <w:pStyle w:val="EndnoteText"/>
              <w:ind w:firstLine="0"/>
              <w:rPr>
                <w:rFonts w:ascii="Arial" w:hAnsi="Arial" w:cs="Arial"/>
                <w:sz w:val="16"/>
                <w:szCs w:val="16"/>
              </w:rPr>
            </w:pPr>
            <w:r w:rsidRPr="000C4D67">
              <w:rPr>
                <w:rFonts w:ascii="Cambria Math" w:hAnsi="Cambria Math" w:cs="Cambria Math"/>
                <w:b/>
                <w:sz w:val="16"/>
                <w:szCs w:val="16"/>
              </w:rPr>
              <w:t>△</w:t>
            </w:r>
            <w:r w:rsidRPr="000C4D67">
              <w:rPr>
                <w:rFonts w:ascii="Arial" w:hAnsi="Arial" w:cs="Arial"/>
                <w:sz w:val="16"/>
                <w:szCs w:val="16"/>
              </w:rPr>
              <w:t>p</w:t>
            </w:r>
          </w:p>
        </w:tc>
        <w:tc>
          <w:tcPr>
            <w:tcW w:w="3118" w:type="dxa"/>
            <w:shd w:val="clear" w:color="auto" w:fill="E2EFD9" w:themeFill="accent6" w:themeFillTint="33"/>
          </w:tcPr>
          <w:p w14:paraId="7488D015" w14:textId="77777777" w:rsidR="006F4A11" w:rsidRPr="000C4D67" w:rsidRDefault="006F4A11" w:rsidP="006F4A11">
            <w:pPr>
              <w:pStyle w:val="EndnoteText"/>
              <w:numPr>
                <w:ilvl w:val="0"/>
                <w:numId w:val="25"/>
              </w:numPr>
              <w:rPr>
                <w:rFonts w:ascii="Arial" w:hAnsi="Arial" w:cs="Arial"/>
                <w:b/>
                <w:sz w:val="16"/>
                <w:szCs w:val="16"/>
              </w:rPr>
            </w:pPr>
            <w:r w:rsidRPr="000C4D67">
              <w:rPr>
                <w:rFonts w:ascii="Arial" w:hAnsi="Arial" w:cs="Arial"/>
                <w:sz w:val="16"/>
                <w:szCs w:val="16"/>
              </w:rPr>
              <w:t>ED T0: 0.83(1.2), T6months: 0.60(1.1), T24months: 0.53(1.1), p=0.002</w:t>
            </w:r>
          </w:p>
          <w:p w14:paraId="3FA3A20D" w14:textId="77777777" w:rsidR="006F4A11" w:rsidRPr="000C4D67" w:rsidRDefault="006F4A11" w:rsidP="006F4A11">
            <w:pPr>
              <w:pStyle w:val="EndnoteText"/>
              <w:numPr>
                <w:ilvl w:val="0"/>
                <w:numId w:val="25"/>
              </w:numPr>
              <w:rPr>
                <w:rFonts w:ascii="Arial" w:hAnsi="Arial" w:cs="Arial"/>
                <w:b/>
                <w:sz w:val="16"/>
                <w:szCs w:val="16"/>
              </w:rPr>
            </w:pPr>
            <w:r w:rsidRPr="000C4D67">
              <w:rPr>
                <w:rFonts w:ascii="Arial" w:hAnsi="Arial" w:cs="Arial"/>
                <w:sz w:val="16"/>
                <w:szCs w:val="16"/>
              </w:rPr>
              <w:t>Hospital admission T0: 0.56(1.0), T6months: 0.42(0.9), T24months: 0.4(1.1), p=0.02</w:t>
            </w:r>
          </w:p>
        </w:tc>
        <w:tc>
          <w:tcPr>
            <w:tcW w:w="2835" w:type="dxa"/>
            <w:shd w:val="clear" w:color="auto" w:fill="E2EFD9" w:themeFill="accent6" w:themeFillTint="33"/>
          </w:tcPr>
          <w:p w14:paraId="038CA046"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These findings reinforce the original program outcome evaluation that showed a decrease in percent of participants recording an ED visit and hospital admission in the previous year.</w:t>
            </w:r>
          </w:p>
        </w:tc>
      </w:tr>
      <w:tr w:rsidR="006F4A11" w:rsidRPr="000C4D67" w14:paraId="3DB2AB61" w14:textId="77777777" w:rsidTr="00B47450">
        <w:tc>
          <w:tcPr>
            <w:tcW w:w="13291" w:type="dxa"/>
            <w:gridSpan w:val="8"/>
          </w:tcPr>
          <w:p w14:paraId="5C90E51F" w14:textId="77777777" w:rsidR="006F4A11" w:rsidRPr="000C4D67" w:rsidRDefault="006F4A11" w:rsidP="005F0943">
            <w:pPr>
              <w:pStyle w:val="EndnoteText"/>
              <w:jc w:val="center"/>
              <w:rPr>
                <w:rFonts w:ascii="Arial" w:hAnsi="Arial" w:cs="Arial"/>
                <w:sz w:val="16"/>
                <w:szCs w:val="16"/>
              </w:rPr>
            </w:pPr>
            <w:r w:rsidRPr="000C4D67">
              <w:rPr>
                <w:rFonts w:ascii="Arial" w:hAnsi="Arial" w:cs="Arial"/>
                <w:sz w:val="16"/>
                <w:szCs w:val="16"/>
              </w:rPr>
              <w:t>Other Healthcare Utilization (primary care visits to physician or nurse)</w:t>
            </w:r>
          </w:p>
        </w:tc>
      </w:tr>
      <w:tr w:rsidR="006F4A11" w:rsidRPr="000C4D67" w14:paraId="42F80C45" w14:textId="77777777" w:rsidTr="00B47450">
        <w:tc>
          <w:tcPr>
            <w:tcW w:w="1411" w:type="dxa"/>
            <w:shd w:val="clear" w:color="auto" w:fill="FBE4D5" w:themeFill="accent2" w:themeFillTint="33"/>
          </w:tcPr>
          <w:p w14:paraId="0A658F45"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Coll-Planas et al, 2017</w:t>
            </w:r>
          </w:p>
        </w:tc>
        <w:tc>
          <w:tcPr>
            <w:tcW w:w="1282" w:type="dxa"/>
            <w:shd w:val="clear" w:color="auto" w:fill="FBE4D5" w:themeFill="accent2" w:themeFillTint="33"/>
          </w:tcPr>
          <w:p w14:paraId="7535F42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(60%)</w:t>
            </w:r>
          </w:p>
        </w:tc>
        <w:tc>
          <w:tcPr>
            <w:tcW w:w="959" w:type="dxa"/>
            <w:shd w:val="clear" w:color="auto" w:fill="FBE4D5" w:themeFill="accent2" w:themeFillTint="33"/>
          </w:tcPr>
          <w:p w14:paraId="31E53F56"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36</w:t>
            </w:r>
          </w:p>
        </w:tc>
        <w:tc>
          <w:tcPr>
            <w:tcW w:w="1276" w:type="dxa"/>
            <w:shd w:val="clear" w:color="auto" w:fill="FBE4D5" w:themeFill="accent2" w:themeFillTint="33"/>
          </w:tcPr>
          <w:p w14:paraId="42BB89C1"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15 weeks</w:t>
            </w:r>
          </w:p>
        </w:tc>
        <w:tc>
          <w:tcPr>
            <w:tcW w:w="1417" w:type="dxa"/>
            <w:shd w:val="clear" w:color="auto" w:fill="FBE4D5" w:themeFill="accent2" w:themeFillTint="33"/>
          </w:tcPr>
          <w:p w14:paraId="2FA07DD7"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Physician, nursing visits</w:t>
            </w:r>
          </w:p>
        </w:tc>
        <w:tc>
          <w:tcPr>
            <w:tcW w:w="993" w:type="dxa"/>
            <w:shd w:val="clear" w:color="auto" w:fill="FBE4D5" w:themeFill="accent2" w:themeFillTint="33"/>
          </w:tcPr>
          <w:p w14:paraId="3B087AF2" w14:textId="77777777" w:rsidR="006F4A11" w:rsidRPr="000C4D67" w:rsidRDefault="006F4A11" w:rsidP="00B47450">
            <w:pPr>
              <w:pStyle w:val="EndnoteText"/>
              <w:ind w:firstLine="0"/>
              <w:rPr>
                <w:rFonts w:ascii="Arial" w:hAnsi="Arial" w:cs="Arial"/>
                <w:sz w:val="16"/>
                <w:szCs w:val="16"/>
              </w:rPr>
            </w:pPr>
            <w:r w:rsidRPr="000C4D67">
              <w:rPr>
                <w:rFonts w:ascii="Segoe UI Symbol" w:hAnsi="Segoe UI Symbol" w:cs="Segoe UI Symbol"/>
                <w:b/>
                <w:sz w:val="16"/>
                <w:szCs w:val="16"/>
              </w:rPr>
              <w:t>▽</w:t>
            </w:r>
            <w:r w:rsidRPr="000C4D67">
              <w:rPr>
                <w:rFonts w:ascii="Arial" w:hAnsi="Arial" w:cs="Arial"/>
                <w:b/>
                <w:sz w:val="16"/>
                <w:szCs w:val="16"/>
              </w:rPr>
              <w:t>s</w:t>
            </w:r>
          </w:p>
        </w:tc>
        <w:tc>
          <w:tcPr>
            <w:tcW w:w="3118" w:type="dxa"/>
            <w:shd w:val="clear" w:color="auto" w:fill="FBE4D5" w:themeFill="accent2" w:themeFillTint="33"/>
          </w:tcPr>
          <w:p w14:paraId="4F616796" w14:textId="77777777" w:rsidR="006F4A11" w:rsidRPr="000C4D67" w:rsidRDefault="006F4A11" w:rsidP="006F4A11">
            <w:pPr>
              <w:pStyle w:val="EndnoteText"/>
              <w:numPr>
                <w:ilvl w:val="0"/>
                <w:numId w:val="23"/>
              </w:numPr>
              <w:rPr>
                <w:rFonts w:ascii="Arial" w:hAnsi="Arial" w:cs="Arial"/>
                <w:b/>
                <w:sz w:val="16"/>
                <w:szCs w:val="16"/>
              </w:rPr>
            </w:pPr>
            <w:r w:rsidRPr="000C4D67">
              <w:rPr>
                <w:rFonts w:ascii="Arial" w:hAnsi="Arial" w:cs="Arial"/>
                <w:sz w:val="16"/>
                <w:szCs w:val="16"/>
              </w:rPr>
              <w:t>General practitioner visits T0: 10.51(7.88), T1: 10.97(5.72), p=0.59</w:t>
            </w:r>
          </w:p>
          <w:p w14:paraId="66CFBEE1" w14:textId="77777777" w:rsidR="006F4A11" w:rsidRPr="000C4D67" w:rsidRDefault="006F4A11" w:rsidP="006F4A11">
            <w:pPr>
              <w:pStyle w:val="EndnoteText"/>
              <w:numPr>
                <w:ilvl w:val="0"/>
                <w:numId w:val="23"/>
              </w:numPr>
              <w:rPr>
                <w:rFonts w:ascii="Arial" w:hAnsi="Arial" w:cs="Arial"/>
                <w:b/>
                <w:sz w:val="16"/>
                <w:szCs w:val="16"/>
              </w:rPr>
            </w:pPr>
            <w:r w:rsidRPr="000C4D67">
              <w:rPr>
                <w:rFonts w:ascii="Arial" w:hAnsi="Arial" w:cs="Arial"/>
                <w:sz w:val="16"/>
                <w:szCs w:val="16"/>
              </w:rPr>
              <w:t>Nurse visits T0: 6.65(7.71), T1: 10.42(11.24), p=0.005</w:t>
            </w:r>
          </w:p>
        </w:tc>
        <w:tc>
          <w:tcPr>
            <w:tcW w:w="2835" w:type="dxa"/>
            <w:shd w:val="clear" w:color="auto" w:fill="FBE4D5" w:themeFill="accent2" w:themeFillTint="33"/>
          </w:tcPr>
          <w:p w14:paraId="4ADAB254" w14:textId="77777777" w:rsidR="006F4A11" w:rsidRPr="000C4D67" w:rsidRDefault="006F4A11" w:rsidP="00B47450">
            <w:pPr>
              <w:pStyle w:val="EndnoteText"/>
              <w:ind w:firstLine="0"/>
              <w:rPr>
                <w:rFonts w:ascii="Arial" w:hAnsi="Arial" w:cs="Arial"/>
                <w:b/>
                <w:sz w:val="16"/>
                <w:szCs w:val="16"/>
              </w:rPr>
            </w:pPr>
            <w:r w:rsidRPr="000C4D67">
              <w:rPr>
                <w:rFonts w:ascii="Arial" w:hAnsi="Arial" w:cs="Arial"/>
                <w:sz w:val="16"/>
                <w:szCs w:val="16"/>
              </w:rPr>
              <w:t>No effect found other than a significant increase in visits to the nurse. This could be explained by the nurse’s role in the group, which could’ve increased participants’ trust.</w:t>
            </w:r>
          </w:p>
        </w:tc>
      </w:tr>
      <w:tr w:rsidR="006F4A11" w:rsidRPr="000C4D67" w14:paraId="3EBD1E02" w14:textId="77777777" w:rsidTr="00B47450">
        <w:tc>
          <w:tcPr>
            <w:tcW w:w="1411" w:type="dxa"/>
            <w:shd w:val="clear" w:color="auto" w:fill="EDEDED" w:themeFill="accent3" w:themeFillTint="33"/>
          </w:tcPr>
          <w:p w14:paraId="40FB7F0B"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Turcotte et al, 2019</w:t>
            </w:r>
          </w:p>
        </w:tc>
        <w:tc>
          <w:tcPr>
            <w:tcW w:w="1282" w:type="dxa"/>
            <w:shd w:val="clear" w:color="auto" w:fill="EDEDED" w:themeFill="accent3" w:themeFillTint="33"/>
          </w:tcPr>
          <w:p w14:paraId="0B45A9E2"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(60%)</w:t>
            </w:r>
          </w:p>
        </w:tc>
        <w:tc>
          <w:tcPr>
            <w:tcW w:w="959" w:type="dxa"/>
            <w:shd w:val="clear" w:color="auto" w:fill="EDEDED" w:themeFill="accent3" w:themeFillTint="33"/>
          </w:tcPr>
          <w:p w14:paraId="0A92F143"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93</w:t>
            </w:r>
          </w:p>
        </w:tc>
        <w:tc>
          <w:tcPr>
            <w:tcW w:w="1276" w:type="dxa"/>
            <w:shd w:val="clear" w:color="auto" w:fill="EDEDED" w:themeFill="accent3" w:themeFillTint="33"/>
          </w:tcPr>
          <w:p w14:paraId="423E469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12 months </w:t>
            </w:r>
            <w:r w:rsidRPr="000C4D67">
              <w:rPr>
                <w:rFonts w:ascii="Arial" w:hAnsi="Arial" w:cs="Arial"/>
                <w:sz w:val="16"/>
                <w:szCs w:val="16"/>
                <w:vertAlign w:val="superscript"/>
              </w:rPr>
              <w:t>(i)</w:t>
            </w:r>
          </w:p>
        </w:tc>
        <w:tc>
          <w:tcPr>
            <w:tcW w:w="1417" w:type="dxa"/>
            <w:shd w:val="clear" w:color="auto" w:fill="EDEDED" w:themeFill="accent3" w:themeFillTint="33"/>
          </w:tcPr>
          <w:p w14:paraId="6A280CD6"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Physician visits</w:t>
            </w:r>
          </w:p>
        </w:tc>
        <w:tc>
          <w:tcPr>
            <w:tcW w:w="993" w:type="dxa"/>
            <w:shd w:val="clear" w:color="auto" w:fill="EDEDED" w:themeFill="accent3" w:themeFillTint="33"/>
          </w:tcPr>
          <w:p w14:paraId="1D816E19"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w:t>
            </w:r>
          </w:p>
        </w:tc>
        <w:tc>
          <w:tcPr>
            <w:tcW w:w="3118" w:type="dxa"/>
            <w:shd w:val="clear" w:color="auto" w:fill="EDEDED" w:themeFill="accent3" w:themeFillTint="33"/>
          </w:tcPr>
          <w:p w14:paraId="09696E55" w14:textId="77777777" w:rsidR="006F4A11" w:rsidRPr="000C4D67" w:rsidRDefault="006F4A11" w:rsidP="006F4A11">
            <w:pPr>
              <w:pStyle w:val="EndnoteText"/>
              <w:numPr>
                <w:ilvl w:val="0"/>
                <w:numId w:val="23"/>
              </w:numPr>
              <w:rPr>
                <w:rFonts w:ascii="Arial" w:hAnsi="Arial" w:cs="Arial"/>
                <w:b/>
                <w:sz w:val="16"/>
                <w:szCs w:val="16"/>
              </w:rPr>
            </w:pPr>
            <w:r w:rsidRPr="000C4D67">
              <w:rPr>
                <w:rFonts w:ascii="Arial" w:hAnsi="Arial" w:cs="Arial"/>
                <w:sz w:val="16"/>
                <w:szCs w:val="16"/>
              </w:rPr>
              <w:t>T0: 0.69, T1: 0.34, p&lt;0.05</w:t>
            </w:r>
          </w:p>
          <w:p w14:paraId="2CBA5DAA" w14:textId="77777777" w:rsidR="006F4A11" w:rsidRPr="000C4D67" w:rsidRDefault="006F4A11" w:rsidP="00B47450">
            <w:pPr>
              <w:pStyle w:val="EndnoteText"/>
              <w:rPr>
                <w:rFonts w:ascii="Arial" w:hAnsi="Arial" w:cs="Arial"/>
                <w:sz w:val="16"/>
                <w:szCs w:val="16"/>
              </w:rPr>
            </w:pPr>
          </w:p>
        </w:tc>
        <w:tc>
          <w:tcPr>
            <w:tcW w:w="2835" w:type="dxa"/>
            <w:shd w:val="clear" w:color="auto" w:fill="EDEDED" w:themeFill="accent3" w:themeFillTint="33"/>
          </w:tcPr>
          <w:p w14:paraId="04A811BC"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At the one-year follow-up the means for all measures of healthcare use were reduced compared to baseline.</w:t>
            </w:r>
          </w:p>
        </w:tc>
      </w:tr>
      <w:tr w:rsidR="006F4A11" w:rsidRPr="000C4D67" w14:paraId="2E0F1E76" w14:textId="77777777" w:rsidTr="00B47450">
        <w:tc>
          <w:tcPr>
            <w:tcW w:w="1411" w:type="dxa"/>
            <w:shd w:val="clear" w:color="auto" w:fill="FFF2CC" w:themeFill="accent4" w:themeFillTint="33"/>
          </w:tcPr>
          <w:p w14:paraId="7834FBDA"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Stevens et al, 2015</w:t>
            </w:r>
          </w:p>
        </w:tc>
        <w:tc>
          <w:tcPr>
            <w:tcW w:w="1282" w:type="dxa"/>
            <w:shd w:val="clear" w:color="auto" w:fill="FFF2CC" w:themeFill="accent4" w:themeFillTint="33"/>
          </w:tcPr>
          <w:p w14:paraId="23AEE530"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UBA (60%)</w:t>
            </w:r>
          </w:p>
        </w:tc>
        <w:tc>
          <w:tcPr>
            <w:tcW w:w="959" w:type="dxa"/>
            <w:shd w:val="clear" w:color="auto" w:fill="FFF2CC" w:themeFill="accent4" w:themeFillTint="33"/>
          </w:tcPr>
          <w:p w14:paraId="079B3A2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149</w:t>
            </w:r>
          </w:p>
        </w:tc>
        <w:tc>
          <w:tcPr>
            <w:tcW w:w="1276" w:type="dxa"/>
            <w:shd w:val="clear" w:color="auto" w:fill="FFF2CC" w:themeFill="accent4" w:themeFillTint="33"/>
          </w:tcPr>
          <w:p w14:paraId="6913C515"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 xml:space="preserve">12 months </w:t>
            </w:r>
            <w:r w:rsidRPr="000C4D67">
              <w:rPr>
                <w:rFonts w:ascii="Arial" w:hAnsi="Arial" w:cs="Arial"/>
                <w:sz w:val="16"/>
                <w:szCs w:val="16"/>
                <w:vertAlign w:val="superscript"/>
              </w:rPr>
              <w:t>(i)</w:t>
            </w:r>
          </w:p>
        </w:tc>
        <w:tc>
          <w:tcPr>
            <w:tcW w:w="1417" w:type="dxa"/>
            <w:shd w:val="clear" w:color="auto" w:fill="FFF2CC" w:themeFill="accent4" w:themeFillTint="33"/>
          </w:tcPr>
          <w:p w14:paraId="367CB6A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Physician visits</w:t>
            </w:r>
          </w:p>
        </w:tc>
        <w:tc>
          <w:tcPr>
            <w:tcW w:w="993" w:type="dxa"/>
            <w:shd w:val="clear" w:color="auto" w:fill="FFF2CC" w:themeFill="accent4" w:themeFillTint="33"/>
          </w:tcPr>
          <w:p w14:paraId="69791B4F"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w:t>
            </w:r>
          </w:p>
        </w:tc>
        <w:tc>
          <w:tcPr>
            <w:tcW w:w="3118" w:type="dxa"/>
            <w:shd w:val="clear" w:color="auto" w:fill="FFF2CC" w:themeFill="accent4" w:themeFillTint="33"/>
          </w:tcPr>
          <w:p w14:paraId="66198754" w14:textId="77777777" w:rsidR="006F4A11" w:rsidRPr="000C4D67" w:rsidRDefault="006F4A11" w:rsidP="006F4A11">
            <w:pPr>
              <w:pStyle w:val="EndnoteText"/>
              <w:numPr>
                <w:ilvl w:val="0"/>
                <w:numId w:val="24"/>
              </w:numPr>
              <w:rPr>
                <w:rFonts w:ascii="Arial" w:hAnsi="Arial" w:cs="Arial"/>
                <w:sz w:val="16"/>
                <w:szCs w:val="16"/>
              </w:rPr>
            </w:pPr>
            <w:r w:rsidRPr="000C4D67">
              <w:rPr>
                <w:rFonts w:ascii="Arial" w:hAnsi="Arial" w:cs="Arial"/>
                <w:sz w:val="16"/>
                <w:szCs w:val="16"/>
              </w:rPr>
              <w:t>T0: 7.3(6.3), T1: 4.1(4.9), p&lt;0.001</w:t>
            </w:r>
          </w:p>
          <w:p w14:paraId="7C69955A" w14:textId="77777777" w:rsidR="006F4A11" w:rsidRPr="000C4D67" w:rsidRDefault="006F4A11" w:rsidP="00B47450">
            <w:pPr>
              <w:pStyle w:val="EndnoteText"/>
              <w:rPr>
                <w:rFonts w:ascii="Arial" w:hAnsi="Arial" w:cs="Arial"/>
                <w:sz w:val="16"/>
                <w:szCs w:val="16"/>
              </w:rPr>
            </w:pPr>
          </w:p>
        </w:tc>
        <w:tc>
          <w:tcPr>
            <w:tcW w:w="2835" w:type="dxa"/>
            <w:shd w:val="clear" w:color="auto" w:fill="FFF2CC" w:themeFill="accent4" w:themeFillTint="33"/>
          </w:tcPr>
          <w:p w14:paraId="799396DA" w14:textId="77777777" w:rsidR="006F4A11" w:rsidRPr="000C4D67" w:rsidRDefault="006F4A11" w:rsidP="00B47450">
            <w:pPr>
              <w:pStyle w:val="EndnoteText"/>
              <w:ind w:firstLine="0"/>
              <w:rPr>
                <w:rFonts w:ascii="Arial" w:hAnsi="Arial" w:cs="Arial"/>
                <w:sz w:val="16"/>
                <w:szCs w:val="16"/>
              </w:rPr>
            </w:pPr>
            <w:r w:rsidRPr="000C4D67">
              <w:rPr>
                <w:rFonts w:ascii="Arial" w:hAnsi="Arial" w:cs="Arial"/>
                <w:sz w:val="16"/>
                <w:szCs w:val="16"/>
              </w:rPr>
              <w:t>Although not shown here, caregivers experienced equally significant improvements in all hospital or healthcare use outcomes, suggesting increased care for older adults did not come at the expense of their caregivers.</w:t>
            </w:r>
          </w:p>
        </w:tc>
      </w:tr>
    </w:tbl>
    <w:p w14:paraId="151052B0" w14:textId="77777777" w:rsidR="006F4A11" w:rsidRPr="000C4D67" w:rsidRDefault="006F4A11" w:rsidP="006F4A11">
      <w:pPr>
        <w:pStyle w:val="EndnoteText"/>
        <w:rPr>
          <w:rFonts w:ascii="Arial" w:hAnsi="Arial" w:cs="Arial"/>
          <w:sz w:val="16"/>
          <w:szCs w:val="16"/>
        </w:rPr>
      </w:pPr>
      <w:r w:rsidRPr="000C4D67">
        <w:rPr>
          <w:rFonts w:ascii="Arial" w:hAnsi="Arial" w:cs="Arial"/>
          <w:sz w:val="16"/>
          <w:szCs w:val="16"/>
        </w:rPr>
        <w:t>Intervention Type: the social determinant of health most targeted by the intervention. Pink = social and community, Green = neighbourhood and built environment, Purple = navigation of health and social services, Orange = economic stability, Blue = specific intervention (CAPABLE), Grey = Education.</w:t>
      </w:r>
    </w:p>
    <w:p w14:paraId="2E40D7CC" w14:textId="77777777" w:rsidR="006F4A11" w:rsidRPr="000C4D67" w:rsidRDefault="006F4A11" w:rsidP="006F4A11">
      <w:pPr>
        <w:pStyle w:val="EndnoteText"/>
        <w:rPr>
          <w:rFonts w:ascii="Arial" w:hAnsi="Arial" w:cs="Arial"/>
          <w:sz w:val="16"/>
          <w:szCs w:val="16"/>
        </w:rPr>
      </w:pPr>
      <w:r w:rsidRPr="000C4D67">
        <w:rPr>
          <w:rFonts w:ascii="Arial" w:hAnsi="Arial" w:cs="Arial"/>
          <w:sz w:val="16"/>
          <w:szCs w:val="16"/>
        </w:rPr>
        <w:t>Study design: UBA = uncontrolled before after study, RU = retrospective uncontrolled study, XUS = cross sectional uncontrolled study, Q = qualitative.</w:t>
      </w:r>
    </w:p>
    <w:p w14:paraId="08A366E2" w14:textId="77777777" w:rsidR="006F4A11" w:rsidRPr="000C4D67" w:rsidRDefault="006F4A11" w:rsidP="006F4A11">
      <w:pPr>
        <w:pStyle w:val="EndnoteText"/>
        <w:rPr>
          <w:rFonts w:ascii="Arial" w:hAnsi="Arial" w:cs="Arial"/>
          <w:sz w:val="16"/>
          <w:szCs w:val="16"/>
        </w:rPr>
      </w:pPr>
      <w:r w:rsidRPr="000C4D67">
        <w:rPr>
          <w:rFonts w:ascii="Arial" w:hAnsi="Arial" w:cs="Arial"/>
          <w:sz w:val="16"/>
          <w:szCs w:val="16"/>
        </w:rPr>
        <w:t>Follow up: (i) time from start of intervention, (ii) time from end of intervention, n.a. = not applicable, n.d = not described.</w:t>
      </w:r>
    </w:p>
    <w:p w14:paraId="7FAEA14C" w14:textId="77777777" w:rsidR="006F4A11" w:rsidRPr="000C4D67" w:rsidRDefault="006F4A11" w:rsidP="006F4A11">
      <w:pPr>
        <w:pStyle w:val="EndnoteText"/>
        <w:rPr>
          <w:rFonts w:ascii="Arial" w:hAnsi="Arial" w:cs="Arial"/>
          <w:sz w:val="16"/>
          <w:szCs w:val="16"/>
        </w:rPr>
      </w:pPr>
      <w:r w:rsidRPr="000C4D67">
        <w:rPr>
          <w:rFonts w:ascii="Arial" w:hAnsi="Arial" w:cs="Arial"/>
          <w:sz w:val="16"/>
          <w:szCs w:val="16"/>
        </w:rPr>
        <w:t>Effect direction: upward arrow (</w:t>
      </w:r>
      <w:r w:rsidRPr="000C4D67">
        <w:rPr>
          <w:rFonts w:ascii="Cambria Math" w:hAnsi="Cambria Math" w:cs="Cambria Math"/>
          <w:b/>
          <w:sz w:val="16"/>
          <w:szCs w:val="16"/>
        </w:rPr>
        <w:t>△</w:t>
      </w:r>
      <w:r w:rsidRPr="000C4D67">
        <w:rPr>
          <w:rFonts w:ascii="Arial" w:hAnsi="Arial" w:cs="Arial"/>
          <w:sz w:val="16"/>
          <w:szCs w:val="16"/>
        </w:rPr>
        <w:t>▲) = positive health impact or reduction in health service use, downward arrow (</w:t>
      </w:r>
      <w:r w:rsidRPr="000C4D67">
        <w:rPr>
          <w:rFonts w:ascii="Segoe UI Symbol" w:hAnsi="Segoe UI Symbol" w:cs="Segoe UI Symbol"/>
          <w:b/>
          <w:sz w:val="16"/>
          <w:szCs w:val="16"/>
        </w:rPr>
        <w:t>▽</w:t>
      </w:r>
      <w:r w:rsidRPr="000C4D67">
        <w:rPr>
          <w:rFonts w:ascii="Arial" w:hAnsi="Arial" w:cs="Arial"/>
          <w:sz w:val="16"/>
          <w:szCs w:val="16"/>
        </w:rPr>
        <w:t>▼) = negative health impact or increase in health service use, sideways arrow (</w:t>
      </w:r>
      <w:r w:rsidRPr="000C4D67">
        <w:rPr>
          <w:rFonts w:ascii="Segoe UI Symbol" w:hAnsi="Segoe UI Symbol" w:cs="Segoe UI Symbol"/>
          <w:sz w:val="16"/>
          <w:szCs w:val="16"/>
        </w:rPr>
        <w:t>◁</w:t>
      </w:r>
      <w:r w:rsidRPr="000C4D67">
        <w:rPr>
          <w:rFonts w:ascii="Arial" w:hAnsi="Arial" w:cs="Arial"/>
          <w:sz w:val="16"/>
          <w:szCs w:val="16"/>
        </w:rPr>
        <w:t>►or ◄</w:t>
      </w:r>
      <w:r w:rsidRPr="000C4D67">
        <w:rPr>
          <w:rFonts w:ascii="Segoe UI Symbol" w:hAnsi="Segoe UI Symbol" w:cs="Segoe UI Symbol"/>
          <w:b/>
          <w:sz w:val="16"/>
          <w:szCs w:val="16"/>
        </w:rPr>
        <w:t>▷</w:t>
      </w:r>
      <w:r w:rsidRPr="000C4D67">
        <w:rPr>
          <w:rFonts w:ascii="Arial" w:hAnsi="Arial" w:cs="Arial"/>
          <w:sz w:val="16"/>
          <w:szCs w:val="16"/>
        </w:rPr>
        <w:t>) = mixed effects/conflicting findings.</w:t>
      </w:r>
    </w:p>
    <w:p w14:paraId="696EDF76" w14:textId="77777777" w:rsidR="006F4A11" w:rsidRPr="000C4D67" w:rsidRDefault="006F4A11" w:rsidP="006F4A11">
      <w:pPr>
        <w:pStyle w:val="EndnoteText"/>
        <w:rPr>
          <w:rFonts w:ascii="Arial" w:hAnsi="Arial" w:cs="Arial"/>
          <w:sz w:val="16"/>
          <w:szCs w:val="16"/>
        </w:rPr>
      </w:pPr>
      <w:r w:rsidRPr="000C4D67">
        <w:rPr>
          <w:rFonts w:ascii="Arial" w:hAnsi="Arial" w:cs="Arial"/>
          <w:sz w:val="16"/>
          <w:szCs w:val="16"/>
        </w:rPr>
        <w:t xml:space="preserve">Acronyms: ADL = activities of daily living, ED = emergency department, HRQoL = health related quality of life, IADL = instrumental activities of daily living. </w:t>
      </w:r>
    </w:p>
    <w:p w14:paraId="5CB37765" w14:textId="77777777" w:rsidR="004C47BA" w:rsidRDefault="006F4A11" w:rsidP="006F4A11">
      <w:pPr>
        <w:pStyle w:val="EndnoteText"/>
        <w:rPr>
          <w:rFonts w:ascii="Arial" w:hAnsi="Arial" w:cs="Arial"/>
          <w:sz w:val="16"/>
          <w:szCs w:val="16"/>
        </w:rPr>
      </w:pPr>
      <w:r w:rsidRPr="000C4D67">
        <w:rPr>
          <w:rFonts w:ascii="Arial" w:hAnsi="Arial" w:cs="Arial"/>
          <w:sz w:val="16"/>
          <w:szCs w:val="16"/>
        </w:rPr>
        <w:t xml:space="preserve">Unless otherwise specified, data presented as within group mean score/frequency (standard deviation) at T0 (baseline) and T1 (follow up time specified in named column). </w:t>
      </w:r>
    </w:p>
    <w:p w14:paraId="7523830A" w14:textId="77777777" w:rsidR="004C47BA" w:rsidRDefault="004C47BA" w:rsidP="006F4A11">
      <w:pPr>
        <w:pStyle w:val="EndnoteText"/>
        <w:rPr>
          <w:rFonts w:ascii="Arial" w:hAnsi="Arial" w:cs="Arial"/>
          <w:sz w:val="16"/>
          <w:szCs w:val="16"/>
        </w:rPr>
      </w:pPr>
    </w:p>
    <w:p w14:paraId="3EDC66D8" w14:textId="77777777" w:rsidR="006132CA" w:rsidRDefault="006132CA" w:rsidP="004C47BA">
      <w:pPr>
        <w:pStyle w:val="EndnoteText"/>
        <w:ind w:firstLine="0"/>
        <w:rPr>
          <w:rFonts w:ascii="Arial" w:hAnsi="Arial" w:cs="Arial"/>
          <w:sz w:val="16"/>
          <w:szCs w:val="16"/>
        </w:rPr>
      </w:pPr>
    </w:p>
    <w:p w14:paraId="44785893" w14:textId="77777777" w:rsidR="006132CA" w:rsidRDefault="006132CA" w:rsidP="004C47BA">
      <w:pPr>
        <w:pStyle w:val="EndnoteText"/>
        <w:ind w:firstLine="0"/>
        <w:rPr>
          <w:rFonts w:ascii="Arial" w:hAnsi="Arial" w:cs="Arial"/>
          <w:sz w:val="16"/>
          <w:szCs w:val="16"/>
        </w:rPr>
      </w:pPr>
    </w:p>
    <w:p w14:paraId="5140B997" w14:textId="7AC5BD0B" w:rsidR="004C47BA" w:rsidRDefault="006132CA" w:rsidP="004C47BA">
      <w:pPr>
        <w:pStyle w:val="EndnoteText"/>
        <w:ind w:firstLine="0"/>
        <w:rPr>
          <w:rFonts w:ascii="Arial" w:hAnsi="Arial" w:cs="Arial"/>
          <w:sz w:val="16"/>
          <w:szCs w:val="16"/>
        </w:rPr>
      </w:pPr>
      <w:r>
        <w:rPr>
          <w:rFonts w:ascii="Arial" w:hAnsi="Arial" w:cs="Arial"/>
          <w:sz w:val="16"/>
          <w:szCs w:val="16"/>
        </w:rPr>
        <w:t>Supplement</w:t>
      </w:r>
      <w:r w:rsidRPr="000C4D67">
        <w:rPr>
          <w:rFonts w:ascii="Arial" w:hAnsi="Arial" w:cs="Arial"/>
          <w:sz w:val="16"/>
          <w:szCs w:val="16"/>
        </w:rPr>
        <w:t xml:space="preserve"> E</w:t>
      </w:r>
      <w:r>
        <w:rPr>
          <w:rFonts w:ascii="Arial" w:hAnsi="Arial" w:cs="Arial"/>
          <w:sz w:val="16"/>
          <w:szCs w:val="16"/>
        </w:rPr>
        <w:t xml:space="preserve">3. Second reviewer’s audit of 9 randomly chosen studies including results and data synthesis </w:t>
      </w:r>
      <w:r w:rsidRPr="000C4D67">
        <w:rPr>
          <w:rFonts w:ascii="Arial" w:hAnsi="Arial" w:cs="Arial"/>
          <w:sz w:val="16"/>
          <w:szCs w:val="16"/>
        </w:rPr>
        <w:t xml:space="preserve"> </w:t>
      </w:r>
    </w:p>
    <w:p w14:paraId="058C0252" w14:textId="77777777" w:rsidR="006132CA" w:rsidRDefault="006132CA" w:rsidP="004C47BA">
      <w:pPr>
        <w:pStyle w:val="EndnoteText"/>
        <w:ind w:firstLine="0"/>
        <w:rPr>
          <w:rFonts w:ascii="Arial" w:hAnsi="Arial" w:cs="Arial"/>
          <w:sz w:val="16"/>
          <w:szCs w:val="16"/>
        </w:rPr>
      </w:pPr>
    </w:p>
    <w:tbl>
      <w:tblPr>
        <w:tblW w:w="14034" w:type="dxa"/>
        <w:tblInd w:w="-34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277"/>
        <w:gridCol w:w="992"/>
        <w:gridCol w:w="1276"/>
        <w:gridCol w:w="992"/>
        <w:gridCol w:w="1276"/>
        <w:gridCol w:w="1275"/>
        <w:gridCol w:w="3119"/>
        <w:gridCol w:w="992"/>
        <w:gridCol w:w="2835"/>
      </w:tblGrid>
      <w:tr w:rsidR="006132CA" w:rsidRPr="00471CB1" w14:paraId="35D7EC38" w14:textId="77777777" w:rsidTr="00067D1A">
        <w:tc>
          <w:tcPr>
            <w:tcW w:w="1277" w:type="dxa"/>
            <w:tcBorders>
              <w:top w:val="none" w:sz="6" w:space="0" w:color="auto"/>
              <w:bottom w:val="none" w:sz="6" w:space="0" w:color="auto"/>
              <w:right w:val="none" w:sz="6" w:space="0" w:color="auto"/>
            </w:tcBorders>
            <w:vAlign w:val="center"/>
          </w:tcPr>
          <w:p w14:paraId="5D830B48"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Reference</w:t>
            </w:r>
          </w:p>
        </w:tc>
        <w:tc>
          <w:tcPr>
            <w:tcW w:w="992"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0754C29E"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Study Design</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9BAEBBB"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Sample Size (I/C)</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2F257F2"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Follow up Time</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624D826"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Outcome Scale</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E84FFBF"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Direction of Effect</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F542957"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Available Data</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AC2B81C"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2-sided p value</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2B1DEB48" w14:textId="77777777" w:rsidR="006132CA" w:rsidRPr="00471CB1" w:rsidRDefault="006132CA" w:rsidP="006132CA">
            <w:pPr>
              <w:autoSpaceDE w:val="0"/>
              <w:autoSpaceDN w:val="0"/>
              <w:adjustRightInd w:val="0"/>
              <w:rPr>
                <w:rFonts w:ascii="Arial" w:hAnsi="Arial" w:cs="Arial"/>
                <w:b/>
                <w:bCs/>
                <w:color w:val="000000"/>
                <w:sz w:val="20"/>
                <w:szCs w:val="20"/>
                <w:lang w:val="en-US"/>
              </w:rPr>
            </w:pPr>
            <w:r w:rsidRPr="00471CB1">
              <w:rPr>
                <w:rFonts w:ascii="Arial" w:hAnsi="Arial" w:cs="Arial"/>
                <w:b/>
                <w:bCs/>
                <w:color w:val="000000"/>
                <w:sz w:val="20"/>
                <w:szCs w:val="20"/>
                <w:lang w:val="en-US"/>
              </w:rPr>
              <w:t>Key Author Conclusions</w:t>
            </w:r>
          </w:p>
        </w:tc>
      </w:tr>
      <w:tr w:rsidR="006132CA" w:rsidRPr="00471CB1" w14:paraId="0082E090" w14:textId="77777777" w:rsidTr="00067D1A">
        <w:tblPrEx>
          <w:tblBorders>
            <w:top w:val="none" w:sz="0" w:space="0" w:color="auto"/>
          </w:tblBorders>
        </w:tblPrEx>
        <w:tc>
          <w:tcPr>
            <w:tcW w:w="1277" w:type="dxa"/>
            <w:vMerge w:val="restart"/>
            <w:tcBorders>
              <w:top w:val="none" w:sz="6" w:space="0" w:color="auto"/>
              <w:right w:val="none" w:sz="6" w:space="0" w:color="auto"/>
            </w:tcBorders>
            <w:vAlign w:val="center"/>
          </w:tcPr>
          <w:p w14:paraId="378DE9A0"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 xml:space="preserve">Turcotte at </w:t>
            </w:r>
            <w:r w:rsidRPr="00471CB1">
              <w:rPr>
                <w:rFonts w:ascii="Arial" w:hAnsi="Arial" w:cs="Arial"/>
                <w:color w:val="000000"/>
                <w:sz w:val="20"/>
                <w:szCs w:val="20"/>
                <w:lang w:val="en-US"/>
              </w:rPr>
              <w:t>al, 2019</w:t>
            </w:r>
          </w:p>
        </w:tc>
        <w:tc>
          <w:tcPr>
            <w:tcW w:w="992" w:type="dxa"/>
            <w:vMerge w:val="restart"/>
            <w:tcBorders>
              <w:top w:val="none" w:sz="6" w:space="0" w:color="auto"/>
              <w:right w:val="none" w:sz="6" w:space="0" w:color="auto"/>
            </w:tcBorders>
            <w:tcMar>
              <w:top w:w="20" w:type="nil"/>
              <w:left w:w="20" w:type="nil"/>
              <w:bottom w:w="20" w:type="nil"/>
              <w:right w:w="20" w:type="nil"/>
            </w:tcMar>
            <w:vAlign w:val="center"/>
          </w:tcPr>
          <w:p w14:paraId="5A486B53"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UBA</w:t>
            </w:r>
          </w:p>
        </w:tc>
        <w:tc>
          <w:tcPr>
            <w:tcW w:w="1276"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274A44F1"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93/0</w:t>
            </w:r>
          </w:p>
        </w:tc>
        <w:tc>
          <w:tcPr>
            <w:tcW w:w="992"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674399B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12 months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76C8B86"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Self-rated health</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A31543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177C4B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Fair to very good health T0: 66.3%, T1: 80.3%, p&lt;0.05</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AC1EC4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4C9162AA"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Significant increase in participants reporting fair to very good health.</w:t>
            </w:r>
          </w:p>
        </w:tc>
      </w:tr>
      <w:tr w:rsidR="006132CA" w:rsidRPr="00471CB1" w14:paraId="7540BC09" w14:textId="77777777" w:rsidTr="00067D1A">
        <w:tblPrEx>
          <w:tblBorders>
            <w:top w:val="none" w:sz="0" w:space="0" w:color="auto"/>
          </w:tblBorders>
        </w:tblPrEx>
        <w:tc>
          <w:tcPr>
            <w:tcW w:w="1277" w:type="dxa"/>
            <w:vMerge/>
            <w:tcBorders>
              <w:bottom w:val="none" w:sz="6" w:space="0" w:color="auto"/>
              <w:right w:val="none" w:sz="6" w:space="0" w:color="auto"/>
            </w:tcBorders>
            <w:vAlign w:val="center"/>
          </w:tcPr>
          <w:p w14:paraId="37EDAEC2"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bottom w:val="none" w:sz="6" w:space="0" w:color="auto"/>
              <w:right w:val="none" w:sz="6" w:space="0" w:color="auto"/>
            </w:tcBorders>
            <w:tcMar>
              <w:top w:w="20" w:type="nil"/>
              <w:left w:w="20" w:type="nil"/>
              <w:bottom w:w="20" w:type="nil"/>
              <w:right w:w="20" w:type="nil"/>
            </w:tcMar>
            <w:vAlign w:val="center"/>
          </w:tcPr>
          <w:p w14:paraId="34561608"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6597EFC5"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10D6419E"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6A0173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Hospital visit and stays</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6A6E056"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AF910CC"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ED visits, mean change T1-T0 = 0.21, p&gt;0.05</w:t>
            </w:r>
          </w:p>
          <w:p w14:paraId="10061583" w14:textId="77777777" w:rsidR="006132CA" w:rsidRPr="00471CB1" w:rsidRDefault="006132CA" w:rsidP="006132CA">
            <w:pPr>
              <w:autoSpaceDE w:val="0"/>
              <w:autoSpaceDN w:val="0"/>
              <w:adjustRightInd w:val="0"/>
              <w:rPr>
                <w:rFonts w:ascii="Arial" w:hAnsi="Arial" w:cs="Arial"/>
                <w:color w:val="000000"/>
                <w:sz w:val="20"/>
                <w:szCs w:val="20"/>
                <w:lang w:val="en-US"/>
              </w:rPr>
            </w:pPr>
          </w:p>
          <w:p w14:paraId="54740D4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MD visits, mean change T1-T0 = -0.48 (0.14, 0.85), p&lt;0.05</w:t>
            </w:r>
          </w:p>
          <w:p w14:paraId="032ED3C3" w14:textId="77777777" w:rsidR="006132CA" w:rsidRPr="00471CB1" w:rsidRDefault="006132CA" w:rsidP="006132CA">
            <w:pPr>
              <w:autoSpaceDE w:val="0"/>
              <w:autoSpaceDN w:val="0"/>
              <w:adjustRightInd w:val="0"/>
              <w:rPr>
                <w:rFonts w:ascii="Arial" w:hAnsi="Arial" w:cs="Arial"/>
                <w:color w:val="000000"/>
                <w:sz w:val="20"/>
                <w:szCs w:val="20"/>
                <w:lang w:val="en-US"/>
              </w:rPr>
            </w:pPr>
          </w:p>
          <w:p w14:paraId="367E875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Hospitalization mean change T1-T0 = 0.34</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F1A70C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2465ECF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A significant reduction in healthcare utilization for Dr visits and significant improvements</w:t>
            </w:r>
          </w:p>
        </w:tc>
      </w:tr>
      <w:tr w:rsidR="006132CA" w:rsidRPr="00471CB1" w14:paraId="0244CD52" w14:textId="77777777" w:rsidTr="00067D1A">
        <w:tblPrEx>
          <w:tblBorders>
            <w:top w:val="none" w:sz="0" w:space="0" w:color="auto"/>
          </w:tblBorders>
        </w:tblPrEx>
        <w:tc>
          <w:tcPr>
            <w:tcW w:w="1277" w:type="dxa"/>
            <w:vMerge w:val="restart"/>
            <w:tcBorders>
              <w:top w:val="none" w:sz="6" w:space="0" w:color="auto"/>
              <w:right w:val="none" w:sz="6" w:space="0" w:color="auto"/>
            </w:tcBorders>
            <w:vAlign w:val="center"/>
          </w:tcPr>
          <w:p w14:paraId="4F7A8C3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Stevens et al, 2015</w:t>
            </w:r>
          </w:p>
        </w:tc>
        <w:tc>
          <w:tcPr>
            <w:tcW w:w="992" w:type="dxa"/>
            <w:vMerge w:val="restart"/>
            <w:tcBorders>
              <w:top w:val="none" w:sz="6" w:space="0" w:color="auto"/>
              <w:right w:val="none" w:sz="6" w:space="0" w:color="auto"/>
            </w:tcBorders>
            <w:tcMar>
              <w:top w:w="20" w:type="nil"/>
              <w:left w:w="20" w:type="nil"/>
              <w:bottom w:w="20" w:type="nil"/>
              <w:right w:w="20" w:type="nil"/>
            </w:tcMar>
            <w:vAlign w:val="center"/>
          </w:tcPr>
          <w:p w14:paraId="2B62305D"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UBA</w:t>
            </w:r>
          </w:p>
        </w:tc>
        <w:tc>
          <w:tcPr>
            <w:tcW w:w="1276"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70E62877"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color w:val="000000"/>
                <w:sz w:val="20"/>
                <w:szCs w:val="20"/>
                <w:lang w:val="en-US"/>
              </w:rPr>
              <w:t>149</w:t>
            </w:r>
          </w:p>
        </w:tc>
        <w:tc>
          <w:tcPr>
            <w:tcW w:w="992"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48AB3E6A"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12 months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C86329C"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Self Rated Health (/5)</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3507D2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1DE7CB6"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Baseline mean = 3.7(1.1SD)</w:t>
            </w:r>
          </w:p>
          <w:p w14:paraId="7F6344D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T12 mean = 3.8(0.9SD)</w:t>
            </w:r>
          </w:p>
          <w:p w14:paraId="1E547CD1"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p=0.23</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A4524E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vMerge w:val="restart"/>
            <w:tcBorders>
              <w:top w:val="none" w:sz="6" w:space="0" w:color="auto"/>
              <w:left w:val="none" w:sz="6" w:space="0" w:color="auto"/>
            </w:tcBorders>
            <w:tcMar>
              <w:top w:w="20" w:type="nil"/>
              <w:left w:w="20" w:type="nil"/>
              <w:bottom w:w="20" w:type="nil"/>
              <w:right w:w="20" w:type="nil"/>
            </w:tcMar>
            <w:vAlign w:val="center"/>
          </w:tcPr>
          <w:p w14:paraId="39A4CC77"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 xml:space="preserve">In conclusion, a program that combined CG support, specific health coaching at the critical time of transition from hospital to home, and limited amount of formal home care services appeared to have numerous positive benefits on the health and well-being of CRs and CGs. CRs had fewer physician visits, ED visits, hospital stays and total nights in hospital at </w:t>
            </w:r>
            <w:r w:rsidRPr="00471CB1">
              <w:rPr>
                <w:rFonts w:ascii="Arial" w:hAnsi="Arial" w:cs="Arial"/>
                <w:color w:val="000000"/>
                <w:sz w:val="20"/>
                <w:szCs w:val="20"/>
                <w:lang w:val="en-US"/>
              </w:rPr>
              <w:t>12 month assessment compared to baseline.</w:t>
            </w:r>
          </w:p>
        </w:tc>
      </w:tr>
      <w:tr w:rsidR="006132CA" w:rsidRPr="00471CB1" w14:paraId="2C8E17EF" w14:textId="77777777" w:rsidTr="00067D1A">
        <w:tblPrEx>
          <w:tblBorders>
            <w:top w:val="none" w:sz="0" w:space="0" w:color="auto"/>
          </w:tblBorders>
        </w:tblPrEx>
        <w:tc>
          <w:tcPr>
            <w:tcW w:w="1277" w:type="dxa"/>
            <w:vMerge/>
            <w:tcBorders>
              <w:right w:val="none" w:sz="6" w:space="0" w:color="auto"/>
            </w:tcBorders>
            <w:vAlign w:val="center"/>
          </w:tcPr>
          <w:p w14:paraId="24857F55"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right w:val="none" w:sz="6" w:space="0" w:color="auto"/>
            </w:tcBorders>
            <w:tcMar>
              <w:top w:w="20" w:type="nil"/>
              <w:left w:w="20" w:type="nil"/>
              <w:bottom w:w="20" w:type="nil"/>
              <w:right w:w="20" w:type="nil"/>
            </w:tcMar>
            <w:vAlign w:val="center"/>
          </w:tcPr>
          <w:p w14:paraId="3072B0BB"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vMerge/>
            <w:tcBorders>
              <w:left w:val="none" w:sz="6" w:space="0" w:color="auto"/>
              <w:right w:val="none" w:sz="6" w:space="0" w:color="auto"/>
            </w:tcBorders>
            <w:tcMar>
              <w:top w:w="20" w:type="nil"/>
              <w:left w:w="20" w:type="nil"/>
              <w:bottom w:w="20" w:type="nil"/>
              <w:right w:w="20" w:type="nil"/>
            </w:tcMar>
            <w:vAlign w:val="center"/>
          </w:tcPr>
          <w:p w14:paraId="3AF2C00A"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p>
        </w:tc>
        <w:tc>
          <w:tcPr>
            <w:tcW w:w="992" w:type="dxa"/>
            <w:vMerge/>
            <w:tcBorders>
              <w:left w:val="none" w:sz="6" w:space="0" w:color="auto"/>
              <w:right w:val="none" w:sz="6" w:space="0" w:color="auto"/>
            </w:tcBorders>
            <w:tcMar>
              <w:top w:w="20" w:type="nil"/>
              <w:left w:w="20" w:type="nil"/>
              <w:bottom w:w="20" w:type="nil"/>
              <w:right w:w="20" w:type="nil"/>
            </w:tcMar>
            <w:vAlign w:val="center"/>
          </w:tcPr>
          <w:p w14:paraId="0DBE0BC3"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ED6004C"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sz w:val="20"/>
                <w:szCs w:val="20"/>
              </w:rPr>
              <w:t>MMSE</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2D62FE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DF7EDD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Baseline mean = 18.5(7.9SD)</w:t>
            </w:r>
          </w:p>
          <w:p w14:paraId="5B6CD4F5" w14:textId="77777777" w:rsidR="006132CA" w:rsidRPr="00471CB1" w:rsidRDefault="006132CA" w:rsidP="006132CA">
            <w:pPr>
              <w:autoSpaceDE w:val="0"/>
              <w:autoSpaceDN w:val="0"/>
              <w:adjustRightInd w:val="0"/>
              <w:rPr>
                <w:rFonts w:ascii="Arial" w:hAnsi="Arial" w:cs="Arial"/>
                <w:color w:val="000000"/>
                <w:sz w:val="20"/>
                <w:szCs w:val="20"/>
                <w:lang w:val="en-US"/>
              </w:rPr>
            </w:pPr>
          </w:p>
          <w:p w14:paraId="7932A93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T12 = 18.7(9.1SD)</w:t>
            </w:r>
          </w:p>
          <w:p w14:paraId="2792D0F7" w14:textId="77777777" w:rsidR="006132CA" w:rsidRPr="00471CB1" w:rsidRDefault="006132CA" w:rsidP="006132CA">
            <w:pPr>
              <w:autoSpaceDE w:val="0"/>
              <w:autoSpaceDN w:val="0"/>
              <w:adjustRightInd w:val="0"/>
              <w:rPr>
                <w:rFonts w:ascii="Arial" w:hAnsi="Arial" w:cs="Arial"/>
                <w:color w:val="000000"/>
                <w:sz w:val="20"/>
                <w:szCs w:val="20"/>
                <w:lang w:val="en-US"/>
              </w:rPr>
            </w:pPr>
          </w:p>
          <w:p w14:paraId="466764E1"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p=0.68</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795DAB7"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vMerge/>
            <w:tcBorders>
              <w:left w:val="none" w:sz="6" w:space="0" w:color="auto"/>
            </w:tcBorders>
            <w:tcMar>
              <w:top w:w="20" w:type="nil"/>
              <w:left w:w="20" w:type="nil"/>
              <w:bottom w:w="20" w:type="nil"/>
              <w:right w:w="20" w:type="nil"/>
            </w:tcMar>
            <w:vAlign w:val="center"/>
          </w:tcPr>
          <w:p w14:paraId="1AF46331" w14:textId="77777777" w:rsidR="006132CA" w:rsidRPr="00471CB1" w:rsidRDefault="006132CA" w:rsidP="006132CA">
            <w:pPr>
              <w:autoSpaceDE w:val="0"/>
              <w:autoSpaceDN w:val="0"/>
              <w:adjustRightInd w:val="0"/>
              <w:rPr>
                <w:rFonts w:ascii="Arial" w:hAnsi="Arial" w:cs="Arial"/>
                <w:color w:val="000000"/>
                <w:sz w:val="20"/>
                <w:szCs w:val="20"/>
                <w:lang w:val="en-US"/>
              </w:rPr>
            </w:pPr>
          </w:p>
        </w:tc>
      </w:tr>
      <w:tr w:rsidR="006132CA" w:rsidRPr="00471CB1" w14:paraId="4F87094D" w14:textId="77777777" w:rsidTr="00067D1A">
        <w:tblPrEx>
          <w:tblBorders>
            <w:top w:val="none" w:sz="0" w:space="0" w:color="auto"/>
          </w:tblBorders>
        </w:tblPrEx>
        <w:tc>
          <w:tcPr>
            <w:tcW w:w="1277" w:type="dxa"/>
            <w:vMerge/>
            <w:tcBorders>
              <w:bottom w:val="none" w:sz="6" w:space="0" w:color="auto"/>
              <w:right w:val="none" w:sz="6" w:space="0" w:color="auto"/>
            </w:tcBorders>
            <w:vAlign w:val="center"/>
          </w:tcPr>
          <w:p w14:paraId="6238EA16"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bottom w:val="none" w:sz="6" w:space="0" w:color="auto"/>
              <w:right w:val="none" w:sz="6" w:space="0" w:color="auto"/>
            </w:tcBorders>
            <w:tcMar>
              <w:top w:w="20" w:type="nil"/>
              <w:left w:w="20" w:type="nil"/>
              <w:bottom w:w="20" w:type="nil"/>
              <w:right w:w="20" w:type="nil"/>
            </w:tcMar>
            <w:vAlign w:val="center"/>
          </w:tcPr>
          <w:p w14:paraId="3C794C06"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14664997"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p>
        </w:tc>
        <w:tc>
          <w:tcPr>
            <w:tcW w:w="992"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3321DD4E"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533BCB3" w14:textId="77777777" w:rsidR="006132CA" w:rsidRPr="00471CB1" w:rsidRDefault="006132CA" w:rsidP="006132CA">
            <w:pPr>
              <w:autoSpaceDE w:val="0"/>
              <w:autoSpaceDN w:val="0"/>
              <w:adjustRightInd w:val="0"/>
              <w:rPr>
                <w:rFonts w:ascii="Arial" w:hAnsi="Arial" w:cs="Arial"/>
                <w:sz w:val="20"/>
                <w:szCs w:val="20"/>
              </w:rPr>
            </w:pPr>
            <w:r w:rsidRPr="00471CB1">
              <w:rPr>
                <w:rFonts w:ascii="Arial" w:hAnsi="Arial" w:cs="Arial"/>
                <w:sz w:val="20"/>
                <w:szCs w:val="20"/>
              </w:rPr>
              <w:t xml:space="preserve">Physician visit, ED visit, Hospital stay, Total nights in hospital </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CDADDD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37C7D03"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 xml:space="preserve">Table 3 </w:t>
            </w:r>
          </w:p>
          <w:p w14:paraId="29D486A7"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All measures decreased &amp; stat sig p&lt;0.001</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93E6EBC"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vMerge/>
            <w:tcBorders>
              <w:left w:val="none" w:sz="6" w:space="0" w:color="auto"/>
              <w:bottom w:val="none" w:sz="6" w:space="0" w:color="auto"/>
            </w:tcBorders>
            <w:tcMar>
              <w:top w:w="20" w:type="nil"/>
              <w:left w:w="20" w:type="nil"/>
              <w:bottom w:w="20" w:type="nil"/>
              <w:right w:w="20" w:type="nil"/>
            </w:tcMar>
            <w:vAlign w:val="center"/>
          </w:tcPr>
          <w:p w14:paraId="4B2B19BB" w14:textId="77777777" w:rsidR="006132CA" w:rsidRPr="00471CB1" w:rsidRDefault="006132CA" w:rsidP="006132CA">
            <w:pPr>
              <w:autoSpaceDE w:val="0"/>
              <w:autoSpaceDN w:val="0"/>
              <w:adjustRightInd w:val="0"/>
              <w:rPr>
                <w:rFonts w:ascii="Arial" w:hAnsi="Arial" w:cs="Arial"/>
                <w:color w:val="000000"/>
                <w:sz w:val="20"/>
                <w:szCs w:val="20"/>
                <w:lang w:val="en-US"/>
              </w:rPr>
            </w:pPr>
          </w:p>
        </w:tc>
      </w:tr>
      <w:tr w:rsidR="006132CA" w:rsidRPr="00471CB1" w14:paraId="22DE5874" w14:textId="77777777" w:rsidTr="00067D1A">
        <w:tblPrEx>
          <w:tblBorders>
            <w:top w:val="none" w:sz="0" w:space="0" w:color="auto"/>
          </w:tblBorders>
        </w:tblPrEx>
        <w:tc>
          <w:tcPr>
            <w:tcW w:w="1277" w:type="dxa"/>
            <w:vMerge w:val="restart"/>
            <w:tcBorders>
              <w:top w:val="none" w:sz="6" w:space="0" w:color="auto"/>
              <w:right w:val="none" w:sz="6" w:space="0" w:color="auto"/>
            </w:tcBorders>
            <w:vAlign w:val="center"/>
          </w:tcPr>
          <w:p w14:paraId="0A7CBE2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Herity et al, 2018</w:t>
            </w:r>
          </w:p>
        </w:tc>
        <w:tc>
          <w:tcPr>
            <w:tcW w:w="992" w:type="dxa"/>
            <w:vMerge w:val="restart"/>
            <w:tcBorders>
              <w:top w:val="none" w:sz="6" w:space="0" w:color="auto"/>
              <w:right w:val="none" w:sz="6" w:space="0" w:color="auto"/>
            </w:tcBorders>
            <w:tcMar>
              <w:top w:w="20" w:type="nil"/>
              <w:left w:w="20" w:type="nil"/>
              <w:bottom w:w="20" w:type="nil"/>
              <w:right w:w="20" w:type="nil"/>
            </w:tcMar>
            <w:vAlign w:val="center"/>
          </w:tcPr>
          <w:p w14:paraId="6E984060"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RU</w:t>
            </w:r>
          </w:p>
        </w:tc>
        <w:tc>
          <w:tcPr>
            <w:tcW w:w="1276"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61EA8B06"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color w:val="000000"/>
                <w:sz w:val="20"/>
                <w:szCs w:val="20"/>
                <w:lang w:val="en-US"/>
              </w:rPr>
              <w:t>191</w:t>
            </w:r>
          </w:p>
        </w:tc>
        <w:tc>
          <w:tcPr>
            <w:tcW w:w="992"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7DE4519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18 months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B1B546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Self-perceived health (/5)</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2824DD6"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BF0D0B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Table 3, p=0.03, percentage of people who perceived health as good to excellent.</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0843C1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vMerge w:val="restart"/>
            <w:tcBorders>
              <w:top w:val="none" w:sz="6" w:space="0" w:color="auto"/>
              <w:left w:val="none" w:sz="6" w:space="0" w:color="auto"/>
            </w:tcBorders>
            <w:tcMar>
              <w:top w:w="20" w:type="nil"/>
              <w:left w:w="20" w:type="nil"/>
              <w:bottom w:w="20" w:type="nil"/>
              <w:right w:w="20" w:type="nil"/>
            </w:tcMar>
            <w:vAlign w:val="center"/>
          </w:tcPr>
          <w:p w14:paraId="4C0169E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Participants enrolled in these services experienced significant reductions in mean number of</w:t>
            </w:r>
            <w:r>
              <w:rPr>
                <w:rFonts w:ascii="Arial" w:hAnsi="Arial" w:cs="Arial"/>
                <w:color w:val="000000"/>
                <w:sz w:val="20"/>
                <w:szCs w:val="20"/>
                <w:lang w:val="en-US"/>
              </w:rPr>
              <w:t xml:space="preserve"> </w:t>
            </w:r>
            <w:r w:rsidRPr="00471CB1">
              <w:rPr>
                <w:rFonts w:ascii="Arial" w:hAnsi="Arial" w:cs="Arial"/>
                <w:color w:val="000000"/>
                <w:sz w:val="20"/>
                <w:szCs w:val="20"/>
                <w:lang w:val="en-US"/>
              </w:rPr>
              <w:t>reported hospital admissions and ED visits. Our findings suggest that community-based programs that combine medication access and management with services to address basic needs should be further explored for their potential</w:t>
            </w:r>
          </w:p>
          <w:p w14:paraId="6D48F4A5"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role in reducing hospital use of older adults</w:t>
            </w:r>
          </w:p>
        </w:tc>
      </w:tr>
      <w:tr w:rsidR="006132CA" w:rsidRPr="00471CB1" w14:paraId="16CA6706" w14:textId="77777777" w:rsidTr="00067D1A">
        <w:tblPrEx>
          <w:tblBorders>
            <w:top w:val="none" w:sz="0" w:space="0" w:color="auto"/>
          </w:tblBorders>
        </w:tblPrEx>
        <w:tc>
          <w:tcPr>
            <w:tcW w:w="1277" w:type="dxa"/>
            <w:vMerge/>
            <w:tcBorders>
              <w:bottom w:val="none" w:sz="6" w:space="0" w:color="auto"/>
              <w:right w:val="none" w:sz="6" w:space="0" w:color="auto"/>
            </w:tcBorders>
            <w:vAlign w:val="center"/>
          </w:tcPr>
          <w:p w14:paraId="46F40D04"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bottom w:val="none" w:sz="6" w:space="0" w:color="auto"/>
              <w:right w:val="none" w:sz="6" w:space="0" w:color="auto"/>
            </w:tcBorders>
            <w:tcMar>
              <w:top w:w="20" w:type="nil"/>
              <w:left w:w="20" w:type="nil"/>
              <w:bottom w:w="20" w:type="nil"/>
              <w:right w:w="20" w:type="nil"/>
            </w:tcMar>
            <w:vAlign w:val="center"/>
          </w:tcPr>
          <w:p w14:paraId="1BA4391C"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062F94CF"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6A6C6E10"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CC743BD"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Self-reported ED or hospital admissions</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37E8106"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728BB7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Significant declines in percent of participants who had ED visits in the past year. Non sig decline in percent of participants who had hospital admissions. Means for both decreased and were stat sig.</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0ABA5F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vMerge/>
            <w:tcBorders>
              <w:left w:val="none" w:sz="6" w:space="0" w:color="auto"/>
              <w:bottom w:val="none" w:sz="6" w:space="0" w:color="auto"/>
            </w:tcBorders>
            <w:tcMar>
              <w:top w:w="20" w:type="nil"/>
              <w:left w:w="20" w:type="nil"/>
              <w:bottom w:w="20" w:type="nil"/>
              <w:right w:w="20" w:type="nil"/>
            </w:tcMar>
            <w:vAlign w:val="center"/>
          </w:tcPr>
          <w:p w14:paraId="140B7669" w14:textId="77777777" w:rsidR="006132CA" w:rsidRPr="00471CB1" w:rsidRDefault="006132CA" w:rsidP="006132CA">
            <w:pPr>
              <w:autoSpaceDE w:val="0"/>
              <w:autoSpaceDN w:val="0"/>
              <w:adjustRightInd w:val="0"/>
              <w:rPr>
                <w:rFonts w:ascii="Arial" w:hAnsi="Arial" w:cs="Arial"/>
                <w:color w:val="000000"/>
                <w:sz w:val="20"/>
                <w:szCs w:val="20"/>
                <w:lang w:val="en-US"/>
              </w:rPr>
            </w:pPr>
          </w:p>
        </w:tc>
      </w:tr>
      <w:tr w:rsidR="006132CA" w:rsidRPr="00471CB1" w14:paraId="65B1EB35" w14:textId="77777777" w:rsidTr="00067D1A">
        <w:tblPrEx>
          <w:tblBorders>
            <w:top w:val="none" w:sz="0" w:space="0" w:color="auto"/>
          </w:tblBorders>
        </w:tblPrEx>
        <w:tc>
          <w:tcPr>
            <w:tcW w:w="1277" w:type="dxa"/>
            <w:vMerge w:val="restart"/>
            <w:tcBorders>
              <w:top w:val="none" w:sz="6" w:space="0" w:color="auto"/>
              <w:right w:val="none" w:sz="6" w:space="0" w:color="auto"/>
            </w:tcBorders>
            <w:vAlign w:val="center"/>
          </w:tcPr>
          <w:p w14:paraId="6DDF1297"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Watkins, Hall &amp; Kring, 2012</w:t>
            </w:r>
          </w:p>
        </w:tc>
        <w:tc>
          <w:tcPr>
            <w:tcW w:w="992" w:type="dxa"/>
            <w:vMerge w:val="restart"/>
            <w:tcBorders>
              <w:top w:val="none" w:sz="6" w:space="0" w:color="auto"/>
              <w:right w:val="none" w:sz="6" w:space="0" w:color="auto"/>
            </w:tcBorders>
            <w:tcMar>
              <w:top w:w="20" w:type="nil"/>
              <w:left w:w="20" w:type="nil"/>
              <w:bottom w:w="20" w:type="nil"/>
              <w:right w:w="20" w:type="nil"/>
            </w:tcMar>
            <w:vAlign w:val="center"/>
          </w:tcPr>
          <w:p w14:paraId="21D91AA7" w14:textId="77777777" w:rsidR="006132CA" w:rsidRPr="00471CB1" w:rsidRDefault="006132CA" w:rsidP="006132CA">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UBA</w:t>
            </w:r>
          </w:p>
        </w:tc>
        <w:tc>
          <w:tcPr>
            <w:tcW w:w="1276"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20E02C72"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Pr>
                <w:rFonts w:ascii="Arial" w:hAnsi="Arial" w:cs="Arial"/>
                <w:color w:val="000000"/>
                <w:sz w:val="20"/>
                <w:szCs w:val="20"/>
                <w:lang w:val="en-US"/>
              </w:rPr>
              <w:t>292</w:t>
            </w:r>
          </w:p>
        </w:tc>
        <w:tc>
          <w:tcPr>
            <w:tcW w:w="992"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5315D89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1 to 4 months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8232E7E"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QoL (SF-36)</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8BB412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2BE9961"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Physical health T0=25.79, T1 = 30.89 (p&lt;0.001)</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50F0AE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vMerge w:val="restart"/>
            <w:tcBorders>
              <w:top w:val="none" w:sz="6" w:space="0" w:color="auto"/>
              <w:left w:val="none" w:sz="6" w:space="0" w:color="auto"/>
            </w:tcBorders>
            <w:tcMar>
              <w:top w:w="20" w:type="nil"/>
              <w:left w:w="20" w:type="nil"/>
              <w:bottom w:w="20" w:type="nil"/>
              <w:right w:w="20" w:type="nil"/>
            </w:tcMar>
            <w:vAlign w:val="center"/>
          </w:tcPr>
          <w:p w14:paraId="5D21687A"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The results of this study demonstrate the importance of extending social support and health education into the home after discharge from the hospital. Access to immediate in-home care services such as transportation,</w:t>
            </w:r>
            <w:r>
              <w:rPr>
                <w:rFonts w:ascii="Arial" w:hAnsi="Arial" w:cs="Arial"/>
                <w:color w:val="000000"/>
                <w:sz w:val="20"/>
                <w:szCs w:val="20"/>
                <w:lang w:val="en-US"/>
              </w:rPr>
              <w:t xml:space="preserve"> </w:t>
            </w:r>
            <w:r w:rsidRPr="00471CB1">
              <w:rPr>
                <w:rFonts w:ascii="Arial" w:hAnsi="Arial" w:cs="Arial"/>
                <w:color w:val="000000"/>
                <w:sz w:val="20"/>
                <w:szCs w:val="20"/>
                <w:lang w:val="en-US"/>
              </w:rPr>
              <w:t>housekeeping, laundry, and light meal preparation allows patients</w:t>
            </w:r>
            <w:r>
              <w:rPr>
                <w:rFonts w:ascii="Arial" w:hAnsi="Arial" w:cs="Arial"/>
                <w:color w:val="000000"/>
                <w:sz w:val="20"/>
                <w:szCs w:val="20"/>
                <w:lang w:val="en-US"/>
              </w:rPr>
              <w:t xml:space="preserve"> </w:t>
            </w:r>
            <w:r w:rsidRPr="00471CB1">
              <w:rPr>
                <w:rFonts w:ascii="Arial" w:hAnsi="Arial" w:cs="Arial"/>
                <w:color w:val="000000"/>
                <w:sz w:val="20"/>
                <w:szCs w:val="20"/>
                <w:lang w:val="en-US"/>
              </w:rPr>
              <w:t>not to experience gaps in care that could result in a readmission.</w:t>
            </w:r>
          </w:p>
        </w:tc>
      </w:tr>
      <w:tr w:rsidR="006132CA" w:rsidRPr="00471CB1" w14:paraId="4BE45179" w14:textId="77777777" w:rsidTr="00067D1A">
        <w:tblPrEx>
          <w:tblBorders>
            <w:top w:val="none" w:sz="0" w:space="0" w:color="auto"/>
          </w:tblBorders>
        </w:tblPrEx>
        <w:tc>
          <w:tcPr>
            <w:tcW w:w="1277" w:type="dxa"/>
            <w:vMerge/>
            <w:tcBorders>
              <w:bottom w:val="none" w:sz="6" w:space="0" w:color="auto"/>
              <w:right w:val="none" w:sz="6" w:space="0" w:color="auto"/>
            </w:tcBorders>
            <w:vAlign w:val="center"/>
          </w:tcPr>
          <w:p w14:paraId="759936C1"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bottom w:val="none" w:sz="6" w:space="0" w:color="auto"/>
              <w:right w:val="none" w:sz="6" w:space="0" w:color="auto"/>
            </w:tcBorders>
            <w:tcMar>
              <w:top w:w="20" w:type="nil"/>
              <w:left w:w="20" w:type="nil"/>
              <w:bottom w:w="20" w:type="nil"/>
              <w:right w:w="20" w:type="nil"/>
            </w:tcMar>
            <w:vAlign w:val="center"/>
          </w:tcPr>
          <w:p w14:paraId="11D6768A"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6B8E3950"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4A39A035"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FC3EBB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Readmission</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A35C85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C5429D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Approximately 22% of participants required hospital readmission for any cause. The hospital readmission rate of county residents age 65 older in 2007 was 57%. This represents a 61% reduction in hospital readmissions.</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3D614B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NA</w:t>
            </w:r>
          </w:p>
        </w:tc>
        <w:tc>
          <w:tcPr>
            <w:tcW w:w="2835" w:type="dxa"/>
            <w:vMerge/>
            <w:tcBorders>
              <w:left w:val="none" w:sz="6" w:space="0" w:color="auto"/>
              <w:bottom w:val="none" w:sz="6" w:space="0" w:color="auto"/>
            </w:tcBorders>
            <w:tcMar>
              <w:top w:w="20" w:type="nil"/>
              <w:left w:w="20" w:type="nil"/>
              <w:bottom w:w="20" w:type="nil"/>
              <w:right w:w="20" w:type="nil"/>
            </w:tcMar>
            <w:vAlign w:val="center"/>
          </w:tcPr>
          <w:p w14:paraId="46E4A03E" w14:textId="77777777" w:rsidR="006132CA" w:rsidRPr="00471CB1" w:rsidRDefault="006132CA" w:rsidP="006132CA">
            <w:pPr>
              <w:autoSpaceDE w:val="0"/>
              <w:autoSpaceDN w:val="0"/>
              <w:adjustRightInd w:val="0"/>
              <w:rPr>
                <w:rFonts w:ascii="Arial" w:hAnsi="Arial" w:cs="Arial"/>
                <w:color w:val="000000"/>
                <w:sz w:val="20"/>
                <w:szCs w:val="20"/>
                <w:lang w:val="en-US"/>
              </w:rPr>
            </w:pPr>
          </w:p>
        </w:tc>
      </w:tr>
      <w:tr w:rsidR="006132CA" w:rsidRPr="00471CB1" w14:paraId="255C4C92" w14:textId="77777777" w:rsidTr="00067D1A">
        <w:tblPrEx>
          <w:tblBorders>
            <w:top w:val="none" w:sz="0" w:space="0" w:color="auto"/>
          </w:tblBorders>
        </w:tblPrEx>
        <w:tc>
          <w:tcPr>
            <w:tcW w:w="1277" w:type="dxa"/>
            <w:tcBorders>
              <w:top w:val="none" w:sz="6" w:space="0" w:color="auto"/>
              <w:bottom w:val="none" w:sz="6" w:space="0" w:color="auto"/>
              <w:right w:val="none" w:sz="6" w:space="0" w:color="auto"/>
            </w:tcBorders>
            <w:vAlign w:val="center"/>
          </w:tcPr>
          <w:p w14:paraId="11167ED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Boen et al, 2012</w:t>
            </w:r>
          </w:p>
        </w:tc>
        <w:tc>
          <w:tcPr>
            <w:tcW w:w="992"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270C45C3"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RCT</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CDD0CE7"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color w:val="000000"/>
                <w:sz w:val="20"/>
                <w:szCs w:val="20"/>
                <w:lang w:val="en-US"/>
              </w:rPr>
              <w:t>77/61</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744C33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12 months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40147B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Self-rated health (/4)</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029A05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Negative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7F9B193"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I: T1-T0 = -0.20(0.74SD)</w:t>
            </w:r>
          </w:p>
          <w:p w14:paraId="711E5188" w14:textId="77777777" w:rsidR="006132CA" w:rsidRPr="00471CB1" w:rsidRDefault="006132CA" w:rsidP="006132CA">
            <w:pPr>
              <w:autoSpaceDE w:val="0"/>
              <w:autoSpaceDN w:val="0"/>
              <w:adjustRightInd w:val="0"/>
              <w:rPr>
                <w:rFonts w:ascii="Arial" w:hAnsi="Arial" w:cs="Arial"/>
                <w:color w:val="000000"/>
                <w:sz w:val="20"/>
                <w:szCs w:val="20"/>
                <w:lang w:val="en-US"/>
              </w:rPr>
            </w:pPr>
          </w:p>
          <w:p w14:paraId="332AB54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 xml:space="preserve">C:T1-T0 = -0.15(0.52SD) </w:t>
            </w:r>
          </w:p>
          <w:p w14:paraId="08797422" w14:textId="77777777" w:rsidR="006132CA" w:rsidRPr="00471CB1" w:rsidRDefault="006132CA" w:rsidP="006132CA">
            <w:pPr>
              <w:autoSpaceDE w:val="0"/>
              <w:autoSpaceDN w:val="0"/>
              <w:adjustRightInd w:val="0"/>
              <w:rPr>
                <w:rFonts w:ascii="Arial" w:hAnsi="Arial" w:cs="Arial"/>
                <w:color w:val="000000"/>
                <w:sz w:val="20"/>
                <w:szCs w:val="20"/>
                <w:lang w:val="en-US"/>
              </w:rPr>
            </w:pPr>
          </w:p>
          <w:p w14:paraId="36690230"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 = 0.07</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585AA00"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color w:val="000000"/>
                <w:sz w:val="20"/>
                <w:szCs w:val="20"/>
                <w:lang w:val="en-US"/>
              </w:rPr>
              <w:t>0.66</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23D7B58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In all probability, the intervention failed to meet optimistic targets, but possibly met quite modest ones. Since intention-to-treat analysis was not possible, we do not know the effect on the intervention group as a whole. A further evaluation of these programmes is necessary to expand the group programme. For the depressed, more specialized programmes to cope with depression may be a more appropriate intervention</w:t>
            </w:r>
          </w:p>
        </w:tc>
      </w:tr>
      <w:tr w:rsidR="006132CA" w:rsidRPr="00471CB1" w14:paraId="68260F61" w14:textId="77777777" w:rsidTr="00067D1A">
        <w:tblPrEx>
          <w:tblBorders>
            <w:top w:val="none" w:sz="0" w:space="0" w:color="auto"/>
          </w:tblBorders>
        </w:tblPrEx>
        <w:tc>
          <w:tcPr>
            <w:tcW w:w="1277" w:type="dxa"/>
            <w:tcBorders>
              <w:top w:val="none" w:sz="6" w:space="0" w:color="auto"/>
              <w:bottom w:val="none" w:sz="6" w:space="0" w:color="auto"/>
              <w:right w:val="none" w:sz="6" w:space="0" w:color="auto"/>
            </w:tcBorders>
            <w:vAlign w:val="center"/>
          </w:tcPr>
          <w:p w14:paraId="60F243EB"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Liotta et al, 2018</w:t>
            </w:r>
          </w:p>
        </w:tc>
        <w:tc>
          <w:tcPr>
            <w:tcW w:w="992"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49248821"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RCS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9873A33"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color w:val="000000"/>
                <w:sz w:val="20"/>
                <w:szCs w:val="20"/>
                <w:lang w:val="en-US"/>
              </w:rPr>
              <w:t>12207(</w:t>
            </w:r>
            <w:r w:rsidRPr="00471CB1">
              <w:rPr>
                <w:rFonts w:ascii="Arial" w:hAnsi="Arial" w:cs="Arial"/>
                <w:sz w:val="20"/>
                <w:szCs w:val="20"/>
              </w:rPr>
              <w:t>6483/5724)</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3D072B1"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June 2014 to December 2016</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ECCEB0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Mortality</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6618020" w14:textId="77777777" w:rsidR="006132CA" w:rsidRPr="00471CB1" w:rsidRDefault="006132CA" w:rsidP="006132CA">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57D2CE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13% reduction in mortality, 25 deaths adverted, B=-0.217, p&lt;0.001</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E2FAB1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&lt;0.001</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45C3C57C"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the paper shows the impact of a community-based active monitoring program, focused on strengthening individual relationship networks and the social capital of the community, on mortality in those over 75 during</w:t>
            </w:r>
          </w:p>
          <w:p w14:paraId="027BF301"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heat waves.</w:t>
            </w:r>
          </w:p>
        </w:tc>
      </w:tr>
      <w:tr w:rsidR="006132CA" w:rsidRPr="00471CB1" w14:paraId="79CB0A86" w14:textId="77777777" w:rsidTr="00067D1A">
        <w:tblPrEx>
          <w:tblBorders>
            <w:top w:val="none" w:sz="0" w:space="0" w:color="auto"/>
          </w:tblBorders>
        </w:tblPrEx>
        <w:tc>
          <w:tcPr>
            <w:tcW w:w="1277" w:type="dxa"/>
            <w:tcBorders>
              <w:top w:val="none" w:sz="6" w:space="0" w:color="auto"/>
              <w:bottom w:val="none" w:sz="6" w:space="0" w:color="auto"/>
              <w:right w:val="none" w:sz="6" w:space="0" w:color="auto"/>
            </w:tcBorders>
            <w:vAlign w:val="center"/>
          </w:tcPr>
          <w:p w14:paraId="1728E7EA"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Jacobs et al, 2020</w:t>
            </w:r>
          </w:p>
        </w:tc>
        <w:tc>
          <w:tcPr>
            <w:tcW w:w="992"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1755C72A"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CBA</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0C650DA"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color w:val="000000"/>
                <w:sz w:val="20"/>
                <w:szCs w:val="20"/>
                <w:lang w:val="en-US"/>
              </w:rPr>
              <w:t>456(</w:t>
            </w:r>
            <w:r w:rsidRPr="00471CB1">
              <w:rPr>
                <w:rFonts w:ascii="Arial" w:hAnsi="Arial" w:cs="Arial"/>
                <w:sz w:val="20"/>
                <w:szCs w:val="20"/>
              </w:rPr>
              <w:t>222/234)</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31896AE"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12 months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159891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Hospitalization, ED visits</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2ED4F8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Negative and the same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511113E"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Higher hospitalization in P2P group (RR1.54, p=0.005) and no other differences in remaining outcomes</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ACF1C29"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0.005, 0.87</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6784A46"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P2P support was associated with higher rates of hospitalization</w:t>
            </w:r>
          </w:p>
          <w:p w14:paraId="7FC66985"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but was not associated with other measures of health care utilization.</w:t>
            </w:r>
          </w:p>
        </w:tc>
      </w:tr>
      <w:tr w:rsidR="006132CA" w:rsidRPr="00471CB1" w14:paraId="72DB395A" w14:textId="77777777" w:rsidTr="00067D1A">
        <w:tblPrEx>
          <w:tblBorders>
            <w:top w:val="none" w:sz="0" w:space="0" w:color="auto"/>
          </w:tblBorders>
        </w:tblPrEx>
        <w:tc>
          <w:tcPr>
            <w:tcW w:w="1277" w:type="dxa"/>
            <w:vMerge w:val="restart"/>
            <w:tcBorders>
              <w:top w:val="none" w:sz="6" w:space="0" w:color="auto"/>
              <w:right w:val="none" w:sz="6" w:space="0" w:color="auto"/>
            </w:tcBorders>
            <w:vAlign w:val="center"/>
          </w:tcPr>
          <w:p w14:paraId="7D5FB69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Szanton et al, 2011</w:t>
            </w:r>
          </w:p>
        </w:tc>
        <w:tc>
          <w:tcPr>
            <w:tcW w:w="992" w:type="dxa"/>
            <w:vMerge w:val="restart"/>
            <w:tcBorders>
              <w:top w:val="none" w:sz="6" w:space="0" w:color="auto"/>
              <w:right w:val="none" w:sz="6" w:space="0" w:color="auto"/>
            </w:tcBorders>
            <w:tcMar>
              <w:top w:w="20" w:type="nil"/>
              <w:left w:w="20" w:type="nil"/>
              <w:bottom w:w="20" w:type="nil"/>
              <w:right w:w="20" w:type="nil"/>
            </w:tcMar>
            <w:vAlign w:val="center"/>
          </w:tcPr>
          <w:p w14:paraId="5BEC4E5D"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RCT</w:t>
            </w:r>
          </w:p>
        </w:tc>
        <w:tc>
          <w:tcPr>
            <w:tcW w:w="1276" w:type="dxa"/>
            <w:vMerge w:val="restart"/>
            <w:tcBorders>
              <w:top w:val="none" w:sz="6" w:space="0" w:color="auto"/>
              <w:left w:val="none" w:sz="6" w:space="0" w:color="auto"/>
              <w:right w:val="none" w:sz="6" w:space="0" w:color="auto"/>
            </w:tcBorders>
            <w:tcMar>
              <w:top w:w="20" w:type="nil"/>
              <w:left w:w="20" w:type="nil"/>
              <w:bottom w:w="20" w:type="nil"/>
              <w:right w:w="20" w:type="nil"/>
            </w:tcMar>
            <w:vAlign w:val="center"/>
          </w:tcPr>
          <w:p w14:paraId="138736B5"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color w:val="000000"/>
                <w:sz w:val="20"/>
                <w:szCs w:val="20"/>
                <w:lang w:val="en-US"/>
              </w:rPr>
              <w:t>24/16</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54A66F7"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6 months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25CE7D3"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ADL, IADL</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136582D"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2CE19DFA"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Diff 1.4(ADL C-I)</w:t>
            </w:r>
          </w:p>
          <w:p w14:paraId="66763B50"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Diff 0.62(IADL C-I)</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0CE4E71" w14:textId="77777777" w:rsidR="006132CA" w:rsidRPr="00471CB1" w:rsidRDefault="006132CA" w:rsidP="006132CA">
            <w:pPr>
              <w:rPr>
                <w:rFonts w:ascii="Arial" w:hAnsi="Arial" w:cs="Arial"/>
                <w:sz w:val="20"/>
                <w:szCs w:val="20"/>
              </w:rPr>
            </w:pPr>
            <w:r w:rsidRPr="00471CB1">
              <w:rPr>
                <w:rFonts w:ascii="Arial" w:hAnsi="Arial" w:cs="Arial"/>
                <w:sz w:val="20"/>
                <w:szCs w:val="20"/>
              </w:rPr>
              <w:t>0.63</w:t>
            </w:r>
          </w:p>
          <w:p w14:paraId="65A431D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sz w:val="20"/>
                <w:szCs w:val="20"/>
              </w:rPr>
              <w:t>0.62</w:t>
            </w:r>
          </w:p>
        </w:tc>
        <w:tc>
          <w:tcPr>
            <w:tcW w:w="2835" w:type="dxa"/>
            <w:vMerge w:val="restart"/>
            <w:tcBorders>
              <w:top w:val="none" w:sz="6" w:space="0" w:color="auto"/>
              <w:left w:val="none" w:sz="6" w:space="0" w:color="auto"/>
            </w:tcBorders>
            <w:tcMar>
              <w:top w:w="20" w:type="nil"/>
              <w:left w:w="20" w:type="nil"/>
              <w:bottom w:w="20" w:type="nil"/>
              <w:right w:w="20" w:type="nil"/>
            </w:tcMar>
            <w:vAlign w:val="center"/>
          </w:tcPr>
          <w:p w14:paraId="671921C7"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The CAPABLE intervention was acceptable to participants and feasible to provide and showed</w:t>
            </w:r>
          </w:p>
          <w:p w14:paraId="4A31C83A"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promising results, suggesting that this multicomponent intervention to reduce disability should be evaluated in a larger trial.</w:t>
            </w:r>
          </w:p>
        </w:tc>
      </w:tr>
      <w:tr w:rsidR="006132CA" w:rsidRPr="00471CB1" w14:paraId="47EAB20E" w14:textId="77777777" w:rsidTr="00067D1A">
        <w:tblPrEx>
          <w:tblBorders>
            <w:top w:val="none" w:sz="0" w:space="0" w:color="auto"/>
          </w:tblBorders>
        </w:tblPrEx>
        <w:tc>
          <w:tcPr>
            <w:tcW w:w="1277" w:type="dxa"/>
            <w:vMerge/>
            <w:tcBorders>
              <w:bottom w:val="none" w:sz="6" w:space="0" w:color="auto"/>
              <w:right w:val="none" w:sz="6" w:space="0" w:color="auto"/>
            </w:tcBorders>
            <w:vAlign w:val="center"/>
          </w:tcPr>
          <w:p w14:paraId="5F341B31"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vMerge/>
            <w:tcBorders>
              <w:bottom w:val="none" w:sz="6" w:space="0" w:color="auto"/>
              <w:right w:val="none" w:sz="6" w:space="0" w:color="auto"/>
            </w:tcBorders>
            <w:tcMar>
              <w:top w:w="20" w:type="nil"/>
              <w:left w:w="20" w:type="nil"/>
              <w:bottom w:w="20" w:type="nil"/>
              <w:right w:w="20" w:type="nil"/>
            </w:tcMar>
            <w:vAlign w:val="center"/>
          </w:tcPr>
          <w:p w14:paraId="6D041D69"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vMerge/>
            <w:tcBorders>
              <w:left w:val="none" w:sz="6" w:space="0" w:color="auto"/>
              <w:bottom w:val="none" w:sz="6" w:space="0" w:color="auto"/>
              <w:right w:val="none" w:sz="6" w:space="0" w:color="auto"/>
            </w:tcBorders>
            <w:tcMar>
              <w:top w:w="20" w:type="nil"/>
              <w:left w:w="20" w:type="nil"/>
              <w:bottom w:w="20" w:type="nil"/>
              <w:right w:w="20" w:type="nil"/>
            </w:tcMar>
            <w:vAlign w:val="center"/>
          </w:tcPr>
          <w:p w14:paraId="51E93397"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A6CF7CD" w14:textId="77777777" w:rsidR="006132CA" w:rsidRPr="00471CB1" w:rsidRDefault="006132CA" w:rsidP="006132CA">
            <w:pPr>
              <w:autoSpaceDE w:val="0"/>
              <w:autoSpaceDN w:val="0"/>
              <w:adjustRightInd w:val="0"/>
              <w:rPr>
                <w:rFonts w:ascii="Arial" w:hAnsi="Arial" w:cs="Arial"/>
                <w:color w:val="000000"/>
                <w:sz w:val="20"/>
                <w:szCs w:val="20"/>
                <w:lang w:val="en-US"/>
              </w:rPr>
            </w:pP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16B6C6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EuroQoL, EQ-5D</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12AB237" w14:textId="77777777" w:rsidR="006132CA" w:rsidRPr="00471CB1" w:rsidRDefault="006132CA" w:rsidP="006132CA">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E03B90D" w14:textId="77777777" w:rsidR="006132CA" w:rsidRPr="00471CB1" w:rsidRDefault="006132CA" w:rsidP="006132CA">
            <w:pPr>
              <w:rPr>
                <w:rFonts w:ascii="Arial" w:hAnsi="Arial" w:cs="Arial"/>
                <w:sz w:val="20"/>
                <w:szCs w:val="20"/>
              </w:rPr>
            </w:pPr>
            <w:r w:rsidRPr="00471CB1">
              <w:rPr>
                <w:rFonts w:ascii="Arial" w:hAnsi="Arial" w:cs="Arial"/>
                <w:sz w:val="20"/>
                <w:szCs w:val="20"/>
              </w:rPr>
              <w:t>I: 75.8 (15.04), C: 62.5(24.9) (EuroQol)</w:t>
            </w:r>
          </w:p>
          <w:p w14:paraId="1FDF1618" w14:textId="77777777" w:rsidR="006132CA" w:rsidRPr="00471CB1" w:rsidRDefault="006132CA" w:rsidP="006132CA">
            <w:pPr>
              <w:rPr>
                <w:rFonts w:ascii="Arial" w:hAnsi="Arial" w:cs="Arial"/>
                <w:b/>
                <w:color w:val="363940"/>
                <w:sz w:val="20"/>
                <w:szCs w:val="20"/>
                <w:shd w:val="clear" w:color="auto" w:fill="FFFFFF"/>
              </w:rPr>
            </w:pPr>
          </w:p>
          <w:p w14:paraId="4C5F5FA0" w14:textId="77777777" w:rsidR="006132CA" w:rsidRPr="00471CB1" w:rsidRDefault="006132CA" w:rsidP="006132CA">
            <w:pPr>
              <w:rPr>
                <w:rFonts w:ascii="Arial" w:hAnsi="Arial" w:cs="Arial"/>
                <w:b/>
                <w:color w:val="363940"/>
                <w:sz w:val="20"/>
                <w:szCs w:val="20"/>
                <w:shd w:val="clear" w:color="auto" w:fill="FFFFFF"/>
              </w:rPr>
            </w:pPr>
            <w:r w:rsidRPr="00471CB1">
              <w:rPr>
                <w:rFonts w:ascii="Arial" w:hAnsi="Arial" w:cs="Arial"/>
                <w:sz w:val="20"/>
                <w:szCs w:val="20"/>
              </w:rPr>
              <w:t>I: 2.9(1.6), C: 3.8(2.2) (EQ-5D)</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1E44CDA"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0.0419 (EuroQoL)</w:t>
            </w:r>
          </w:p>
          <w:p w14:paraId="2E6504DD"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0.142(EQ-5D)</w:t>
            </w:r>
          </w:p>
        </w:tc>
        <w:tc>
          <w:tcPr>
            <w:tcW w:w="2835" w:type="dxa"/>
            <w:vMerge/>
            <w:tcBorders>
              <w:left w:val="none" w:sz="6" w:space="0" w:color="auto"/>
              <w:bottom w:val="none" w:sz="6" w:space="0" w:color="auto"/>
            </w:tcBorders>
            <w:tcMar>
              <w:top w:w="20" w:type="nil"/>
              <w:left w:w="20" w:type="nil"/>
              <w:bottom w:w="20" w:type="nil"/>
              <w:right w:w="20" w:type="nil"/>
            </w:tcMar>
            <w:vAlign w:val="center"/>
          </w:tcPr>
          <w:p w14:paraId="74785891" w14:textId="77777777" w:rsidR="006132CA" w:rsidRPr="00471CB1" w:rsidRDefault="006132CA" w:rsidP="006132CA">
            <w:pPr>
              <w:autoSpaceDE w:val="0"/>
              <w:autoSpaceDN w:val="0"/>
              <w:adjustRightInd w:val="0"/>
              <w:rPr>
                <w:rFonts w:ascii="Arial" w:hAnsi="Arial" w:cs="Arial"/>
                <w:color w:val="000000"/>
                <w:sz w:val="20"/>
                <w:szCs w:val="20"/>
                <w:lang w:val="en-US"/>
              </w:rPr>
            </w:pPr>
          </w:p>
        </w:tc>
      </w:tr>
      <w:tr w:rsidR="006132CA" w:rsidRPr="00471CB1" w14:paraId="4FD34093" w14:textId="77777777" w:rsidTr="00067D1A">
        <w:tblPrEx>
          <w:tblBorders>
            <w:top w:val="none" w:sz="0" w:space="0" w:color="auto"/>
          </w:tblBorders>
        </w:tblPrEx>
        <w:tc>
          <w:tcPr>
            <w:tcW w:w="1277" w:type="dxa"/>
            <w:tcBorders>
              <w:top w:val="none" w:sz="6" w:space="0" w:color="auto"/>
              <w:bottom w:val="none" w:sz="6" w:space="0" w:color="auto"/>
              <w:right w:val="none" w:sz="6" w:space="0" w:color="auto"/>
            </w:tcBorders>
            <w:vAlign w:val="center"/>
          </w:tcPr>
          <w:p w14:paraId="11BD94D6"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Bae et al, 2019</w:t>
            </w:r>
          </w:p>
        </w:tc>
        <w:tc>
          <w:tcPr>
            <w:tcW w:w="992"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31038FBD"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RCT</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70AE0FC3"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color w:val="000000"/>
                <w:sz w:val="20"/>
                <w:szCs w:val="20"/>
                <w:lang w:val="en-US"/>
              </w:rPr>
              <w:t>83 (41/42)</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09F9E54"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24 weeks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689EB55"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MMSE, composite, word memory score, spatial working memory, substitution score</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54160E85"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 for one</w:t>
            </w:r>
            <w:r>
              <w:rPr>
                <w:rFonts w:ascii="Arial" w:hAnsi="Arial" w:cs="Arial"/>
                <w:color w:val="000000"/>
                <w:sz w:val="20"/>
                <w:szCs w:val="20"/>
                <w:lang w:val="en-US"/>
              </w:rPr>
              <w:t xml:space="preserve"> out of six</w:t>
            </w:r>
            <w:r w:rsidRPr="00471CB1">
              <w:rPr>
                <w:rFonts w:ascii="Arial" w:hAnsi="Arial" w:cs="Arial"/>
                <w:color w:val="000000"/>
                <w:sz w:val="20"/>
                <w:szCs w:val="20"/>
                <w:lang w:val="en-US"/>
              </w:rPr>
              <w:t xml:space="preserve"> only</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D37DAB5"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The intervention group revealed significantly greater improvements in special working memory [P equals 0.024] following intervention compared with the control group. However in the remaining 5 tests (word memory, trails and processing speed) showed no significant between group differences.</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2CE3C2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0.434 (MMSE)</w:t>
            </w:r>
          </w:p>
          <w:p w14:paraId="0CE67B50"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0.594 (composite)</w:t>
            </w:r>
          </w:p>
          <w:p w14:paraId="0115690F"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0.003 (word score)</w:t>
            </w:r>
          </w:p>
          <w:p w14:paraId="2D6C126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0.455 (spatial)</w:t>
            </w:r>
          </w:p>
          <w:p w14:paraId="2609FA5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0.113 (working)</w:t>
            </w:r>
          </w:p>
          <w:p w14:paraId="67D5BE8C"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0.038 (substitution)</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0DFBE860"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This study showed that a 24-week multicomponent intervention program was effective in improving</w:t>
            </w:r>
          </w:p>
          <w:p w14:paraId="140E6F10"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spatial working memory and maintaining physical activity in older adults with MCI. A follow-up investigation</w:t>
            </w:r>
          </w:p>
          <w:p w14:paraId="08C7778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is required to determine whether continuation of physical, cognitive, and social activity can prevent</w:t>
            </w:r>
          </w:p>
          <w:p w14:paraId="67415127"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dementia or reverse MCI in older adults.</w:t>
            </w:r>
          </w:p>
        </w:tc>
      </w:tr>
      <w:tr w:rsidR="006132CA" w:rsidRPr="00471CB1" w14:paraId="1E868850" w14:textId="77777777" w:rsidTr="00067D1A">
        <w:tc>
          <w:tcPr>
            <w:tcW w:w="1277" w:type="dxa"/>
            <w:tcBorders>
              <w:top w:val="none" w:sz="6" w:space="0" w:color="auto"/>
              <w:bottom w:val="none" w:sz="6" w:space="0" w:color="auto"/>
              <w:right w:val="none" w:sz="6" w:space="0" w:color="auto"/>
            </w:tcBorders>
            <w:vAlign w:val="center"/>
          </w:tcPr>
          <w:p w14:paraId="76612775"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Evans et al, 2012</w:t>
            </w:r>
          </w:p>
        </w:tc>
        <w:tc>
          <w:tcPr>
            <w:tcW w:w="992" w:type="dxa"/>
            <w:tcBorders>
              <w:top w:val="none" w:sz="6" w:space="0" w:color="auto"/>
              <w:bottom w:val="none" w:sz="6" w:space="0" w:color="auto"/>
              <w:right w:val="none" w:sz="6" w:space="0" w:color="auto"/>
            </w:tcBorders>
            <w:tcMar>
              <w:top w:w="20" w:type="nil"/>
              <w:left w:w="20" w:type="nil"/>
              <w:bottom w:w="20" w:type="nil"/>
              <w:right w:w="20" w:type="nil"/>
            </w:tcMar>
            <w:vAlign w:val="center"/>
          </w:tcPr>
          <w:p w14:paraId="0833AE77"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RCS</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1B8C18E" w14:textId="77777777" w:rsidR="006132CA" w:rsidRPr="00471CB1" w:rsidRDefault="006132CA" w:rsidP="006132CA">
            <w:pPr>
              <w:autoSpaceDE w:val="0"/>
              <w:autoSpaceDN w:val="0"/>
              <w:adjustRightInd w:val="0"/>
              <w:jc w:val="right"/>
              <w:rPr>
                <w:rFonts w:ascii="Arial" w:hAnsi="Arial" w:cs="Arial"/>
                <w:color w:val="000000"/>
                <w:sz w:val="20"/>
                <w:szCs w:val="20"/>
                <w:lang w:val="en-US"/>
              </w:rPr>
            </w:pPr>
            <w:r w:rsidRPr="00471CB1">
              <w:rPr>
                <w:rFonts w:ascii="Arial" w:hAnsi="Arial" w:cs="Arial"/>
                <w:sz w:val="20"/>
                <w:szCs w:val="20"/>
              </w:rPr>
              <w:t>45,522/127,443</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67E6328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NR</w:t>
            </w:r>
          </w:p>
        </w:tc>
        <w:tc>
          <w:tcPr>
            <w:tcW w:w="1276"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052CA1D6"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MMSE (/30)</w:t>
            </w:r>
          </w:p>
        </w:tc>
        <w:tc>
          <w:tcPr>
            <w:tcW w:w="1275"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1C4944D8"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Positive</w:t>
            </w:r>
          </w:p>
        </w:tc>
        <w:tc>
          <w:tcPr>
            <w:tcW w:w="3119"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41E2CB7D"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30,60,90day readmission rates. 14% or more reduction of sample mean</w:t>
            </w:r>
          </w:p>
        </w:tc>
        <w:tc>
          <w:tcPr>
            <w:tcW w:w="992" w:type="dxa"/>
            <w:tcBorders>
              <w:top w:val="none" w:sz="6" w:space="0" w:color="auto"/>
              <w:left w:val="none" w:sz="6" w:space="0" w:color="auto"/>
              <w:bottom w:val="none" w:sz="6" w:space="0" w:color="auto"/>
              <w:right w:val="none" w:sz="6" w:space="0" w:color="auto"/>
            </w:tcBorders>
            <w:tcMar>
              <w:top w:w="20" w:type="nil"/>
              <w:left w:w="20" w:type="nil"/>
              <w:bottom w:w="20" w:type="nil"/>
              <w:right w:w="20" w:type="nil"/>
            </w:tcMar>
            <w:vAlign w:val="center"/>
          </w:tcPr>
          <w:p w14:paraId="34A55D04" w14:textId="77777777" w:rsidR="006132CA" w:rsidRPr="00471CB1" w:rsidRDefault="006132CA" w:rsidP="006132CA">
            <w:pPr>
              <w:rPr>
                <w:rFonts w:ascii="Arial" w:hAnsi="Arial" w:cs="Arial"/>
                <w:sz w:val="20"/>
                <w:szCs w:val="20"/>
              </w:rPr>
            </w:pPr>
            <w:r w:rsidRPr="00471CB1">
              <w:rPr>
                <w:rFonts w:ascii="Arial" w:hAnsi="Arial" w:cs="Arial"/>
                <w:sz w:val="20"/>
                <w:szCs w:val="20"/>
              </w:rPr>
              <w:t>0.018 (30 days)</w:t>
            </w:r>
          </w:p>
          <w:p w14:paraId="46EE3DCA" w14:textId="77777777" w:rsidR="006132CA" w:rsidRPr="00471CB1" w:rsidRDefault="006132CA" w:rsidP="006132CA">
            <w:pPr>
              <w:rPr>
                <w:rFonts w:ascii="Arial" w:hAnsi="Arial" w:cs="Arial"/>
                <w:sz w:val="20"/>
                <w:szCs w:val="20"/>
              </w:rPr>
            </w:pPr>
            <w:r w:rsidRPr="00471CB1">
              <w:rPr>
                <w:rFonts w:ascii="Arial" w:hAnsi="Arial" w:cs="Arial"/>
                <w:sz w:val="20"/>
                <w:szCs w:val="20"/>
              </w:rPr>
              <w:t>0.039 (60 days)</w:t>
            </w:r>
          </w:p>
          <w:p w14:paraId="3CC55855"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sz w:val="20"/>
                <w:szCs w:val="20"/>
              </w:rPr>
              <w:t>0.018 (90 days)</w:t>
            </w:r>
          </w:p>
        </w:tc>
        <w:tc>
          <w:tcPr>
            <w:tcW w:w="2835" w:type="dxa"/>
            <w:tcBorders>
              <w:top w:val="none" w:sz="6" w:space="0" w:color="auto"/>
              <w:left w:val="none" w:sz="6" w:space="0" w:color="auto"/>
              <w:bottom w:val="none" w:sz="6" w:space="0" w:color="auto"/>
            </w:tcBorders>
            <w:tcMar>
              <w:top w:w="20" w:type="nil"/>
              <w:left w:w="20" w:type="nil"/>
              <w:bottom w:w="20" w:type="nil"/>
              <w:right w:w="20" w:type="nil"/>
            </w:tcMar>
            <w:vAlign w:val="center"/>
          </w:tcPr>
          <w:p w14:paraId="79DA8892"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This analysis offers encouraging news for CCTP in general, and the CSCTC model in particular.</w:t>
            </w:r>
          </w:p>
          <w:p w14:paraId="4FB6451F" w14:textId="77777777" w:rsidR="006132CA" w:rsidRPr="00471CB1" w:rsidRDefault="006132CA" w:rsidP="006132CA">
            <w:pPr>
              <w:autoSpaceDE w:val="0"/>
              <w:autoSpaceDN w:val="0"/>
              <w:adjustRightInd w:val="0"/>
              <w:rPr>
                <w:rFonts w:ascii="Arial" w:hAnsi="Arial" w:cs="Arial"/>
                <w:color w:val="000000"/>
                <w:sz w:val="20"/>
                <w:szCs w:val="20"/>
                <w:lang w:val="en-US"/>
              </w:rPr>
            </w:pPr>
            <w:r w:rsidRPr="00471CB1">
              <w:rPr>
                <w:rFonts w:ascii="Arial" w:hAnsi="Arial" w:cs="Arial"/>
                <w:color w:val="000000"/>
                <w:sz w:val="20"/>
                <w:szCs w:val="20"/>
                <w:lang w:val="en-US"/>
              </w:rPr>
              <w:t>We</w:t>
            </w:r>
            <w:r>
              <w:rPr>
                <w:rFonts w:ascii="Arial" w:hAnsi="Arial" w:cs="Arial"/>
                <w:color w:val="000000"/>
                <w:sz w:val="20"/>
                <w:szCs w:val="20"/>
                <w:lang w:val="en-US"/>
              </w:rPr>
              <w:t xml:space="preserve"> </w:t>
            </w:r>
            <w:r w:rsidRPr="00471CB1">
              <w:rPr>
                <w:rFonts w:ascii="Arial" w:hAnsi="Arial" w:cs="Arial"/>
                <w:color w:val="000000"/>
                <w:sz w:val="20"/>
                <w:szCs w:val="20"/>
                <w:lang w:val="en-US"/>
              </w:rPr>
              <w:t>find that the CSCTC program reduced 30-day readmissions by about 17 percent</w:t>
            </w:r>
            <w:r>
              <w:rPr>
                <w:rFonts w:ascii="Arial" w:hAnsi="Arial" w:cs="Arial"/>
                <w:color w:val="000000"/>
                <w:sz w:val="20"/>
                <w:szCs w:val="20"/>
                <w:lang w:val="en-US"/>
              </w:rPr>
              <w:t>.</w:t>
            </w:r>
          </w:p>
        </w:tc>
      </w:tr>
    </w:tbl>
    <w:p w14:paraId="714D7FB6" w14:textId="77777777" w:rsidR="004C47BA" w:rsidRPr="00B47450" w:rsidRDefault="004C47BA" w:rsidP="004C47BA">
      <w:pPr>
        <w:pStyle w:val="EndnoteText"/>
        <w:ind w:firstLine="0"/>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088E" w14:textId="77777777" w:rsidR="000525F1" w:rsidRDefault="000525F1" w:rsidP="006F4A11">
      <w:r>
        <w:separator/>
      </w:r>
    </w:p>
  </w:footnote>
  <w:footnote w:type="continuationSeparator" w:id="0">
    <w:p w14:paraId="284FD607" w14:textId="77777777" w:rsidR="000525F1" w:rsidRDefault="000525F1" w:rsidP="006F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81E"/>
    <w:multiLevelType w:val="hybridMultilevel"/>
    <w:tmpl w:val="28746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1A1B59"/>
    <w:multiLevelType w:val="hybridMultilevel"/>
    <w:tmpl w:val="9EB06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30AD5"/>
    <w:multiLevelType w:val="hybridMultilevel"/>
    <w:tmpl w:val="921CC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CF0DB4"/>
    <w:multiLevelType w:val="hybridMultilevel"/>
    <w:tmpl w:val="E5A0C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536F3"/>
    <w:multiLevelType w:val="hybridMultilevel"/>
    <w:tmpl w:val="7F08E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96158"/>
    <w:multiLevelType w:val="hybridMultilevel"/>
    <w:tmpl w:val="7FAA2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64927"/>
    <w:multiLevelType w:val="hybridMultilevel"/>
    <w:tmpl w:val="43208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DE2F41"/>
    <w:multiLevelType w:val="hybridMultilevel"/>
    <w:tmpl w:val="F90E3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F763FD"/>
    <w:multiLevelType w:val="hybridMultilevel"/>
    <w:tmpl w:val="3E0CB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3A0AC3"/>
    <w:multiLevelType w:val="hybridMultilevel"/>
    <w:tmpl w:val="34EC9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42592B"/>
    <w:multiLevelType w:val="hybridMultilevel"/>
    <w:tmpl w:val="FCFAB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A44EC9"/>
    <w:multiLevelType w:val="hybridMultilevel"/>
    <w:tmpl w:val="862A7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124964"/>
    <w:multiLevelType w:val="hybridMultilevel"/>
    <w:tmpl w:val="A2DA0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9F391C"/>
    <w:multiLevelType w:val="hybridMultilevel"/>
    <w:tmpl w:val="5FFCA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956504"/>
    <w:multiLevelType w:val="hybridMultilevel"/>
    <w:tmpl w:val="38BA9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E84667"/>
    <w:multiLevelType w:val="hybridMultilevel"/>
    <w:tmpl w:val="672C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476FCF"/>
    <w:multiLevelType w:val="hybridMultilevel"/>
    <w:tmpl w:val="5674F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925E7"/>
    <w:multiLevelType w:val="hybridMultilevel"/>
    <w:tmpl w:val="06C4F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C167E6"/>
    <w:multiLevelType w:val="hybridMultilevel"/>
    <w:tmpl w:val="BFD87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6F4E65"/>
    <w:multiLevelType w:val="hybridMultilevel"/>
    <w:tmpl w:val="902C5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442BD3"/>
    <w:multiLevelType w:val="hybridMultilevel"/>
    <w:tmpl w:val="15AA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897115"/>
    <w:multiLevelType w:val="hybridMultilevel"/>
    <w:tmpl w:val="2B281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221FF9"/>
    <w:multiLevelType w:val="hybridMultilevel"/>
    <w:tmpl w:val="8C2E3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3D3192"/>
    <w:multiLevelType w:val="hybridMultilevel"/>
    <w:tmpl w:val="B0622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A11606"/>
    <w:multiLevelType w:val="hybridMultilevel"/>
    <w:tmpl w:val="13E8F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585BF7"/>
    <w:multiLevelType w:val="hybridMultilevel"/>
    <w:tmpl w:val="C0621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7C4A42"/>
    <w:multiLevelType w:val="hybridMultilevel"/>
    <w:tmpl w:val="F3E41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F209B8"/>
    <w:multiLevelType w:val="hybridMultilevel"/>
    <w:tmpl w:val="0E2AC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1210E1"/>
    <w:multiLevelType w:val="hybridMultilevel"/>
    <w:tmpl w:val="9962E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0F17CB"/>
    <w:multiLevelType w:val="hybridMultilevel"/>
    <w:tmpl w:val="E6108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76052F"/>
    <w:multiLevelType w:val="hybridMultilevel"/>
    <w:tmpl w:val="29785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0F5DC8"/>
    <w:multiLevelType w:val="hybridMultilevel"/>
    <w:tmpl w:val="0574B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6A7861"/>
    <w:multiLevelType w:val="hybridMultilevel"/>
    <w:tmpl w:val="6B2C0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DC0838"/>
    <w:multiLevelType w:val="hybridMultilevel"/>
    <w:tmpl w:val="D3D08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E8697B"/>
    <w:multiLevelType w:val="hybridMultilevel"/>
    <w:tmpl w:val="9DFA2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5D508F"/>
    <w:multiLevelType w:val="hybridMultilevel"/>
    <w:tmpl w:val="A5426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72640"/>
    <w:multiLevelType w:val="hybridMultilevel"/>
    <w:tmpl w:val="2E665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FA6BF6"/>
    <w:multiLevelType w:val="hybridMultilevel"/>
    <w:tmpl w:val="0B2A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051399">
    <w:abstractNumId w:val="37"/>
  </w:num>
  <w:num w:numId="2" w16cid:durableId="818961118">
    <w:abstractNumId w:val="12"/>
  </w:num>
  <w:num w:numId="3" w16cid:durableId="1347710774">
    <w:abstractNumId w:val="21"/>
  </w:num>
  <w:num w:numId="4" w16cid:durableId="1653362310">
    <w:abstractNumId w:val="15"/>
  </w:num>
  <w:num w:numId="5" w16cid:durableId="1510752985">
    <w:abstractNumId w:val="30"/>
  </w:num>
  <w:num w:numId="6" w16cid:durableId="1769960315">
    <w:abstractNumId w:val="8"/>
  </w:num>
  <w:num w:numId="7" w16cid:durableId="1968930241">
    <w:abstractNumId w:val="32"/>
  </w:num>
  <w:num w:numId="8" w16cid:durableId="553591269">
    <w:abstractNumId w:val="17"/>
  </w:num>
  <w:num w:numId="9" w16cid:durableId="396830092">
    <w:abstractNumId w:val="4"/>
  </w:num>
  <w:num w:numId="10" w16cid:durableId="806433079">
    <w:abstractNumId w:val="3"/>
  </w:num>
  <w:num w:numId="11" w16cid:durableId="418329458">
    <w:abstractNumId w:val="18"/>
  </w:num>
  <w:num w:numId="12" w16cid:durableId="1929188686">
    <w:abstractNumId w:val="23"/>
  </w:num>
  <w:num w:numId="13" w16cid:durableId="2132094539">
    <w:abstractNumId w:val="7"/>
  </w:num>
  <w:num w:numId="14" w16cid:durableId="957643759">
    <w:abstractNumId w:val="14"/>
  </w:num>
  <w:num w:numId="15" w16cid:durableId="874998379">
    <w:abstractNumId w:val="1"/>
  </w:num>
  <w:num w:numId="16" w16cid:durableId="1746099514">
    <w:abstractNumId w:val="10"/>
  </w:num>
  <w:num w:numId="17" w16cid:durableId="2083871688">
    <w:abstractNumId w:val="9"/>
  </w:num>
  <w:num w:numId="18" w16cid:durableId="899172993">
    <w:abstractNumId w:val="16"/>
  </w:num>
  <w:num w:numId="19" w16cid:durableId="1426488464">
    <w:abstractNumId w:val="35"/>
  </w:num>
  <w:num w:numId="20" w16cid:durableId="472676233">
    <w:abstractNumId w:val="29"/>
  </w:num>
  <w:num w:numId="21" w16cid:durableId="730545432">
    <w:abstractNumId w:val="26"/>
  </w:num>
  <w:num w:numId="22" w16cid:durableId="615062261">
    <w:abstractNumId w:val="22"/>
  </w:num>
  <w:num w:numId="23" w16cid:durableId="1876381234">
    <w:abstractNumId w:val="34"/>
  </w:num>
  <w:num w:numId="24" w16cid:durableId="1790201956">
    <w:abstractNumId w:val="25"/>
  </w:num>
  <w:num w:numId="25" w16cid:durableId="118770879">
    <w:abstractNumId w:val="28"/>
  </w:num>
  <w:num w:numId="26" w16cid:durableId="554972106">
    <w:abstractNumId w:val="13"/>
  </w:num>
  <w:num w:numId="27" w16cid:durableId="1118915530">
    <w:abstractNumId w:val="5"/>
  </w:num>
  <w:num w:numId="28" w16cid:durableId="1269510698">
    <w:abstractNumId w:val="33"/>
  </w:num>
  <w:num w:numId="29" w16cid:durableId="29842945">
    <w:abstractNumId w:val="36"/>
  </w:num>
  <w:num w:numId="30" w16cid:durableId="1287586615">
    <w:abstractNumId w:val="2"/>
  </w:num>
  <w:num w:numId="31" w16cid:durableId="1762023374">
    <w:abstractNumId w:val="20"/>
  </w:num>
  <w:num w:numId="32" w16cid:durableId="468204309">
    <w:abstractNumId w:val="11"/>
  </w:num>
  <w:num w:numId="33" w16cid:durableId="1458448466">
    <w:abstractNumId w:val="19"/>
  </w:num>
  <w:num w:numId="34" w16cid:durableId="1107192314">
    <w:abstractNumId w:val="6"/>
  </w:num>
  <w:num w:numId="35" w16cid:durableId="1354184512">
    <w:abstractNumId w:val="24"/>
  </w:num>
  <w:num w:numId="36" w16cid:durableId="1998267966">
    <w:abstractNumId w:val="31"/>
  </w:num>
  <w:num w:numId="37" w16cid:durableId="427242175">
    <w:abstractNumId w:val="27"/>
  </w:num>
  <w:num w:numId="38" w16cid:durableId="190251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15"/>
    <w:rsid w:val="000525F1"/>
    <w:rsid w:val="000C4D67"/>
    <w:rsid w:val="00136DAE"/>
    <w:rsid w:val="00191D86"/>
    <w:rsid w:val="001E646C"/>
    <w:rsid w:val="004C47BA"/>
    <w:rsid w:val="005B5B2F"/>
    <w:rsid w:val="005D19A7"/>
    <w:rsid w:val="005D70A6"/>
    <w:rsid w:val="006132CA"/>
    <w:rsid w:val="006F4A11"/>
    <w:rsid w:val="007F61CF"/>
    <w:rsid w:val="00813D6F"/>
    <w:rsid w:val="00920550"/>
    <w:rsid w:val="00A859F1"/>
    <w:rsid w:val="00E213BE"/>
    <w:rsid w:val="00E61E96"/>
    <w:rsid w:val="00EB4E9E"/>
    <w:rsid w:val="00F07ECC"/>
    <w:rsid w:val="00F60415"/>
    <w:rsid w:val="00F67B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B6D3"/>
  <w15:chartTrackingRefBased/>
  <w15:docId w15:val="{3D4095C2-C3C3-814F-AFC2-44233395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BA"/>
    <w:rPr>
      <w:rFonts w:ascii="Times New Roman" w:eastAsia="Times New Roman" w:hAnsi="Times New Roman" w:cs="Times New Roman"/>
    </w:rPr>
  </w:style>
  <w:style w:type="paragraph" w:styleId="Heading1">
    <w:name w:val="heading 1"/>
    <w:aliases w:val="Comp Exam Heading 1"/>
    <w:basedOn w:val="Normal"/>
    <w:next w:val="Normal"/>
    <w:link w:val="Heading1Char"/>
    <w:uiPriority w:val="9"/>
    <w:qFormat/>
    <w:rsid w:val="00F60415"/>
    <w:pPr>
      <w:spacing w:line="276" w:lineRule="auto"/>
      <w:contextualSpacing/>
      <w:jc w:val="center"/>
      <w:outlineLvl w:val="0"/>
    </w:pPr>
    <w:rPr>
      <w:rFonts w:eastAsiaTheme="majorEastAsia"/>
      <w:b/>
      <w:smallCaps/>
      <w:spacing w:val="5"/>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p Exam Heading 1 Char"/>
    <w:basedOn w:val="DefaultParagraphFont"/>
    <w:link w:val="Heading1"/>
    <w:uiPriority w:val="9"/>
    <w:rsid w:val="00F60415"/>
    <w:rPr>
      <w:rFonts w:ascii="Times New Roman" w:eastAsiaTheme="majorEastAsia" w:hAnsi="Times New Roman" w:cs="Times New Roman"/>
      <w:b/>
      <w:smallCaps/>
      <w:spacing w:val="5"/>
      <w:sz w:val="28"/>
      <w:szCs w:val="28"/>
      <w:lang w:val="en-US"/>
    </w:rPr>
  </w:style>
  <w:style w:type="paragraph" w:styleId="NoSpacing">
    <w:name w:val="No Spacing"/>
    <w:link w:val="NoSpacingChar"/>
    <w:uiPriority w:val="1"/>
    <w:qFormat/>
    <w:rsid w:val="00F60415"/>
    <w:rPr>
      <w:rFonts w:ascii="Times New Roman" w:eastAsiaTheme="minorEastAsia" w:hAnsi="Times New Roman" w:cs="Times New Roman"/>
      <w:shd w:val="clear" w:color="auto" w:fill="FFFFFF"/>
    </w:rPr>
  </w:style>
  <w:style w:type="table" w:styleId="TableGrid">
    <w:name w:val="Table Grid"/>
    <w:basedOn w:val="TableNormal"/>
    <w:uiPriority w:val="59"/>
    <w:rsid w:val="00F60415"/>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60415"/>
    <w:rPr>
      <w:rFonts w:ascii="Times New Roman" w:eastAsiaTheme="minorEastAsia" w:hAnsi="Times New Roman" w:cs="Times New Roman"/>
    </w:rPr>
  </w:style>
  <w:style w:type="character" w:styleId="Hyperlink">
    <w:name w:val="Hyperlink"/>
    <w:basedOn w:val="DefaultParagraphFont"/>
    <w:uiPriority w:val="99"/>
    <w:unhideWhenUsed/>
    <w:rsid w:val="00F60415"/>
    <w:rPr>
      <w:color w:val="0000FF"/>
      <w:u w:val="single"/>
    </w:rPr>
  </w:style>
  <w:style w:type="paragraph" w:styleId="ListParagraph">
    <w:name w:val="List Paragraph"/>
    <w:basedOn w:val="Normal"/>
    <w:uiPriority w:val="34"/>
    <w:qFormat/>
    <w:rsid w:val="006F4A11"/>
    <w:pPr>
      <w:spacing w:after="200" w:line="276" w:lineRule="auto"/>
      <w:ind w:left="720"/>
      <w:contextualSpacing/>
    </w:pPr>
    <w:rPr>
      <w:rFonts w:asciiTheme="majorHAnsi" w:eastAsiaTheme="majorEastAsia" w:hAnsiTheme="majorHAnsi" w:cstheme="majorBidi"/>
      <w:sz w:val="22"/>
      <w:szCs w:val="22"/>
      <w:lang w:val="en-US"/>
    </w:rPr>
  </w:style>
  <w:style w:type="paragraph" w:styleId="EndnoteText">
    <w:name w:val="endnote text"/>
    <w:basedOn w:val="Normal"/>
    <w:link w:val="EndnoteTextChar"/>
    <w:uiPriority w:val="99"/>
    <w:unhideWhenUsed/>
    <w:rsid w:val="006F4A11"/>
    <w:pPr>
      <w:ind w:firstLine="360"/>
    </w:pPr>
    <w:rPr>
      <w:rFonts w:eastAsiaTheme="minorEastAsia"/>
      <w:lang w:val="en-US"/>
    </w:rPr>
  </w:style>
  <w:style w:type="character" w:customStyle="1" w:styleId="EndnoteTextChar">
    <w:name w:val="Endnote Text Char"/>
    <w:basedOn w:val="DefaultParagraphFont"/>
    <w:link w:val="EndnoteText"/>
    <w:uiPriority w:val="99"/>
    <w:rsid w:val="006F4A11"/>
    <w:rPr>
      <w:rFonts w:ascii="Times New Roman" w:eastAsiaTheme="minorEastAsia" w:hAnsi="Times New Roman" w:cs="Times New Roman"/>
      <w:lang w:val="en-US"/>
    </w:rPr>
  </w:style>
  <w:style w:type="character" w:styleId="EndnoteReference">
    <w:name w:val="endnote reference"/>
    <w:basedOn w:val="DefaultParagraphFont"/>
    <w:uiPriority w:val="99"/>
    <w:unhideWhenUsed/>
    <w:rsid w:val="006F4A11"/>
    <w:rPr>
      <w:vertAlign w:val="superscript"/>
    </w:rPr>
  </w:style>
  <w:style w:type="paragraph" w:styleId="Revision">
    <w:name w:val="Revision"/>
    <w:hidden/>
    <w:uiPriority w:val="99"/>
    <w:semiHidden/>
    <w:rsid w:val="00920550"/>
    <w:rPr>
      <w:rFonts w:asciiTheme="majorHAnsi" w:eastAsiaTheme="majorEastAsia" w:hAnsiTheme="maj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4922">
      <w:bodyDiv w:val="1"/>
      <w:marLeft w:val="0"/>
      <w:marRight w:val="0"/>
      <w:marTop w:val="0"/>
      <w:marBottom w:val="0"/>
      <w:divBdr>
        <w:top w:val="none" w:sz="0" w:space="0" w:color="auto"/>
        <w:left w:val="none" w:sz="0" w:space="0" w:color="auto"/>
        <w:bottom w:val="none" w:sz="0" w:space="0" w:color="auto"/>
        <w:right w:val="none" w:sz="0" w:space="0" w:color="auto"/>
      </w:divBdr>
    </w:div>
    <w:div w:id="250356523">
      <w:bodyDiv w:val="1"/>
      <w:marLeft w:val="0"/>
      <w:marRight w:val="0"/>
      <w:marTop w:val="0"/>
      <w:marBottom w:val="0"/>
      <w:divBdr>
        <w:top w:val="none" w:sz="0" w:space="0" w:color="auto"/>
        <w:left w:val="none" w:sz="0" w:space="0" w:color="auto"/>
        <w:bottom w:val="none" w:sz="0" w:space="0" w:color="auto"/>
        <w:right w:val="none" w:sz="0" w:space="0" w:color="auto"/>
      </w:divBdr>
    </w:div>
    <w:div w:id="338001729">
      <w:bodyDiv w:val="1"/>
      <w:marLeft w:val="0"/>
      <w:marRight w:val="0"/>
      <w:marTop w:val="0"/>
      <w:marBottom w:val="0"/>
      <w:divBdr>
        <w:top w:val="none" w:sz="0" w:space="0" w:color="auto"/>
        <w:left w:val="none" w:sz="0" w:space="0" w:color="auto"/>
        <w:bottom w:val="none" w:sz="0" w:space="0" w:color="auto"/>
        <w:right w:val="none" w:sz="0" w:space="0" w:color="auto"/>
      </w:divBdr>
    </w:div>
    <w:div w:id="414863074">
      <w:bodyDiv w:val="1"/>
      <w:marLeft w:val="0"/>
      <w:marRight w:val="0"/>
      <w:marTop w:val="0"/>
      <w:marBottom w:val="0"/>
      <w:divBdr>
        <w:top w:val="none" w:sz="0" w:space="0" w:color="auto"/>
        <w:left w:val="none" w:sz="0" w:space="0" w:color="auto"/>
        <w:bottom w:val="none" w:sz="0" w:space="0" w:color="auto"/>
        <w:right w:val="none" w:sz="0" w:space="0" w:color="auto"/>
      </w:divBdr>
    </w:div>
    <w:div w:id="493879824">
      <w:bodyDiv w:val="1"/>
      <w:marLeft w:val="0"/>
      <w:marRight w:val="0"/>
      <w:marTop w:val="0"/>
      <w:marBottom w:val="0"/>
      <w:divBdr>
        <w:top w:val="none" w:sz="0" w:space="0" w:color="auto"/>
        <w:left w:val="none" w:sz="0" w:space="0" w:color="auto"/>
        <w:bottom w:val="none" w:sz="0" w:space="0" w:color="auto"/>
        <w:right w:val="none" w:sz="0" w:space="0" w:color="auto"/>
      </w:divBdr>
    </w:div>
    <w:div w:id="519509193">
      <w:bodyDiv w:val="1"/>
      <w:marLeft w:val="0"/>
      <w:marRight w:val="0"/>
      <w:marTop w:val="0"/>
      <w:marBottom w:val="0"/>
      <w:divBdr>
        <w:top w:val="none" w:sz="0" w:space="0" w:color="auto"/>
        <w:left w:val="none" w:sz="0" w:space="0" w:color="auto"/>
        <w:bottom w:val="none" w:sz="0" w:space="0" w:color="auto"/>
        <w:right w:val="none" w:sz="0" w:space="0" w:color="auto"/>
      </w:divBdr>
    </w:div>
    <w:div w:id="558790822">
      <w:bodyDiv w:val="1"/>
      <w:marLeft w:val="0"/>
      <w:marRight w:val="0"/>
      <w:marTop w:val="0"/>
      <w:marBottom w:val="0"/>
      <w:divBdr>
        <w:top w:val="none" w:sz="0" w:space="0" w:color="auto"/>
        <w:left w:val="none" w:sz="0" w:space="0" w:color="auto"/>
        <w:bottom w:val="none" w:sz="0" w:space="0" w:color="auto"/>
        <w:right w:val="none" w:sz="0" w:space="0" w:color="auto"/>
      </w:divBdr>
    </w:div>
    <w:div w:id="814446227">
      <w:bodyDiv w:val="1"/>
      <w:marLeft w:val="0"/>
      <w:marRight w:val="0"/>
      <w:marTop w:val="0"/>
      <w:marBottom w:val="0"/>
      <w:divBdr>
        <w:top w:val="none" w:sz="0" w:space="0" w:color="auto"/>
        <w:left w:val="none" w:sz="0" w:space="0" w:color="auto"/>
        <w:bottom w:val="none" w:sz="0" w:space="0" w:color="auto"/>
        <w:right w:val="none" w:sz="0" w:space="0" w:color="auto"/>
      </w:divBdr>
    </w:div>
    <w:div w:id="907691362">
      <w:bodyDiv w:val="1"/>
      <w:marLeft w:val="0"/>
      <w:marRight w:val="0"/>
      <w:marTop w:val="0"/>
      <w:marBottom w:val="0"/>
      <w:divBdr>
        <w:top w:val="none" w:sz="0" w:space="0" w:color="auto"/>
        <w:left w:val="none" w:sz="0" w:space="0" w:color="auto"/>
        <w:bottom w:val="none" w:sz="0" w:space="0" w:color="auto"/>
        <w:right w:val="none" w:sz="0" w:space="0" w:color="auto"/>
      </w:divBdr>
    </w:div>
    <w:div w:id="1009479626">
      <w:bodyDiv w:val="1"/>
      <w:marLeft w:val="0"/>
      <w:marRight w:val="0"/>
      <w:marTop w:val="0"/>
      <w:marBottom w:val="0"/>
      <w:divBdr>
        <w:top w:val="none" w:sz="0" w:space="0" w:color="auto"/>
        <w:left w:val="none" w:sz="0" w:space="0" w:color="auto"/>
        <w:bottom w:val="none" w:sz="0" w:space="0" w:color="auto"/>
        <w:right w:val="none" w:sz="0" w:space="0" w:color="auto"/>
      </w:divBdr>
    </w:div>
    <w:div w:id="1265843541">
      <w:bodyDiv w:val="1"/>
      <w:marLeft w:val="0"/>
      <w:marRight w:val="0"/>
      <w:marTop w:val="0"/>
      <w:marBottom w:val="0"/>
      <w:divBdr>
        <w:top w:val="none" w:sz="0" w:space="0" w:color="auto"/>
        <w:left w:val="none" w:sz="0" w:space="0" w:color="auto"/>
        <w:bottom w:val="none" w:sz="0" w:space="0" w:color="auto"/>
        <w:right w:val="none" w:sz="0" w:space="0" w:color="auto"/>
      </w:divBdr>
    </w:div>
    <w:div w:id="1351834276">
      <w:bodyDiv w:val="1"/>
      <w:marLeft w:val="0"/>
      <w:marRight w:val="0"/>
      <w:marTop w:val="0"/>
      <w:marBottom w:val="0"/>
      <w:divBdr>
        <w:top w:val="none" w:sz="0" w:space="0" w:color="auto"/>
        <w:left w:val="none" w:sz="0" w:space="0" w:color="auto"/>
        <w:bottom w:val="none" w:sz="0" w:space="0" w:color="auto"/>
        <w:right w:val="none" w:sz="0" w:space="0" w:color="auto"/>
      </w:divBdr>
    </w:div>
    <w:div w:id="1434518573">
      <w:bodyDiv w:val="1"/>
      <w:marLeft w:val="0"/>
      <w:marRight w:val="0"/>
      <w:marTop w:val="0"/>
      <w:marBottom w:val="0"/>
      <w:divBdr>
        <w:top w:val="none" w:sz="0" w:space="0" w:color="auto"/>
        <w:left w:val="none" w:sz="0" w:space="0" w:color="auto"/>
        <w:bottom w:val="none" w:sz="0" w:space="0" w:color="auto"/>
        <w:right w:val="none" w:sz="0" w:space="0" w:color="auto"/>
      </w:divBdr>
    </w:div>
    <w:div w:id="1525169279">
      <w:bodyDiv w:val="1"/>
      <w:marLeft w:val="0"/>
      <w:marRight w:val="0"/>
      <w:marTop w:val="0"/>
      <w:marBottom w:val="0"/>
      <w:divBdr>
        <w:top w:val="none" w:sz="0" w:space="0" w:color="auto"/>
        <w:left w:val="none" w:sz="0" w:space="0" w:color="auto"/>
        <w:bottom w:val="none" w:sz="0" w:space="0" w:color="auto"/>
        <w:right w:val="none" w:sz="0" w:space="0" w:color="auto"/>
      </w:divBdr>
    </w:div>
    <w:div w:id="1569798866">
      <w:bodyDiv w:val="1"/>
      <w:marLeft w:val="0"/>
      <w:marRight w:val="0"/>
      <w:marTop w:val="0"/>
      <w:marBottom w:val="0"/>
      <w:divBdr>
        <w:top w:val="none" w:sz="0" w:space="0" w:color="auto"/>
        <w:left w:val="none" w:sz="0" w:space="0" w:color="auto"/>
        <w:bottom w:val="none" w:sz="0" w:space="0" w:color="auto"/>
        <w:right w:val="none" w:sz="0" w:space="0" w:color="auto"/>
      </w:divBdr>
    </w:div>
    <w:div w:id="1650020132">
      <w:bodyDiv w:val="1"/>
      <w:marLeft w:val="0"/>
      <w:marRight w:val="0"/>
      <w:marTop w:val="0"/>
      <w:marBottom w:val="0"/>
      <w:divBdr>
        <w:top w:val="none" w:sz="0" w:space="0" w:color="auto"/>
        <w:left w:val="none" w:sz="0" w:space="0" w:color="auto"/>
        <w:bottom w:val="none" w:sz="0" w:space="0" w:color="auto"/>
        <w:right w:val="none" w:sz="0" w:space="0" w:color="auto"/>
      </w:divBdr>
    </w:div>
    <w:div w:id="1721438981">
      <w:bodyDiv w:val="1"/>
      <w:marLeft w:val="0"/>
      <w:marRight w:val="0"/>
      <w:marTop w:val="0"/>
      <w:marBottom w:val="0"/>
      <w:divBdr>
        <w:top w:val="none" w:sz="0" w:space="0" w:color="auto"/>
        <w:left w:val="none" w:sz="0" w:space="0" w:color="auto"/>
        <w:bottom w:val="none" w:sz="0" w:space="0" w:color="auto"/>
        <w:right w:val="none" w:sz="0" w:space="0" w:color="auto"/>
      </w:divBdr>
    </w:div>
    <w:div w:id="1729568040">
      <w:bodyDiv w:val="1"/>
      <w:marLeft w:val="0"/>
      <w:marRight w:val="0"/>
      <w:marTop w:val="0"/>
      <w:marBottom w:val="0"/>
      <w:divBdr>
        <w:top w:val="none" w:sz="0" w:space="0" w:color="auto"/>
        <w:left w:val="none" w:sz="0" w:space="0" w:color="auto"/>
        <w:bottom w:val="none" w:sz="0" w:space="0" w:color="auto"/>
        <w:right w:val="none" w:sz="0" w:space="0" w:color="auto"/>
      </w:divBdr>
    </w:div>
    <w:div w:id="1977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fa.ngo/positions/addressing-inequalities/" TargetMode="External"/><Relationship Id="rId18" Type="http://schemas.openxmlformats.org/officeDocument/2006/relationships/hyperlink" Target="https://apps.webofknowledge.com/summary.do?product=WOS&amp;doc=1&amp;qid=62&amp;SID=6A4KgO66qeXdmhRFDb3&amp;search_mode=CombineSearches&amp;update_back2search_link_param=yes" TargetMode="External"/><Relationship Id="rId26" Type="http://schemas.openxmlformats.org/officeDocument/2006/relationships/hyperlink" Target="https://apps.webofknowledge.com/summary.do?product=WOS&amp;doc=1&amp;qid=54&amp;SID=6A4KgO66qeXdmhRFDb3&amp;search_mode=AdvancedSearch&amp;update_back2search_link_param=yes" TargetMode="External"/><Relationship Id="rId21" Type="http://schemas.openxmlformats.org/officeDocument/2006/relationships/hyperlink" Target="https://apps.webofknowledge.com/summary.do?product=WOS&amp;doc=1&amp;qid=59&amp;SID=6A4KgO66qeXdmhRFDb3&amp;search_mode=AdvancedSearch&amp;update_back2search_link_param=yes" TargetMode="External"/><Relationship Id="rId34" Type="http://schemas.openxmlformats.org/officeDocument/2006/relationships/hyperlink" Target="https://apps.webofknowledge.com/summary.do?product=WOS&amp;doc=1&amp;qid=46&amp;SID=6A4KgO66qeXdmhRFDb3&amp;search_mode=AdvancedSearch&amp;update_back2search_link_param=yes" TargetMode="External"/><Relationship Id="rId7" Type="http://schemas.openxmlformats.org/officeDocument/2006/relationships/endnotes" Target="endnotes.xml"/><Relationship Id="rId12" Type="http://schemas.openxmlformats.org/officeDocument/2006/relationships/hyperlink" Target="https://www.helpage.org/what-we-do/health/" TargetMode="External"/><Relationship Id="rId17" Type="http://schemas.openxmlformats.org/officeDocument/2006/relationships/hyperlink" Target="https://apps.webofknowledge.com/summary.do?product=WOS&amp;doc=1&amp;qid=63&amp;SID=6A4KgO66qeXdmhRFDb3&amp;search_mode=CombineSearches&amp;update_back2search_link_param=yes" TargetMode="External"/><Relationship Id="rId25" Type="http://schemas.openxmlformats.org/officeDocument/2006/relationships/hyperlink" Target="https://apps.webofknowledge.com/summary.do?product=WOS&amp;doc=1&amp;qid=55&amp;SID=6A4KgO66qeXdmhRFDb3&amp;search_mode=AdvancedSearch&amp;update_back2search_link_param=yes" TargetMode="External"/><Relationship Id="rId33" Type="http://schemas.openxmlformats.org/officeDocument/2006/relationships/hyperlink" Target="https://apps.webofknowledge.com/summary.do?product=WOS&amp;doc=1&amp;qid=47&amp;SID=6A4KgO66qeXdmhRFDb3&amp;search_mode=AdvancedSearch&amp;update_back2search_link_param=y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s.webofknowledge.com/summary.do?product=WOS&amp;doc=1&amp;qid=65&amp;SID=6A4KgO66qeXdmhRFDb3&amp;search_mode=AdvancedSearch&amp;update_back2search_link_param=yes" TargetMode="External"/><Relationship Id="rId20" Type="http://schemas.openxmlformats.org/officeDocument/2006/relationships/hyperlink" Target="https://apps.webofknowledge.com/summary.do?product=WOS&amp;doc=1&amp;qid=60&amp;SID=6A4KgO66qeXdmhRFDb3&amp;search_mode=AdvancedSearch&amp;update_back2search_link_param=yes" TargetMode="External"/><Relationship Id="rId29" Type="http://schemas.openxmlformats.org/officeDocument/2006/relationships/hyperlink" Target="https://apps.webofknowledge.com/summary.do?product=WOS&amp;doc=1&amp;qid=51&amp;SID=6A4KgO66qeXdmhRFDb3&amp;search_mode=AdvancedSearch&amp;update_back2search_link_param=y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national-seniors-council/programs/publications-reports.html" TargetMode="External"/><Relationship Id="rId24" Type="http://schemas.openxmlformats.org/officeDocument/2006/relationships/hyperlink" Target="https://apps.webofknowledge.com/summary.do?product=WOS&amp;doc=1&amp;qid=56&amp;SID=6A4KgO66qeXdmhRFDb3&amp;search_mode=CombineSearches&amp;update_back2search_link_param=yes" TargetMode="External"/><Relationship Id="rId32" Type="http://schemas.openxmlformats.org/officeDocument/2006/relationships/hyperlink" Target="https://apps.webofknowledge.com/summary.do?product=WOS&amp;doc=1&amp;qid=48&amp;SID=6A4KgO66qeXdmhRFDb3&amp;search_mode=CombineSearches&amp;update_back2search_link_param=ye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google.com/document/d/1cawy4Zx8v_FyFBPBM7PGGAb8P5_ZAgegIlA6-zSi_mI/edit" TargetMode="External"/><Relationship Id="rId23" Type="http://schemas.openxmlformats.org/officeDocument/2006/relationships/hyperlink" Target="https://apps.webofknowledge.com/summary.do?product=WOS&amp;doc=1&amp;qid=57&amp;SID=6A4KgO66qeXdmhRFDb3&amp;search_mode=AdvancedSearch&amp;update_back2search_link_param=yes" TargetMode="External"/><Relationship Id="rId28" Type="http://schemas.openxmlformats.org/officeDocument/2006/relationships/hyperlink" Target="https://apps.webofknowledge.com/summary.do?product=WOS&amp;doc=1&amp;qid=52&amp;SID=6A4KgO66qeXdmhRFDb3&amp;search_mode=CombineSearches&amp;update_back2search_link_param=yes" TargetMode="External"/><Relationship Id="rId36" Type="http://schemas.openxmlformats.org/officeDocument/2006/relationships/image" Target="media/image1.png"/><Relationship Id="rId10" Type="http://schemas.openxmlformats.org/officeDocument/2006/relationships/hyperlink" Target="https://www.canada.ca/en/employment-social-development/campaigns/seniors.html?utm_campaign=not-applicable&amp;utm_medium=vanity-url&amp;utm_source=canada-ca_seniors" TargetMode="External"/><Relationship Id="rId19" Type="http://schemas.openxmlformats.org/officeDocument/2006/relationships/hyperlink" Target="https://apps.webofknowledge.com/summary.do?product=WOS&amp;doc=1&amp;qid=61&amp;SID=6A4KgO66qeXdmhRFDb3&amp;search_mode=AdvancedSearch&amp;update_back2search_link_param=yes" TargetMode="External"/><Relationship Id="rId31" Type="http://schemas.openxmlformats.org/officeDocument/2006/relationships/hyperlink" Target="https://apps.webofknowledge.com/summary.do?product=WOS&amp;doc=1&amp;qid=49&amp;SID=6A4KgO66qeXdmhRFDb3&amp;search_mode=AdvancedSearch&amp;update_back2search_link_param=yes" TargetMode="External"/><Relationship Id="rId4" Type="http://schemas.openxmlformats.org/officeDocument/2006/relationships/settings" Target="settings.xml"/><Relationship Id="rId9" Type="http://schemas.openxmlformats.org/officeDocument/2006/relationships/hyperlink" Target="https://www.lse.ac.uk/cpec/research" TargetMode="External"/><Relationship Id="rId14" Type="http://schemas.openxmlformats.org/officeDocument/2006/relationships/hyperlink" Target="https://www.who.int/health-topics/social-determinants-of-health" TargetMode="External"/><Relationship Id="rId22" Type="http://schemas.openxmlformats.org/officeDocument/2006/relationships/hyperlink" Target="https://apps.webofknowledge.com/summary.do?product=WOS&amp;doc=1&amp;qid=58&amp;SID=6A4KgO66qeXdmhRFDb3&amp;search_mode=AdvancedSearch&amp;update_back2search_link_param=yes" TargetMode="External"/><Relationship Id="rId27" Type="http://schemas.openxmlformats.org/officeDocument/2006/relationships/hyperlink" Target="https://apps.webofknowledge.com/summary.do?product=WOS&amp;doc=1&amp;qid=53&amp;SID=6A4KgO66qeXdmhRFDb3&amp;search_mode=AdvancedSearch&amp;update_back2search_link_param=yes" TargetMode="External"/><Relationship Id="rId30" Type="http://schemas.openxmlformats.org/officeDocument/2006/relationships/hyperlink" Target="https://apps.webofknowledge.com/summary.do?product=WOS&amp;doc=1&amp;qid=50&amp;SID=6A4KgO66qeXdmhRFDb3&amp;search_mode=AdvancedSearch&amp;update_back2search_link_param=yes" TargetMode="External"/><Relationship Id="rId35" Type="http://schemas.openxmlformats.org/officeDocument/2006/relationships/hyperlink" Target="https://apps.webofknowledge.com/summary.do?product=WOS&amp;doc=1&amp;qid=44&amp;SID=6A4KgO66qeXdmhRFDb3&amp;search_mode=AdvancedSearch&amp;update_back2search_link_param=yes" TargetMode="External"/><Relationship Id="rId8" Type="http://schemas.openxmlformats.org/officeDocument/2006/relationships/hyperlink" Target="https://acl.gov/"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training.cochrane.org/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C53DF-6581-8249-931F-032A79B8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11596</Words>
  <Characters>66101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Mah</dc:creator>
  <cp:keywords/>
  <dc:description/>
  <cp:lastModifiedBy>Pratt, Lucas</cp:lastModifiedBy>
  <cp:revision>2</cp:revision>
  <dcterms:created xsi:type="dcterms:W3CDTF">2022-04-03T23:24:00Z</dcterms:created>
  <dcterms:modified xsi:type="dcterms:W3CDTF">2022-04-03T23:24:00Z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id="RSBtqXXP"/&gt;&lt;style id="http://www.zotero.org/styles/american-political-science-association" locale="en-CA" hasBibliography="1" bibliographyStyleHasBeenSet="0"/&gt;&lt;prefs&gt;&lt;pref name="fieldType" valu</vt:lpwstr>
  </property>
  <property fmtid="{D5CDD505-2E9C-101B-9397-08002B2CF9AE}" pid="3" name="ZOTERO_PREF_2">
    <vt:lpwstr>e="Field"/&gt;&lt;/prefs&gt;&lt;/data&gt;</vt:lpwstr>
  </property>
</Properties>
</file>