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DC4C" w14:textId="583F85E1" w:rsidR="00B70F6F" w:rsidRDefault="00DC6A3C" w:rsidP="00CA7171">
      <w:pPr>
        <w:rPr>
          <w:rFonts w:ascii="Arial" w:hAnsi="Arial" w:cs="Arial"/>
          <w:b/>
          <w:bCs/>
          <w:sz w:val="56"/>
          <w:szCs w:val="56"/>
        </w:rPr>
      </w:pPr>
      <w:r w:rsidRPr="00BC2388">
        <w:rPr>
          <w:rFonts w:ascii="Arial" w:hAnsi="Arial" w:cs="Arial"/>
          <w:b/>
          <w:bCs/>
          <w:sz w:val="56"/>
          <w:szCs w:val="56"/>
        </w:rPr>
        <w:t>Supplementary Material</w:t>
      </w:r>
    </w:p>
    <w:p w14:paraId="17FFFC48" w14:textId="29D376B0" w:rsidR="0020497A" w:rsidRDefault="0020497A" w:rsidP="00CA7171">
      <w:pPr>
        <w:rPr>
          <w:rFonts w:ascii="Arial" w:hAnsi="Arial" w:cs="Arial"/>
          <w:b/>
          <w:bCs/>
          <w:sz w:val="56"/>
          <w:szCs w:val="56"/>
        </w:rPr>
      </w:pPr>
    </w:p>
    <w:p w14:paraId="3D36EC53" w14:textId="77777777" w:rsidR="0020497A" w:rsidRPr="0020497A" w:rsidRDefault="0020497A" w:rsidP="00CA7171">
      <w:pPr>
        <w:rPr>
          <w:rFonts w:ascii="Arial" w:hAnsi="Arial" w:cs="Arial" w:hint="eastAsia"/>
          <w:b/>
          <w:bCs/>
          <w:sz w:val="56"/>
          <w:szCs w:val="56"/>
        </w:rPr>
      </w:pPr>
    </w:p>
    <w:p w14:paraId="7B05E3CA" w14:textId="1845512B" w:rsidR="00B843D0" w:rsidRDefault="0098382F" w:rsidP="009D78CB">
      <w:pPr>
        <w:keepNext/>
        <w:spacing w:line="360" w:lineRule="auto"/>
      </w:pPr>
      <w:r w:rsidRPr="00FA1E12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1AD9B73" wp14:editId="3E0C6D7E">
            <wp:extent cx="5274310" cy="2499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ECAE" w14:textId="48C89793" w:rsidR="0098382F" w:rsidRDefault="00B843D0" w:rsidP="009D78CB">
      <w:pPr>
        <w:pStyle w:val="a8"/>
        <w:spacing w:line="360" w:lineRule="auto"/>
        <w:rPr>
          <w:rFonts w:ascii="Arial" w:hAnsi="Arial" w:cs="Arial"/>
          <w:sz w:val="24"/>
          <w:szCs w:val="24"/>
        </w:rPr>
      </w:pPr>
      <w:r w:rsidRPr="009D78CB">
        <w:rPr>
          <w:rFonts w:ascii="Arial" w:hAnsi="Arial" w:cs="Arial"/>
          <w:sz w:val="24"/>
          <w:szCs w:val="24"/>
        </w:rPr>
        <w:t xml:space="preserve">Figure S </w:t>
      </w:r>
      <w:r w:rsidRPr="009D78CB">
        <w:rPr>
          <w:rFonts w:ascii="Arial" w:hAnsi="Arial" w:cs="Arial"/>
          <w:sz w:val="24"/>
          <w:szCs w:val="24"/>
        </w:rPr>
        <w:fldChar w:fldCharType="begin"/>
      </w:r>
      <w:r w:rsidRPr="009D78CB">
        <w:rPr>
          <w:rFonts w:ascii="Arial" w:hAnsi="Arial" w:cs="Arial"/>
          <w:sz w:val="24"/>
          <w:szCs w:val="24"/>
        </w:rPr>
        <w:instrText xml:space="preserve"> SEQ Figure_S \* ARABIC </w:instrText>
      </w:r>
      <w:r w:rsidRPr="009D78CB">
        <w:rPr>
          <w:rFonts w:ascii="Arial" w:hAnsi="Arial" w:cs="Arial"/>
          <w:sz w:val="24"/>
          <w:szCs w:val="24"/>
        </w:rPr>
        <w:fldChar w:fldCharType="separate"/>
      </w:r>
      <w:r w:rsidR="00742750" w:rsidRPr="009D78CB">
        <w:rPr>
          <w:rFonts w:ascii="Arial" w:hAnsi="Arial" w:cs="Arial"/>
          <w:noProof/>
          <w:sz w:val="24"/>
          <w:szCs w:val="24"/>
        </w:rPr>
        <w:t>1</w:t>
      </w:r>
      <w:r w:rsidRPr="009D78CB">
        <w:rPr>
          <w:rFonts w:ascii="Arial" w:hAnsi="Arial" w:cs="Arial"/>
          <w:sz w:val="24"/>
          <w:szCs w:val="24"/>
        </w:rPr>
        <w:fldChar w:fldCharType="end"/>
      </w:r>
      <w:r w:rsidRPr="009D78CB">
        <w:rPr>
          <w:rFonts w:ascii="Arial" w:hAnsi="Arial" w:cs="Arial"/>
          <w:sz w:val="24"/>
          <w:szCs w:val="24"/>
        </w:rPr>
        <w:t xml:space="preserve"> The </w:t>
      </w:r>
      <w:r w:rsidR="00305408" w:rsidRPr="009D78CB">
        <w:rPr>
          <w:rFonts w:ascii="Arial" w:hAnsi="Arial" w:cs="Arial"/>
          <w:sz w:val="24"/>
          <w:szCs w:val="24"/>
        </w:rPr>
        <w:t>s</w:t>
      </w:r>
      <w:r w:rsidRPr="009D78CB">
        <w:rPr>
          <w:rFonts w:ascii="Arial" w:hAnsi="Arial" w:cs="Arial"/>
          <w:sz w:val="24"/>
          <w:szCs w:val="24"/>
        </w:rPr>
        <w:t>chematic diagram of blocks and drug (DOX) of micelles in the DPD simulation. The red bead represents PCL, the green bead represents PEG, and DOX is divided into three beads.</w:t>
      </w:r>
      <w:r w:rsidR="0020497A">
        <w:rPr>
          <w:rFonts w:ascii="Arial" w:hAnsi="Arial" w:cs="Arial"/>
          <w:sz w:val="24"/>
          <w:szCs w:val="24"/>
        </w:rPr>
        <w:t xml:space="preserve"> </w:t>
      </w:r>
    </w:p>
    <w:p w14:paraId="526BBE0A" w14:textId="0A666518" w:rsidR="0020497A" w:rsidRDefault="0020497A" w:rsidP="0020497A"/>
    <w:p w14:paraId="15410CEF" w14:textId="7B99DDAD" w:rsidR="0020497A" w:rsidRDefault="0020497A" w:rsidP="0020497A"/>
    <w:p w14:paraId="58DA202B" w14:textId="77777777" w:rsidR="0020497A" w:rsidRPr="0020497A" w:rsidRDefault="0020497A" w:rsidP="0020497A">
      <w:pPr>
        <w:rPr>
          <w:rFonts w:hint="eastAsia"/>
        </w:rPr>
      </w:pPr>
    </w:p>
    <w:p w14:paraId="170AFF1C" w14:textId="728803B8" w:rsidR="008D536A" w:rsidRPr="009D78CB" w:rsidRDefault="008D536A" w:rsidP="009D78CB">
      <w:pPr>
        <w:spacing w:line="360" w:lineRule="auto"/>
        <w:jc w:val="center"/>
        <w:rPr>
          <w:rFonts w:ascii="Arial" w:hAnsi="Arial" w:cs="Arial"/>
          <w:b/>
          <w:bCs/>
          <w:color w:val="FFFFFF" w:themeColor="background1"/>
          <w:szCs w:val="21"/>
          <w14:textFill>
            <w14:noFill/>
          </w14:textFill>
        </w:rPr>
      </w:pPr>
    </w:p>
    <w:p w14:paraId="21D6AC65" w14:textId="4311083C" w:rsidR="008D536A" w:rsidRDefault="008D536A" w:rsidP="008545CC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F75ADE0" w14:textId="609C6089" w:rsidR="0020497A" w:rsidRDefault="0020497A" w:rsidP="0020497A"/>
    <w:p w14:paraId="6A3052D7" w14:textId="5AE6F199" w:rsidR="0020497A" w:rsidRDefault="0020497A" w:rsidP="0020497A"/>
    <w:p w14:paraId="68CF5F35" w14:textId="76847248" w:rsidR="0020497A" w:rsidRDefault="0020497A" w:rsidP="0020497A"/>
    <w:p w14:paraId="522121ED" w14:textId="5C1F5EFB" w:rsidR="0020497A" w:rsidRDefault="0020497A" w:rsidP="0020497A"/>
    <w:p w14:paraId="3A8BB3E0" w14:textId="1C807969" w:rsidR="0020497A" w:rsidRDefault="0020497A" w:rsidP="0020497A"/>
    <w:p w14:paraId="07BE6D3E" w14:textId="2F718A90" w:rsidR="0020497A" w:rsidRDefault="0020497A" w:rsidP="0020497A"/>
    <w:p w14:paraId="31DD8224" w14:textId="19D67207" w:rsidR="0020497A" w:rsidRDefault="0020497A" w:rsidP="0020497A"/>
    <w:p w14:paraId="52E12CF1" w14:textId="2385EE72" w:rsidR="0020497A" w:rsidRDefault="0020497A" w:rsidP="0020497A"/>
    <w:p w14:paraId="64195D89" w14:textId="3C262D9B" w:rsidR="0020497A" w:rsidRDefault="0020497A" w:rsidP="0020497A"/>
    <w:p w14:paraId="1FB06F2C" w14:textId="4EA5B8FC" w:rsidR="0020497A" w:rsidRDefault="0020497A" w:rsidP="0020497A"/>
    <w:p w14:paraId="46B678C2" w14:textId="614382D1" w:rsidR="0020497A" w:rsidRDefault="0020497A" w:rsidP="0020497A"/>
    <w:p w14:paraId="75FE6BAE" w14:textId="3C75F7A9" w:rsidR="0020497A" w:rsidRDefault="0020497A" w:rsidP="0020497A"/>
    <w:p w14:paraId="75393BD3" w14:textId="77777777" w:rsidR="0020497A" w:rsidRPr="0020497A" w:rsidRDefault="0020497A" w:rsidP="0020497A">
      <w:pPr>
        <w:rPr>
          <w:rFonts w:hint="eastAsia"/>
        </w:rPr>
      </w:pPr>
    </w:p>
    <w:p w14:paraId="51BDB65D" w14:textId="06F17B5D" w:rsidR="008165FD" w:rsidRPr="009D78CB" w:rsidRDefault="008165FD" w:rsidP="009D78CB">
      <w:pPr>
        <w:pStyle w:val="a8"/>
        <w:spacing w:line="360" w:lineRule="auto"/>
        <w:rPr>
          <w:rFonts w:ascii="Arial" w:hAnsi="Arial" w:cs="Arial"/>
          <w:sz w:val="24"/>
          <w:szCs w:val="24"/>
        </w:rPr>
      </w:pPr>
      <w:r w:rsidRPr="009D78CB">
        <w:rPr>
          <w:rFonts w:ascii="Arial" w:hAnsi="Arial" w:cs="Arial"/>
          <w:sz w:val="24"/>
          <w:szCs w:val="24"/>
        </w:rPr>
        <w:t xml:space="preserve">Table S </w:t>
      </w:r>
      <w:r w:rsidRPr="009D78CB">
        <w:rPr>
          <w:rFonts w:ascii="Arial" w:hAnsi="Arial" w:cs="Arial"/>
          <w:sz w:val="24"/>
          <w:szCs w:val="24"/>
        </w:rPr>
        <w:fldChar w:fldCharType="begin"/>
      </w:r>
      <w:r w:rsidRPr="009D78CB">
        <w:rPr>
          <w:rFonts w:ascii="Arial" w:hAnsi="Arial" w:cs="Arial"/>
          <w:sz w:val="24"/>
          <w:szCs w:val="24"/>
        </w:rPr>
        <w:instrText xml:space="preserve"> SEQ Table_S \* ARABIC </w:instrText>
      </w:r>
      <w:r w:rsidRPr="009D78CB">
        <w:rPr>
          <w:rFonts w:ascii="Arial" w:hAnsi="Arial" w:cs="Arial"/>
          <w:sz w:val="24"/>
          <w:szCs w:val="24"/>
        </w:rPr>
        <w:fldChar w:fldCharType="separate"/>
      </w:r>
      <w:r w:rsidR="00742750" w:rsidRPr="009D78CB">
        <w:rPr>
          <w:rFonts w:ascii="Arial" w:hAnsi="Arial" w:cs="Arial"/>
          <w:noProof/>
          <w:sz w:val="24"/>
          <w:szCs w:val="24"/>
        </w:rPr>
        <w:t>1</w:t>
      </w:r>
      <w:r w:rsidRPr="009D78CB">
        <w:rPr>
          <w:rFonts w:ascii="Arial" w:hAnsi="Arial" w:cs="Arial"/>
          <w:sz w:val="24"/>
          <w:szCs w:val="24"/>
        </w:rPr>
        <w:fldChar w:fldCharType="end"/>
      </w:r>
      <w:r w:rsidRPr="009D78CB">
        <w:rPr>
          <w:rFonts w:ascii="Arial" w:hAnsi="Arial" w:cs="Arial"/>
          <w:sz w:val="24"/>
          <w:szCs w:val="24"/>
        </w:rPr>
        <w:t xml:space="preserve"> Interaction parameters </w:t>
      </w:r>
      <w:proofErr w:type="spellStart"/>
      <w:r w:rsidRPr="009D78CB">
        <w:rPr>
          <w:rFonts w:ascii="Arial" w:hAnsi="Arial" w:cs="Arial"/>
          <w:sz w:val="24"/>
          <w:szCs w:val="24"/>
        </w:rPr>
        <w:t>a</w:t>
      </w:r>
      <w:r w:rsidRPr="009D78CB">
        <w:rPr>
          <w:rFonts w:ascii="Arial" w:hAnsi="Arial" w:cs="Arial"/>
          <w:sz w:val="24"/>
          <w:szCs w:val="24"/>
          <w:vertAlign w:val="subscript"/>
        </w:rPr>
        <w:t>ij</w:t>
      </w:r>
      <w:proofErr w:type="spellEnd"/>
      <w:r w:rsidRPr="009D78CB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9D78CB">
        <w:rPr>
          <w:rFonts w:ascii="Arial" w:hAnsi="Arial" w:cs="Arial"/>
          <w:sz w:val="24"/>
          <w:szCs w:val="24"/>
        </w:rPr>
        <w:t>between different beads used in DPD simulations</w:t>
      </w:r>
    </w:p>
    <w:tbl>
      <w:tblPr>
        <w:tblStyle w:val="a3"/>
        <w:tblpPr w:leftFromText="180" w:rightFromText="180" w:vertAnchor="page" w:horzAnchor="margin" w:tblpY="2780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983"/>
        <w:gridCol w:w="1254"/>
        <w:gridCol w:w="990"/>
        <w:gridCol w:w="990"/>
        <w:gridCol w:w="1256"/>
        <w:gridCol w:w="1196"/>
      </w:tblGrid>
      <w:tr w:rsidR="0020497A" w:rsidRPr="00B1039E" w14:paraId="316899A3" w14:textId="77777777" w:rsidTr="0020497A"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EAAB9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1039E">
              <w:rPr>
                <w:rFonts w:ascii="Arial" w:hAnsi="Arial" w:cs="Arial"/>
                <w:sz w:val="28"/>
                <w:szCs w:val="28"/>
              </w:rPr>
              <w:t>a</w:t>
            </w:r>
            <w:r w:rsidRPr="00B1039E">
              <w:rPr>
                <w:rFonts w:ascii="Arial" w:hAnsi="Arial" w:cs="Arial"/>
                <w:sz w:val="28"/>
                <w:szCs w:val="28"/>
                <w:vertAlign w:val="subscript"/>
              </w:rPr>
              <w:t>ij</w:t>
            </w:r>
            <w:proofErr w:type="spellEnd"/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86274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PEG</w:t>
            </w:r>
          </w:p>
        </w:tc>
        <w:tc>
          <w:tcPr>
            <w:tcW w:w="12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607E1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PCL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5939CE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DOX1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B3913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DOX2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9724F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DOX3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30377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WATER</w:t>
            </w:r>
          </w:p>
        </w:tc>
      </w:tr>
      <w:tr w:rsidR="0020497A" w:rsidRPr="00B1039E" w14:paraId="1D0586EC" w14:textId="77777777" w:rsidTr="0020497A"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14:paraId="14DADEE8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PEG</w:t>
            </w: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2BA628D9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14:paraId="2079DA03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DAD5C02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7EAFBE65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12" w:space="0" w:color="auto"/>
            </w:tcBorders>
            <w:vAlign w:val="center"/>
          </w:tcPr>
          <w:p w14:paraId="37282AB1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14:paraId="1AFAA7D6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97A" w:rsidRPr="00B1039E" w14:paraId="6D326BC0" w14:textId="77777777" w:rsidTr="0020497A">
        <w:tc>
          <w:tcPr>
            <w:tcW w:w="1269" w:type="dxa"/>
            <w:vAlign w:val="center"/>
          </w:tcPr>
          <w:p w14:paraId="7815DED4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PCL</w:t>
            </w:r>
          </w:p>
        </w:tc>
        <w:tc>
          <w:tcPr>
            <w:tcW w:w="983" w:type="dxa"/>
            <w:vAlign w:val="center"/>
          </w:tcPr>
          <w:p w14:paraId="7A1255B6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34.41</w:t>
            </w:r>
          </w:p>
        </w:tc>
        <w:tc>
          <w:tcPr>
            <w:tcW w:w="1254" w:type="dxa"/>
            <w:vAlign w:val="center"/>
          </w:tcPr>
          <w:p w14:paraId="2C6F1A22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990" w:type="dxa"/>
            <w:vAlign w:val="center"/>
          </w:tcPr>
          <w:p w14:paraId="3D4A5D4C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8EA095E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75765667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57DDA5E7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97A" w:rsidRPr="00B1039E" w14:paraId="5E836D64" w14:textId="77777777" w:rsidTr="0020497A">
        <w:tc>
          <w:tcPr>
            <w:tcW w:w="1269" w:type="dxa"/>
            <w:vAlign w:val="center"/>
          </w:tcPr>
          <w:p w14:paraId="425CA6FA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DOX1</w:t>
            </w:r>
          </w:p>
        </w:tc>
        <w:tc>
          <w:tcPr>
            <w:tcW w:w="983" w:type="dxa"/>
            <w:vAlign w:val="center"/>
          </w:tcPr>
          <w:p w14:paraId="777E92F8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31.14</w:t>
            </w:r>
          </w:p>
        </w:tc>
        <w:tc>
          <w:tcPr>
            <w:tcW w:w="1254" w:type="dxa"/>
            <w:vAlign w:val="center"/>
          </w:tcPr>
          <w:p w14:paraId="4DD91F3E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25.42</w:t>
            </w:r>
          </w:p>
        </w:tc>
        <w:tc>
          <w:tcPr>
            <w:tcW w:w="990" w:type="dxa"/>
            <w:vAlign w:val="center"/>
          </w:tcPr>
          <w:p w14:paraId="1D905DC6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990" w:type="dxa"/>
            <w:vAlign w:val="center"/>
          </w:tcPr>
          <w:p w14:paraId="466A3D03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74B36BE3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223ECE77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97A" w:rsidRPr="00B1039E" w14:paraId="7E053F89" w14:textId="77777777" w:rsidTr="0020497A">
        <w:tc>
          <w:tcPr>
            <w:tcW w:w="1269" w:type="dxa"/>
            <w:vAlign w:val="center"/>
          </w:tcPr>
          <w:p w14:paraId="73087E13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DOX2</w:t>
            </w:r>
          </w:p>
        </w:tc>
        <w:tc>
          <w:tcPr>
            <w:tcW w:w="983" w:type="dxa"/>
            <w:vAlign w:val="center"/>
          </w:tcPr>
          <w:p w14:paraId="27D99C8F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34.22</w:t>
            </w:r>
          </w:p>
        </w:tc>
        <w:tc>
          <w:tcPr>
            <w:tcW w:w="1254" w:type="dxa"/>
            <w:vAlign w:val="center"/>
          </w:tcPr>
          <w:p w14:paraId="6257E4F3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25.03</w:t>
            </w:r>
          </w:p>
        </w:tc>
        <w:tc>
          <w:tcPr>
            <w:tcW w:w="990" w:type="dxa"/>
            <w:vAlign w:val="center"/>
          </w:tcPr>
          <w:p w14:paraId="60F737A9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25.26</w:t>
            </w:r>
          </w:p>
        </w:tc>
        <w:tc>
          <w:tcPr>
            <w:tcW w:w="990" w:type="dxa"/>
            <w:vAlign w:val="center"/>
          </w:tcPr>
          <w:p w14:paraId="071F3221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256" w:type="dxa"/>
            <w:vAlign w:val="center"/>
          </w:tcPr>
          <w:p w14:paraId="52D2C666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14:paraId="7B12098C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97A" w:rsidRPr="00B1039E" w14:paraId="23800635" w14:textId="77777777" w:rsidTr="0020497A">
        <w:tc>
          <w:tcPr>
            <w:tcW w:w="1269" w:type="dxa"/>
            <w:vAlign w:val="center"/>
          </w:tcPr>
          <w:p w14:paraId="2A635864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DOX3</w:t>
            </w:r>
          </w:p>
        </w:tc>
        <w:tc>
          <w:tcPr>
            <w:tcW w:w="983" w:type="dxa"/>
            <w:vAlign w:val="center"/>
          </w:tcPr>
          <w:p w14:paraId="4042C447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33.61</w:t>
            </w:r>
          </w:p>
        </w:tc>
        <w:tc>
          <w:tcPr>
            <w:tcW w:w="1254" w:type="dxa"/>
            <w:vAlign w:val="center"/>
          </w:tcPr>
          <w:p w14:paraId="5C70AA5D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25.14</w:t>
            </w:r>
          </w:p>
        </w:tc>
        <w:tc>
          <w:tcPr>
            <w:tcW w:w="990" w:type="dxa"/>
            <w:vAlign w:val="center"/>
          </w:tcPr>
          <w:p w14:paraId="69449211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25.75</w:t>
            </w:r>
          </w:p>
        </w:tc>
        <w:tc>
          <w:tcPr>
            <w:tcW w:w="990" w:type="dxa"/>
            <w:vAlign w:val="center"/>
          </w:tcPr>
          <w:p w14:paraId="06A47FAE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25.13</w:t>
            </w:r>
          </w:p>
        </w:tc>
        <w:tc>
          <w:tcPr>
            <w:tcW w:w="1256" w:type="dxa"/>
            <w:vAlign w:val="center"/>
          </w:tcPr>
          <w:p w14:paraId="6FC2E018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196" w:type="dxa"/>
            <w:vAlign w:val="center"/>
          </w:tcPr>
          <w:p w14:paraId="221BE72A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97A" w:rsidRPr="00B1039E" w14:paraId="5515365D" w14:textId="77777777" w:rsidTr="0020497A"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14:paraId="017AF1D4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WATER</w:t>
            </w:r>
          </w:p>
        </w:tc>
        <w:tc>
          <w:tcPr>
            <w:tcW w:w="983" w:type="dxa"/>
            <w:tcBorders>
              <w:bottom w:val="single" w:sz="12" w:space="0" w:color="auto"/>
            </w:tcBorders>
            <w:vAlign w:val="center"/>
          </w:tcPr>
          <w:p w14:paraId="649C0BEF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26.10</w:t>
            </w: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14:paraId="5182B953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117.12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1F0C80DE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40.37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DB884B6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31.36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14:paraId="6AC81F91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130.78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14:paraId="1A6FFBA2" w14:textId="77777777" w:rsidR="0020497A" w:rsidRPr="00B1039E" w:rsidRDefault="0020497A" w:rsidP="0020497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1039E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</w:tbl>
    <w:p w14:paraId="180E836F" w14:textId="10068E7E" w:rsidR="00F7536E" w:rsidRDefault="00F7536E" w:rsidP="008165FD">
      <w:pPr>
        <w:rPr>
          <w:rFonts w:ascii="Times New Roman" w:hAnsi="Times New Roman" w:cs="Times New Roman" w:hint="eastAsia"/>
          <w:b/>
          <w:bCs/>
          <w:sz w:val="24"/>
          <w:szCs w:val="28"/>
        </w:rPr>
      </w:pPr>
    </w:p>
    <w:sectPr w:rsidR="00F75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46AF" w14:textId="77777777" w:rsidR="004C3FC2" w:rsidRDefault="004C3FC2" w:rsidP="00F7536E">
      <w:r>
        <w:separator/>
      </w:r>
    </w:p>
  </w:endnote>
  <w:endnote w:type="continuationSeparator" w:id="0">
    <w:p w14:paraId="6C492647" w14:textId="77777777" w:rsidR="004C3FC2" w:rsidRDefault="004C3FC2" w:rsidP="00F7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1544" w14:textId="77777777" w:rsidR="004C3FC2" w:rsidRDefault="004C3FC2" w:rsidP="00F7536E">
      <w:r>
        <w:separator/>
      </w:r>
    </w:p>
  </w:footnote>
  <w:footnote w:type="continuationSeparator" w:id="0">
    <w:p w14:paraId="5157B386" w14:textId="77777777" w:rsidR="004C3FC2" w:rsidRDefault="004C3FC2" w:rsidP="00F7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15593"/>
    <w:multiLevelType w:val="hybridMultilevel"/>
    <w:tmpl w:val="AE90766E"/>
    <w:lvl w:ilvl="0" w:tplc="A76EB4B2">
      <w:start w:val="7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B629B5"/>
    <w:multiLevelType w:val="hybridMultilevel"/>
    <w:tmpl w:val="BF220AE8"/>
    <w:lvl w:ilvl="0" w:tplc="8C38D4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93"/>
    <w:rsid w:val="00055768"/>
    <w:rsid w:val="00076B86"/>
    <w:rsid w:val="000C5565"/>
    <w:rsid w:val="0020497A"/>
    <w:rsid w:val="002A0793"/>
    <w:rsid w:val="00305408"/>
    <w:rsid w:val="003057E4"/>
    <w:rsid w:val="004B7CFF"/>
    <w:rsid w:val="004C3FC2"/>
    <w:rsid w:val="005D77A1"/>
    <w:rsid w:val="005E2855"/>
    <w:rsid w:val="00742750"/>
    <w:rsid w:val="007F44B1"/>
    <w:rsid w:val="008165FD"/>
    <w:rsid w:val="00816937"/>
    <w:rsid w:val="008545CC"/>
    <w:rsid w:val="00867668"/>
    <w:rsid w:val="008D536A"/>
    <w:rsid w:val="008E1817"/>
    <w:rsid w:val="0098382F"/>
    <w:rsid w:val="009D78CB"/>
    <w:rsid w:val="00B1039E"/>
    <w:rsid w:val="00B70F6F"/>
    <w:rsid w:val="00B843D0"/>
    <w:rsid w:val="00BC2388"/>
    <w:rsid w:val="00BF5839"/>
    <w:rsid w:val="00C61FB3"/>
    <w:rsid w:val="00C946F0"/>
    <w:rsid w:val="00CA7171"/>
    <w:rsid w:val="00DC6A3C"/>
    <w:rsid w:val="00E63C14"/>
    <w:rsid w:val="00F15417"/>
    <w:rsid w:val="00F20921"/>
    <w:rsid w:val="00F7536E"/>
    <w:rsid w:val="00F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AA7B3"/>
  <w15:chartTrackingRefBased/>
  <w15:docId w15:val="{4E37A660-A219-4334-A4A5-56834A47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9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C6A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65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536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5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536E"/>
    <w:rPr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F7536E"/>
    <w:rPr>
      <w:rFonts w:asciiTheme="majorHAnsi" w:eastAsia="黑体" w:hAnsiTheme="majorHAnsi" w:cstheme="majorBidi"/>
      <w:sz w:val="20"/>
      <w:szCs w:val="20"/>
    </w:rPr>
  </w:style>
  <w:style w:type="paragraph" w:styleId="a9">
    <w:name w:val="No Spacing"/>
    <w:uiPriority w:val="1"/>
    <w:qFormat/>
    <w:rsid w:val="00CA7171"/>
    <w:pPr>
      <w:widowControl w:val="0"/>
      <w:jc w:val="both"/>
    </w:pPr>
  </w:style>
  <w:style w:type="paragraph" w:customStyle="1" w:styleId="RSCH01PaperTitle">
    <w:name w:val="RSC H01 Paper Title"/>
    <w:basedOn w:val="a"/>
    <w:next w:val="a"/>
    <w:link w:val="RSCH01PaperTitleChar"/>
    <w:qFormat/>
    <w:rsid w:val="00DC6A3C"/>
    <w:pPr>
      <w:widowControl/>
      <w:tabs>
        <w:tab w:val="left" w:pos="284"/>
      </w:tabs>
      <w:spacing w:before="400" w:after="160"/>
      <w:jc w:val="left"/>
    </w:pPr>
    <w:rPr>
      <w:rFonts w:cs="Times New Roman"/>
      <w:b/>
      <w:kern w:val="0"/>
      <w:sz w:val="29"/>
      <w:szCs w:val="32"/>
      <w:lang w:val="en-GB" w:eastAsia="en-US"/>
    </w:rPr>
  </w:style>
  <w:style w:type="paragraph" w:customStyle="1" w:styleId="RSCB01ARTAbstract">
    <w:name w:val="RSC B01 ART Abstract"/>
    <w:basedOn w:val="a"/>
    <w:link w:val="RSCB01ARTAbstractChar"/>
    <w:qFormat/>
    <w:rsid w:val="00DC6A3C"/>
    <w:pPr>
      <w:widowControl/>
      <w:spacing w:after="200" w:line="240" w:lineRule="exact"/>
    </w:pPr>
    <w:rPr>
      <w:noProof/>
      <w:kern w:val="0"/>
      <w:sz w:val="16"/>
      <w:lang w:val="en-GB" w:eastAsia="en-GB"/>
    </w:rPr>
  </w:style>
  <w:style w:type="character" w:customStyle="1" w:styleId="RSCH01PaperTitleChar">
    <w:name w:val="RSC H01 Paper Title Char"/>
    <w:basedOn w:val="a0"/>
    <w:link w:val="RSCH01PaperTitle"/>
    <w:rsid w:val="00DC6A3C"/>
    <w:rPr>
      <w:rFonts w:cs="Times New Roman"/>
      <w:b/>
      <w:kern w:val="0"/>
      <w:sz w:val="29"/>
      <w:szCs w:val="32"/>
      <w:lang w:val="en-GB" w:eastAsia="en-US"/>
    </w:rPr>
  </w:style>
  <w:style w:type="character" w:customStyle="1" w:styleId="RSCB01ARTAbstractChar">
    <w:name w:val="RSC B01 ART Abstract Char"/>
    <w:basedOn w:val="a0"/>
    <w:link w:val="RSCB01ARTAbstract"/>
    <w:rsid w:val="00DC6A3C"/>
    <w:rPr>
      <w:noProof/>
      <w:kern w:val="0"/>
      <w:sz w:val="16"/>
      <w:lang w:val="en-GB" w:eastAsia="en-GB"/>
    </w:rPr>
  </w:style>
  <w:style w:type="character" w:customStyle="1" w:styleId="20">
    <w:name w:val="标题 2 字符"/>
    <w:basedOn w:val="a0"/>
    <w:link w:val="2"/>
    <w:uiPriority w:val="9"/>
    <w:rsid w:val="00DC6A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C6A3C"/>
    <w:rPr>
      <w:b/>
      <w:bCs/>
      <w:kern w:val="44"/>
      <w:sz w:val="44"/>
      <w:szCs w:val="44"/>
    </w:rPr>
  </w:style>
  <w:style w:type="paragraph" w:customStyle="1" w:styleId="RSCF01FootnoteAuthorAddress">
    <w:name w:val="RSC F01 Footnote Author Address"/>
    <w:link w:val="RSCF01FootnoteAuthorAddressChar"/>
    <w:qFormat/>
    <w:rsid w:val="00B70F6F"/>
    <w:pPr>
      <w:numPr>
        <w:numId w:val="1"/>
      </w:numPr>
      <w:pBdr>
        <w:top w:val="single" w:sz="12" w:space="1" w:color="A6A6A6" w:themeColor="background1" w:themeShade="A6"/>
      </w:pBdr>
      <w:ind w:left="85" w:hanging="85"/>
      <w:suppressOverlap/>
    </w:pPr>
    <w:rPr>
      <w:rFonts w:cs="Times New Roman"/>
      <w:i/>
      <w:w w:val="105"/>
      <w:kern w:val="0"/>
      <w:sz w:val="14"/>
      <w:szCs w:val="14"/>
      <w:lang w:val="en-GB" w:eastAsia="en-US"/>
    </w:rPr>
  </w:style>
  <w:style w:type="character" w:customStyle="1" w:styleId="RSCF01FootnoteAuthorAddressChar">
    <w:name w:val="RSC F01 Footnote Author Address Char"/>
    <w:basedOn w:val="a0"/>
    <w:link w:val="RSCF01FootnoteAuthorAddress"/>
    <w:rsid w:val="00B70F6F"/>
    <w:rPr>
      <w:rFonts w:cs="Times New Roman"/>
      <w:i/>
      <w:w w:val="105"/>
      <w:kern w:val="0"/>
      <w:sz w:val="14"/>
      <w:szCs w:val="14"/>
      <w:lang w:val="en-GB" w:eastAsia="en-US"/>
    </w:rPr>
  </w:style>
  <w:style w:type="paragraph" w:styleId="aa">
    <w:name w:val="List Paragraph"/>
    <w:basedOn w:val="a"/>
    <w:uiPriority w:val="34"/>
    <w:qFormat/>
    <w:rsid w:val="00B70F6F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8165FD"/>
    <w:rPr>
      <w:b/>
      <w:bCs/>
      <w:sz w:val="32"/>
      <w:szCs w:val="32"/>
    </w:rPr>
  </w:style>
  <w:style w:type="character" w:styleId="ab">
    <w:name w:val="Hyperlink"/>
    <w:rsid w:val="00E63C14"/>
    <w:rPr>
      <w:color w:val="0563C1"/>
      <w:u w:val="single"/>
    </w:rPr>
  </w:style>
  <w:style w:type="paragraph" w:customStyle="1" w:styleId="RSCH02PaperAuthorsandByline">
    <w:name w:val="RSC H02 Paper Authors and Byline"/>
    <w:basedOn w:val="a"/>
    <w:link w:val="RSCH02PaperAuthorsandBylineChar"/>
    <w:rsid w:val="00E63C14"/>
    <w:pPr>
      <w:widowControl/>
      <w:spacing w:after="120" w:line="240" w:lineRule="exact"/>
      <w:jc w:val="left"/>
    </w:pPr>
    <w:rPr>
      <w:rFonts w:ascii="Calibri" w:eastAsia="宋体" w:hAnsi="Calibri" w:cs="Times New Roman"/>
      <w:kern w:val="0"/>
      <w:sz w:val="20"/>
      <w:szCs w:val="20"/>
      <w:lang w:val="en-GB" w:eastAsia="en-US"/>
    </w:rPr>
  </w:style>
  <w:style w:type="character" w:customStyle="1" w:styleId="RSCH02PaperAuthorsandBylineChar">
    <w:name w:val="RSC H02 Paper Authors and Byline Char"/>
    <w:link w:val="RSCH02PaperAuthorsandByline"/>
    <w:locked/>
    <w:rsid w:val="00E63C14"/>
    <w:rPr>
      <w:rFonts w:ascii="Calibri" w:eastAsia="宋体" w:hAnsi="Calibri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A76B-2277-495C-AF9F-86B7CEAA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泽敏 侯</dc:creator>
  <cp:keywords/>
  <dc:description/>
  <cp:lastModifiedBy>泽敏 侯</cp:lastModifiedBy>
  <cp:revision>23</cp:revision>
  <cp:lastPrinted>2021-08-31T13:39:00Z</cp:lastPrinted>
  <dcterms:created xsi:type="dcterms:W3CDTF">2021-07-12T03:10:00Z</dcterms:created>
  <dcterms:modified xsi:type="dcterms:W3CDTF">2022-02-09T07:26:00Z</dcterms:modified>
</cp:coreProperties>
</file>