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szCs w:val="21"/>
        </w:rPr>
      </w:pPr>
      <w:r>
        <w:rPr>
          <w:b/>
          <w:bCs/>
          <w:szCs w:val="21"/>
        </w:rPr>
        <w:t xml:space="preserve">Supplementary Figure 1 </w:t>
      </w:r>
      <w:r>
        <w:rPr>
          <w:szCs w:val="21"/>
        </w:rPr>
        <w:t xml:space="preserve">The funnel plot for postoperative opioid consumption showed symmetry. </w:t>
      </w:r>
    </w:p>
    <w:p>
      <w:pPr>
        <w:spacing w:line="480" w:lineRule="auto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715000" cy="4229100"/>
            <wp:effectExtent l="0" t="0" r="0" b="0"/>
            <wp:docPr id="1" name="图片 1" descr="Supplementary Figure 1 Funnel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 Funnel plo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>
      <w:pPr>
        <w:spacing w:line="480" w:lineRule="auto"/>
        <w:rPr>
          <w:szCs w:val="21"/>
        </w:rPr>
      </w:pPr>
      <w:r>
        <w:rPr>
          <w:b/>
          <w:bCs/>
          <w:szCs w:val="21"/>
        </w:rPr>
        <w:t>Supplementary Figure 2</w:t>
      </w:r>
      <w:r>
        <w:rPr>
          <w:szCs w:val="21"/>
        </w:rPr>
        <w:t xml:space="preserve"> Time to first rescue analgesia</w:t>
      </w:r>
    </w:p>
    <w:p>
      <w:pPr>
        <w:spacing w:line="480" w:lineRule="auto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723890" cy="2674620"/>
            <wp:effectExtent l="0" t="0" r="635" b="1905"/>
            <wp:docPr id="2" name="图片 2" descr="Supplementary Figure 2 Time to first rescue analg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 Time to first rescue analgesi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>
      <w:pPr>
        <w:spacing w:line="480" w:lineRule="auto"/>
        <w:rPr>
          <w:szCs w:val="21"/>
        </w:rPr>
      </w:pPr>
      <w:bookmarkStart w:id="0" w:name="_GoBack"/>
      <w:bookmarkEnd w:id="0"/>
      <w:r>
        <w:rPr>
          <w:b/>
          <w:bCs/>
          <w:szCs w:val="21"/>
        </w:rPr>
        <w:t xml:space="preserve">Supplementary Figure 3 </w:t>
      </w:r>
      <w:r>
        <w:rPr>
          <w:szCs w:val="21"/>
        </w:rPr>
        <w:t>Rescue analgesia requirement</w:t>
      </w:r>
    </w:p>
    <w:p>
      <w:pPr>
        <w:spacing w:line="480" w:lineRule="auto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724525" cy="3188335"/>
            <wp:effectExtent l="0" t="0" r="0" b="2540"/>
            <wp:docPr id="3" name="图片 3" descr="Supplementary Figure 3 Rescue analgesia requir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3 Rescue analgesia requir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>
      <w:pPr>
        <w:spacing w:line="480" w:lineRule="auto"/>
        <w:rPr>
          <w:szCs w:val="21"/>
        </w:rPr>
      </w:pPr>
      <w:r>
        <w:rPr>
          <w:b/>
          <w:bCs/>
          <w:szCs w:val="21"/>
        </w:rPr>
        <w:t>Supplementary Figure 4</w:t>
      </w:r>
      <w:r>
        <w:rPr>
          <w:szCs w:val="21"/>
        </w:rPr>
        <w:t xml:space="preserve"> The incidence of PONV</w:t>
      </w:r>
    </w:p>
    <w:p>
      <w:pPr>
        <w:spacing w:line="480" w:lineRule="auto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728335" cy="4824095"/>
            <wp:effectExtent l="0" t="0" r="5715" b="5080"/>
            <wp:docPr id="4" name="图片 4" descr="Supplementary Figure 4 The incidence of PO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 Figure 4 The incidence of PONV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482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>
      <w:pPr>
        <w:spacing w:line="480" w:lineRule="auto"/>
        <w:rPr>
          <w:szCs w:val="21"/>
        </w:rPr>
      </w:pPr>
      <w:r>
        <w:rPr>
          <w:b/>
          <w:bCs/>
          <w:szCs w:val="21"/>
        </w:rPr>
        <w:t>Supplementary Table 1</w:t>
      </w:r>
      <w:r>
        <w:rPr>
          <w:szCs w:val="21"/>
        </w:rPr>
        <w:t xml:space="preserve"> Search terms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70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“Erector spinal plane block”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ND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Calibri" w:hAnsi="Calibri" w:eastAsia="SimSun" w:cs="Calibri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andomized controlled trial”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“erector spinae plane block”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</w:t>
            </w:r>
            <w:r>
              <w:rPr>
                <w:rFonts w:hint="default" w:ascii="Calibri" w:hAnsi="Calibri" w:eastAsia="SimSun" w:cs="Calibri"/>
                <w:kern w:val="2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ontrolled clinical trial”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“erector”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</w:t>
            </w:r>
            <w:r>
              <w:rPr>
                <w:rFonts w:hint="default" w:ascii="Calibri" w:hAnsi="Calibri" w:eastAsia="SimSun" w:cs="Calibri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andomized”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“ESPB”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</w:t>
            </w:r>
            <w:r>
              <w:rPr>
                <w:rFonts w:hint="default" w:ascii="Calibri" w:hAnsi="Calibri" w:eastAsia="SimSun" w:cs="Calibri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andomly”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SimSun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OR “</w:t>
            </w:r>
            <w:r>
              <w:rPr>
                <w:rFonts w:hint="default" w:ascii="Calibri" w:hAnsi="Calibri" w:eastAsia="SimSun" w:cs="Calibri"/>
                <w:kern w:val="2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Calibri" w:hAnsi="Calibri" w:eastAsia="SimSun" w:cs="Times New Roman"/>
                <w:kern w:val="2"/>
                <w:sz w:val="21"/>
                <w:szCs w:val="21"/>
                <w:lang w:val="en-US" w:eastAsia="zh-CN" w:bidi="ar"/>
              </w:rPr>
              <w:t>rial”</w:t>
            </w:r>
          </w:p>
        </w:tc>
      </w:tr>
    </w:tbl>
    <w:p/>
    <w:sectPr>
      <w:headerReference r:id="rId3" w:type="default"/>
      <w:pgSz w:w="11906" w:h="16838"/>
      <w:pgMar w:top="1440" w:right="1440" w:bottom="1440" w:left="144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6640590"/>
      <w:docPartObj>
        <w:docPartGallery w:val="autotext"/>
      </w:docPartObj>
    </w:sdtPr>
    <w:sdtContent>
      <w:p>
        <w:pPr>
          <w:ind w:firstLine="8820" w:firstLineChars="42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ind w:left="8820" w:hanging="8820" w:hangingChars="4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4041"/>
    <w:rsid w:val="1EE0377E"/>
    <w:rsid w:val="6D2B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2022-01-03T13:20:00Z</dcterms:created>
  <dc:creator>cuiyu</dc:creator>
  <cp:lastModifiedBy>小布丁/cy</cp:lastModifiedBy>
  <dcterms:modified xsi:type="dcterms:W3CDTF">2022-01-05T02:07:23Z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DEF61DC267A248089996F92FF78972AA</vt:lpwstr>
  </property>
</Properties>
</file>