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6FBE52" w14:textId="77777777" w:rsidR="007F43BE" w:rsidRPr="0019054E" w:rsidRDefault="007F43BE" w:rsidP="007F43BE">
      <w:pPr>
        <w:spacing w:before="120" w:line="480" w:lineRule="auto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19054E">
        <w:rPr>
          <w:rFonts w:ascii="Times New Roman" w:eastAsia="SimSun" w:hAnsi="Times New Roman" w:cs="Times New Roman"/>
          <w:sz w:val="24"/>
          <w:szCs w:val="24"/>
        </w:rPr>
        <w:t xml:space="preserve">Table </w:t>
      </w:r>
      <w:r>
        <w:rPr>
          <w:rFonts w:ascii="Times New Roman" w:eastAsia="SimSun" w:hAnsi="Times New Roman" w:cs="Times New Roman" w:hint="eastAsia"/>
          <w:sz w:val="24"/>
          <w:szCs w:val="24"/>
        </w:rPr>
        <w:t>S</w:t>
      </w:r>
      <w:r w:rsidRPr="0019054E">
        <w:rPr>
          <w:rFonts w:ascii="Times New Roman" w:eastAsia="SimSun" w:hAnsi="Times New Roman" w:cs="Times New Roman"/>
          <w:sz w:val="24"/>
          <w:szCs w:val="24"/>
        </w:rPr>
        <w:t xml:space="preserve">1. Reagents for </w:t>
      </w:r>
      <w:r>
        <w:rPr>
          <w:rFonts w:ascii="Times New Roman" w:eastAsia="SimSun" w:hAnsi="Times New Roman" w:cs="Times New Roman" w:hint="eastAsia"/>
          <w:sz w:val="24"/>
          <w:szCs w:val="24"/>
        </w:rPr>
        <w:t>PSC</w:t>
      </w:r>
      <w:r w:rsidRPr="0019054E">
        <w:rPr>
          <w:rFonts w:ascii="Times New Roman" w:eastAsia="SimSun" w:hAnsi="Times New Roman" w:cs="Times New Roman"/>
          <w:sz w:val="24"/>
          <w:szCs w:val="24"/>
        </w:rPr>
        <w:t xml:space="preserve"> NPs synthesis. </w:t>
      </w:r>
    </w:p>
    <w:tbl>
      <w:tblPr>
        <w:tblStyle w:val="2"/>
        <w:tblW w:w="8325" w:type="dxa"/>
        <w:tblLayout w:type="fixed"/>
        <w:tblLook w:val="04A0" w:firstRow="1" w:lastRow="0" w:firstColumn="1" w:lastColumn="0" w:noHBand="0" w:noVBand="1"/>
      </w:tblPr>
      <w:tblGrid>
        <w:gridCol w:w="1383"/>
        <w:gridCol w:w="2409"/>
        <w:gridCol w:w="2833"/>
        <w:gridCol w:w="1700"/>
      </w:tblGrid>
      <w:tr w:rsidR="007F43BE" w:rsidRPr="0019054E" w14:paraId="15B5EB44" w14:textId="77777777" w:rsidTr="009F0B4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hideMark/>
          </w:tcPr>
          <w:p w14:paraId="36E4FB19" w14:textId="77777777" w:rsidR="007F43BE" w:rsidRPr="0019054E" w:rsidRDefault="007F43BE" w:rsidP="009F0B4D">
            <w:pPr>
              <w:jc w:val="both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19054E">
              <w:rPr>
                <w:rFonts w:ascii="Times New Roman" w:hAnsi="Times New Roman" w:cs="Times New Roman"/>
                <w:sz w:val="18"/>
                <w:szCs w:val="18"/>
              </w:rPr>
              <w:t>Category</w:t>
            </w:r>
          </w:p>
        </w:tc>
        <w:tc>
          <w:tcPr>
            <w:tcW w:w="2410" w:type="dxa"/>
            <w:hideMark/>
          </w:tcPr>
          <w:p w14:paraId="0981C77A" w14:textId="77777777" w:rsidR="007F43BE" w:rsidRPr="0019054E" w:rsidRDefault="007F43BE" w:rsidP="009F0B4D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 w:val="0"/>
                <w:bCs w:val="0"/>
                <w:sz w:val="18"/>
                <w:szCs w:val="18"/>
              </w:rPr>
            </w:pPr>
            <w:r w:rsidRPr="0019054E">
              <w:rPr>
                <w:rFonts w:ascii="Times New Roman" w:eastAsia="SimSun" w:hAnsi="Times New Roman" w:cs="Times New Roman"/>
                <w:sz w:val="18"/>
                <w:szCs w:val="18"/>
              </w:rPr>
              <w:t>Name</w:t>
            </w:r>
          </w:p>
        </w:tc>
        <w:tc>
          <w:tcPr>
            <w:tcW w:w="2835" w:type="dxa"/>
            <w:hideMark/>
          </w:tcPr>
          <w:p w14:paraId="52CE46A5" w14:textId="77777777" w:rsidR="007F43BE" w:rsidRPr="0019054E" w:rsidRDefault="007F43BE" w:rsidP="009F0B4D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19054E">
              <w:rPr>
                <w:rFonts w:ascii="Times New Roman" w:eastAsia="SimSun" w:hAnsi="Times New Roman" w:cs="Times New Roman"/>
                <w:sz w:val="18"/>
                <w:szCs w:val="18"/>
              </w:rPr>
              <w:t>Brand</w:t>
            </w:r>
          </w:p>
        </w:tc>
        <w:tc>
          <w:tcPr>
            <w:tcW w:w="1701" w:type="dxa"/>
            <w:hideMark/>
          </w:tcPr>
          <w:p w14:paraId="4E79120A" w14:textId="77777777" w:rsidR="007F43BE" w:rsidRPr="0019054E" w:rsidRDefault="007F43BE" w:rsidP="009F0B4D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19054E">
              <w:rPr>
                <w:rFonts w:ascii="Times New Roman" w:hAnsi="Times New Roman" w:cs="Times New Roman"/>
                <w:sz w:val="18"/>
                <w:szCs w:val="18"/>
              </w:rPr>
              <w:t>Catalog No.</w:t>
            </w:r>
          </w:p>
        </w:tc>
      </w:tr>
      <w:tr w:rsidR="007F43BE" w:rsidRPr="0019054E" w14:paraId="30FFEF54" w14:textId="77777777" w:rsidTr="009F0B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hideMark/>
          </w:tcPr>
          <w:p w14:paraId="7F0F5D2D" w14:textId="77777777" w:rsidR="007F43BE" w:rsidRPr="0019054E" w:rsidRDefault="007F43BE" w:rsidP="009F0B4D">
            <w:pPr>
              <w:jc w:val="both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19054E">
              <w:rPr>
                <w:rFonts w:ascii="Times New Roman" w:eastAsia="SimSun" w:hAnsi="Times New Roman" w:cs="Times New Roman"/>
                <w:sz w:val="18"/>
                <w:szCs w:val="18"/>
              </w:rPr>
              <w:t>Chemical</w:t>
            </w:r>
          </w:p>
          <w:p w14:paraId="0B768083" w14:textId="77777777" w:rsidR="007F43BE" w:rsidRPr="0019054E" w:rsidRDefault="007F43BE" w:rsidP="009F0B4D">
            <w:pPr>
              <w:jc w:val="both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19054E">
              <w:rPr>
                <w:rFonts w:ascii="Times New Roman" w:eastAsia="SimSun" w:hAnsi="Times New Roman" w:cs="Times New Roman"/>
                <w:sz w:val="18"/>
                <w:szCs w:val="18"/>
              </w:rPr>
              <w:t>reagent</w:t>
            </w:r>
          </w:p>
        </w:tc>
        <w:tc>
          <w:tcPr>
            <w:tcW w:w="2410" w:type="dxa"/>
            <w:hideMark/>
          </w:tcPr>
          <w:p w14:paraId="5C2CCA20" w14:textId="77777777" w:rsidR="007F43BE" w:rsidRPr="0019054E" w:rsidRDefault="007F43BE" w:rsidP="009F0B4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19054E">
              <w:rPr>
                <w:rFonts w:ascii="Times New Roman" w:eastAsia="SimSun" w:hAnsi="Times New Roman" w:cs="Times New Roman"/>
                <w:sz w:val="18"/>
                <w:szCs w:val="18"/>
              </w:rPr>
              <w:t xml:space="preserve">Polylactic acid-glycolic acid (PLGA)-PEG-COOH </w:t>
            </w:r>
          </w:p>
        </w:tc>
        <w:tc>
          <w:tcPr>
            <w:tcW w:w="2835" w:type="dxa"/>
            <w:hideMark/>
          </w:tcPr>
          <w:p w14:paraId="3D5311BB" w14:textId="77777777" w:rsidR="007F43BE" w:rsidRPr="0019054E" w:rsidRDefault="007F43BE" w:rsidP="009F0B4D">
            <w:pPr>
              <w:ind w:rightChars="144" w:right="317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19054E">
              <w:rPr>
                <w:rFonts w:ascii="Times New Roman" w:eastAsia="SimSun" w:hAnsi="Times New Roman" w:cs="Times New Roman"/>
                <w:sz w:val="18"/>
                <w:szCs w:val="18"/>
              </w:rPr>
              <w:t xml:space="preserve">Xi’an </w:t>
            </w:r>
            <w:proofErr w:type="spellStart"/>
            <w:r w:rsidRPr="0019054E">
              <w:rPr>
                <w:rFonts w:ascii="Times New Roman" w:eastAsia="SimSun" w:hAnsi="Times New Roman" w:cs="Times New Roman"/>
                <w:sz w:val="18"/>
                <w:szCs w:val="18"/>
              </w:rPr>
              <w:t>Ruixibio</w:t>
            </w:r>
            <w:proofErr w:type="spellEnd"/>
            <w:r w:rsidRPr="0019054E">
              <w:rPr>
                <w:rFonts w:ascii="Times New Roman" w:eastAsia="SimSun" w:hAnsi="Times New Roman" w:cs="Times New Roman"/>
                <w:sz w:val="18"/>
                <w:szCs w:val="18"/>
              </w:rPr>
              <w:t xml:space="preserve"> Biotechnology </w:t>
            </w:r>
          </w:p>
        </w:tc>
        <w:tc>
          <w:tcPr>
            <w:tcW w:w="1701" w:type="dxa"/>
            <w:hideMark/>
          </w:tcPr>
          <w:p w14:paraId="36DC0030" w14:textId="77777777" w:rsidR="007F43BE" w:rsidRPr="0019054E" w:rsidRDefault="007F43BE" w:rsidP="009F0B4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19054E">
              <w:rPr>
                <w:rFonts w:ascii="Times New Roman" w:eastAsia="SimSun" w:hAnsi="Times New Roman" w:cs="Times New Roman"/>
                <w:sz w:val="18"/>
                <w:szCs w:val="18"/>
              </w:rPr>
              <w:t>R-PL1063-20.4K</w:t>
            </w:r>
          </w:p>
        </w:tc>
      </w:tr>
      <w:tr w:rsidR="007F43BE" w:rsidRPr="0019054E" w14:paraId="06EB4276" w14:textId="77777777" w:rsidTr="009F0B4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hideMark/>
          </w:tcPr>
          <w:p w14:paraId="658D44B4" w14:textId="77777777" w:rsidR="007F43BE" w:rsidRPr="0019054E" w:rsidRDefault="007F43BE" w:rsidP="009F0B4D">
            <w:pPr>
              <w:jc w:val="both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19054E">
              <w:rPr>
                <w:rFonts w:ascii="Times New Roman" w:eastAsia="SimSun" w:hAnsi="Times New Roman" w:cs="Times New Roman"/>
                <w:sz w:val="18"/>
                <w:szCs w:val="18"/>
              </w:rPr>
              <w:t>Chemical</w:t>
            </w:r>
          </w:p>
          <w:p w14:paraId="77918966" w14:textId="77777777" w:rsidR="007F43BE" w:rsidRPr="0019054E" w:rsidRDefault="007F43BE" w:rsidP="009F0B4D">
            <w:pPr>
              <w:jc w:val="both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19054E">
              <w:rPr>
                <w:rFonts w:ascii="Times New Roman" w:eastAsia="SimSun" w:hAnsi="Times New Roman" w:cs="Times New Roman"/>
                <w:sz w:val="18"/>
                <w:szCs w:val="18"/>
              </w:rPr>
              <w:t>reagent</w:t>
            </w:r>
          </w:p>
        </w:tc>
        <w:tc>
          <w:tcPr>
            <w:tcW w:w="2410" w:type="dxa"/>
            <w:hideMark/>
          </w:tcPr>
          <w:p w14:paraId="2551105B" w14:textId="77777777" w:rsidR="007F43BE" w:rsidRPr="0019054E" w:rsidRDefault="007F43BE" w:rsidP="009F0B4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19054E">
              <w:rPr>
                <w:rFonts w:ascii="Times New Roman" w:eastAsia="SimSun" w:hAnsi="Times New Roman" w:cs="Times New Roman"/>
                <w:sz w:val="18"/>
                <w:szCs w:val="18"/>
              </w:rPr>
              <w:t xml:space="preserve">superparamagnetic iron oxide (SPIO) </w:t>
            </w:r>
          </w:p>
        </w:tc>
        <w:tc>
          <w:tcPr>
            <w:tcW w:w="2835" w:type="dxa"/>
            <w:hideMark/>
          </w:tcPr>
          <w:p w14:paraId="31ED481A" w14:textId="77777777" w:rsidR="007F43BE" w:rsidRPr="0019054E" w:rsidRDefault="007F43BE" w:rsidP="009F0B4D">
            <w:pPr>
              <w:tabs>
                <w:tab w:val="left" w:pos="2018"/>
              </w:tabs>
              <w:ind w:rightChars="144" w:right="317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19054E">
              <w:rPr>
                <w:rFonts w:ascii="Times New Roman" w:eastAsia="SimSun" w:hAnsi="Times New Roman" w:cs="Times New Roman"/>
                <w:sz w:val="18"/>
                <w:szCs w:val="18"/>
              </w:rPr>
              <w:t xml:space="preserve">Xi’an </w:t>
            </w:r>
            <w:proofErr w:type="spellStart"/>
            <w:r w:rsidRPr="0019054E">
              <w:rPr>
                <w:rFonts w:ascii="Times New Roman" w:eastAsia="SimSun" w:hAnsi="Times New Roman" w:cs="Times New Roman"/>
                <w:sz w:val="18"/>
                <w:szCs w:val="18"/>
              </w:rPr>
              <w:t>Ruixibio</w:t>
            </w:r>
            <w:proofErr w:type="spellEnd"/>
            <w:r w:rsidRPr="0019054E">
              <w:rPr>
                <w:rFonts w:ascii="Times New Roman" w:eastAsia="SimSun" w:hAnsi="Times New Roman" w:cs="Times New Roman"/>
                <w:sz w:val="18"/>
                <w:szCs w:val="18"/>
              </w:rPr>
              <w:t xml:space="preserve"> Biological Technology </w:t>
            </w:r>
          </w:p>
        </w:tc>
        <w:tc>
          <w:tcPr>
            <w:tcW w:w="1701" w:type="dxa"/>
            <w:hideMark/>
          </w:tcPr>
          <w:p w14:paraId="76F3ED80" w14:textId="77777777" w:rsidR="007F43BE" w:rsidRPr="0019054E" w:rsidRDefault="007F43BE" w:rsidP="009F0B4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19054E">
              <w:rPr>
                <w:rFonts w:ascii="Times New Roman" w:eastAsia="SimSun" w:hAnsi="Times New Roman" w:cs="Times New Roman"/>
                <w:sz w:val="18"/>
                <w:szCs w:val="18"/>
              </w:rPr>
              <w:t>R-PL1063</w:t>
            </w:r>
          </w:p>
        </w:tc>
      </w:tr>
      <w:tr w:rsidR="007F43BE" w:rsidRPr="0019054E" w14:paraId="544D00EB" w14:textId="77777777" w:rsidTr="009F0B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hideMark/>
          </w:tcPr>
          <w:p w14:paraId="0A615F32" w14:textId="77777777" w:rsidR="007F43BE" w:rsidRPr="0019054E" w:rsidRDefault="007F43BE" w:rsidP="009F0B4D">
            <w:pPr>
              <w:jc w:val="both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19054E">
              <w:rPr>
                <w:rFonts w:ascii="Times New Roman" w:eastAsia="SimSun" w:hAnsi="Times New Roman" w:cs="Times New Roman"/>
                <w:sz w:val="18"/>
                <w:szCs w:val="18"/>
              </w:rPr>
              <w:t>Chemical</w:t>
            </w:r>
          </w:p>
          <w:p w14:paraId="548DA8BA" w14:textId="77777777" w:rsidR="007F43BE" w:rsidRPr="0019054E" w:rsidRDefault="007F43BE" w:rsidP="009F0B4D">
            <w:pPr>
              <w:jc w:val="both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19054E">
              <w:rPr>
                <w:rFonts w:ascii="Times New Roman" w:eastAsia="SimSun" w:hAnsi="Times New Roman" w:cs="Times New Roman"/>
                <w:sz w:val="18"/>
                <w:szCs w:val="18"/>
              </w:rPr>
              <w:t>reagent</w:t>
            </w:r>
          </w:p>
        </w:tc>
        <w:tc>
          <w:tcPr>
            <w:tcW w:w="2410" w:type="dxa"/>
            <w:hideMark/>
          </w:tcPr>
          <w:p w14:paraId="598EBDD0" w14:textId="77777777" w:rsidR="007F43BE" w:rsidRPr="0019054E" w:rsidRDefault="007F43BE" w:rsidP="009F0B4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19054E">
              <w:rPr>
                <w:rFonts w:ascii="Times New Roman" w:eastAsia="SimSun" w:hAnsi="Times New Roman" w:cs="Times New Roman"/>
                <w:sz w:val="18"/>
                <w:szCs w:val="18"/>
              </w:rPr>
              <w:t>Dichloromethane (CH</w:t>
            </w:r>
            <w:r w:rsidRPr="0019054E">
              <w:rPr>
                <w:rFonts w:ascii="Times New Roman" w:eastAsia="SimSun" w:hAnsi="Times New Roman" w:cs="Times New Roman"/>
                <w:sz w:val="18"/>
                <w:szCs w:val="18"/>
                <w:vertAlign w:val="subscript"/>
              </w:rPr>
              <w:t>2</w:t>
            </w:r>
            <w:r w:rsidRPr="0019054E">
              <w:rPr>
                <w:rFonts w:ascii="Times New Roman" w:eastAsia="SimSun" w:hAnsi="Times New Roman" w:cs="Times New Roman"/>
                <w:sz w:val="18"/>
                <w:szCs w:val="18"/>
              </w:rPr>
              <w:t>Cl</w:t>
            </w:r>
            <w:r w:rsidRPr="0019054E">
              <w:rPr>
                <w:rFonts w:ascii="Times New Roman" w:eastAsia="SimSun" w:hAnsi="Times New Roman" w:cs="Times New Roman"/>
                <w:sz w:val="18"/>
                <w:szCs w:val="18"/>
                <w:vertAlign w:val="subscript"/>
              </w:rPr>
              <w:t>2</w:t>
            </w:r>
            <w:r w:rsidRPr="0019054E">
              <w:rPr>
                <w:rFonts w:ascii="Times New Roman" w:eastAsia="SimSu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835" w:type="dxa"/>
            <w:hideMark/>
          </w:tcPr>
          <w:p w14:paraId="5414B106" w14:textId="77777777" w:rsidR="007F43BE" w:rsidRPr="0019054E" w:rsidRDefault="007F43BE" w:rsidP="009F0B4D">
            <w:pPr>
              <w:ind w:rightChars="144" w:right="317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19054E">
              <w:rPr>
                <w:rFonts w:ascii="Times New Roman" w:eastAsia="SimSun" w:hAnsi="Times New Roman" w:cs="Times New Roman"/>
                <w:sz w:val="18"/>
                <w:szCs w:val="18"/>
              </w:rPr>
              <w:t>China National Pharmaceutical</w:t>
            </w:r>
            <w:r w:rsidRPr="0019054E">
              <w:rPr>
                <w:rFonts w:ascii="Times New Roman" w:eastAsia="SimSun" w:hAnsi="Times New Roman" w:cs="Times New Roman"/>
                <w:sz w:val="18"/>
                <w:szCs w:val="18"/>
              </w:rPr>
              <w:br/>
              <w:t>Group Corporation</w:t>
            </w:r>
          </w:p>
        </w:tc>
        <w:tc>
          <w:tcPr>
            <w:tcW w:w="1701" w:type="dxa"/>
            <w:hideMark/>
          </w:tcPr>
          <w:p w14:paraId="38D81290" w14:textId="77777777" w:rsidR="007F43BE" w:rsidRPr="0019054E" w:rsidRDefault="007F43BE" w:rsidP="009F0B4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19054E">
              <w:rPr>
                <w:rFonts w:ascii="Times New Roman" w:eastAsia="SimSun" w:hAnsi="Times New Roman" w:cs="Times New Roman"/>
                <w:sz w:val="18"/>
                <w:szCs w:val="18"/>
              </w:rPr>
              <w:t>80047318</w:t>
            </w:r>
          </w:p>
        </w:tc>
      </w:tr>
      <w:tr w:rsidR="007F43BE" w:rsidRPr="0019054E" w14:paraId="31B5C620" w14:textId="77777777" w:rsidTr="009F0B4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hideMark/>
          </w:tcPr>
          <w:p w14:paraId="292912B6" w14:textId="77777777" w:rsidR="007F43BE" w:rsidRPr="0019054E" w:rsidRDefault="007F43BE" w:rsidP="009F0B4D">
            <w:pPr>
              <w:jc w:val="both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19054E">
              <w:rPr>
                <w:rFonts w:ascii="Times New Roman" w:eastAsia="SimSun" w:hAnsi="Times New Roman" w:cs="Times New Roman"/>
                <w:sz w:val="18"/>
                <w:szCs w:val="18"/>
              </w:rPr>
              <w:t>Chemical</w:t>
            </w:r>
          </w:p>
          <w:p w14:paraId="27BF93B4" w14:textId="77777777" w:rsidR="007F43BE" w:rsidRPr="0019054E" w:rsidRDefault="007F43BE" w:rsidP="009F0B4D">
            <w:pPr>
              <w:jc w:val="both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19054E">
              <w:rPr>
                <w:rFonts w:ascii="Times New Roman" w:eastAsia="SimSun" w:hAnsi="Times New Roman" w:cs="Times New Roman"/>
                <w:sz w:val="18"/>
                <w:szCs w:val="18"/>
              </w:rPr>
              <w:t>reagent</w:t>
            </w:r>
          </w:p>
        </w:tc>
        <w:tc>
          <w:tcPr>
            <w:tcW w:w="2410" w:type="dxa"/>
            <w:hideMark/>
          </w:tcPr>
          <w:p w14:paraId="7B923415" w14:textId="77777777" w:rsidR="007F43BE" w:rsidRPr="0019054E" w:rsidRDefault="007F43BE" w:rsidP="009F0B4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19054E">
              <w:rPr>
                <w:rFonts w:ascii="Times New Roman" w:eastAsia="SimSun" w:hAnsi="Times New Roman" w:cs="Times New Roman"/>
                <w:sz w:val="18"/>
                <w:szCs w:val="18"/>
              </w:rPr>
              <w:t>Polyvinyl Alcohol (PVA)</w:t>
            </w:r>
          </w:p>
        </w:tc>
        <w:tc>
          <w:tcPr>
            <w:tcW w:w="2835" w:type="dxa"/>
            <w:hideMark/>
          </w:tcPr>
          <w:p w14:paraId="32E505B6" w14:textId="77777777" w:rsidR="007F43BE" w:rsidRPr="0019054E" w:rsidRDefault="007F43BE" w:rsidP="009F0B4D">
            <w:pPr>
              <w:ind w:rightChars="144" w:right="317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19054E">
              <w:rPr>
                <w:rFonts w:ascii="Times New Roman" w:eastAsia="SimSun" w:hAnsi="Times New Roman" w:cs="Times New Roman"/>
                <w:sz w:val="18"/>
                <w:szCs w:val="18"/>
              </w:rPr>
              <w:t xml:space="preserve">Shanghai Macklin </w:t>
            </w:r>
          </w:p>
        </w:tc>
        <w:tc>
          <w:tcPr>
            <w:tcW w:w="1701" w:type="dxa"/>
            <w:hideMark/>
          </w:tcPr>
          <w:p w14:paraId="1718E92B" w14:textId="77777777" w:rsidR="007F43BE" w:rsidRPr="0019054E" w:rsidRDefault="007F43BE" w:rsidP="009F0B4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19054E">
              <w:rPr>
                <w:rFonts w:ascii="Times New Roman" w:eastAsia="SimSun" w:hAnsi="Times New Roman" w:cs="Times New Roman"/>
                <w:sz w:val="18"/>
                <w:szCs w:val="18"/>
              </w:rPr>
              <w:t>P823117</w:t>
            </w:r>
          </w:p>
        </w:tc>
      </w:tr>
      <w:tr w:rsidR="007F43BE" w:rsidRPr="0019054E" w14:paraId="2A794C81" w14:textId="77777777" w:rsidTr="009F0B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hideMark/>
          </w:tcPr>
          <w:p w14:paraId="257E999C" w14:textId="77777777" w:rsidR="007F43BE" w:rsidRPr="0019054E" w:rsidRDefault="007F43BE" w:rsidP="009F0B4D">
            <w:pPr>
              <w:jc w:val="both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19054E">
              <w:rPr>
                <w:rFonts w:ascii="Times New Roman" w:eastAsia="SimSun" w:hAnsi="Times New Roman" w:cs="Times New Roman"/>
                <w:sz w:val="18"/>
                <w:szCs w:val="18"/>
              </w:rPr>
              <w:t>Chemical</w:t>
            </w:r>
          </w:p>
          <w:p w14:paraId="04D7C34D" w14:textId="77777777" w:rsidR="007F43BE" w:rsidRPr="0019054E" w:rsidRDefault="007F43BE" w:rsidP="009F0B4D">
            <w:pPr>
              <w:jc w:val="both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19054E">
              <w:rPr>
                <w:rFonts w:ascii="Times New Roman" w:eastAsia="SimSun" w:hAnsi="Times New Roman" w:cs="Times New Roman"/>
                <w:sz w:val="18"/>
                <w:szCs w:val="18"/>
              </w:rPr>
              <w:t>reagent</w:t>
            </w:r>
          </w:p>
        </w:tc>
        <w:tc>
          <w:tcPr>
            <w:tcW w:w="2410" w:type="dxa"/>
            <w:hideMark/>
          </w:tcPr>
          <w:p w14:paraId="646C1B57" w14:textId="77777777" w:rsidR="007F43BE" w:rsidRPr="0019054E" w:rsidRDefault="007F43BE" w:rsidP="009F0B4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proofErr w:type="spellStart"/>
            <w:r w:rsidRPr="0019054E">
              <w:rPr>
                <w:rFonts w:ascii="Times New Roman" w:eastAsia="SimSun" w:hAnsi="Times New Roman" w:cs="Times New Roman"/>
                <w:sz w:val="18"/>
                <w:szCs w:val="18"/>
              </w:rPr>
              <w:t>Cypate</w:t>
            </w:r>
            <w:proofErr w:type="spellEnd"/>
          </w:p>
        </w:tc>
        <w:tc>
          <w:tcPr>
            <w:tcW w:w="2835" w:type="dxa"/>
            <w:hideMark/>
          </w:tcPr>
          <w:p w14:paraId="2261C58E" w14:textId="77777777" w:rsidR="007F43BE" w:rsidRPr="0019054E" w:rsidRDefault="007F43BE" w:rsidP="009F0B4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19054E">
              <w:rPr>
                <w:rFonts w:ascii="Times New Roman" w:eastAsia="SimSun" w:hAnsi="Times New Roman" w:cs="Times New Roman"/>
                <w:sz w:val="18"/>
                <w:szCs w:val="18"/>
              </w:rPr>
              <w:t>Home-made</w:t>
            </w:r>
          </w:p>
        </w:tc>
        <w:tc>
          <w:tcPr>
            <w:tcW w:w="1701" w:type="dxa"/>
          </w:tcPr>
          <w:p w14:paraId="1BE4901C" w14:textId="77777777" w:rsidR="007F43BE" w:rsidRPr="0019054E" w:rsidRDefault="007F43BE" w:rsidP="009F0B4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18"/>
                <w:szCs w:val="18"/>
              </w:rPr>
            </w:pPr>
          </w:p>
        </w:tc>
      </w:tr>
      <w:tr w:rsidR="007F43BE" w:rsidRPr="0019054E" w14:paraId="18371492" w14:textId="77777777" w:rsidTr="009F0B4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hideMark/>
          </w:tcPr>
          <w:p w14:paraId="0A78AB89" w14:textId="77777777" w:rsidR="007F43BE" w:rsidRPr="0019054E" w:rsidRDefault="007F43BE" w:rsidP="009F0B4D">
            <w:pPr>
              <w:jc w:val="both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19054E">
              <w:rPr>
                <w:rFonts w:ascii="Times New Roman" w:eastAsia="SimSun" w:hAnsi="Times New Roman" w:cs="Times New Roman"/>
                <w:sz w:val="18"/>
                <w:szCs w:val="18"/>
              </w:rPr>
              <w:t>Chemical</w:t>
            </w:r>
          </w:p>
          <w:p w14:paraId="525962DC" w14:textId="77777777" w:rsidR="007F43BE" w:rsidRPr="0019054E" w:rsidRDefault="007F43BE" w:rsidP="009F0B4D">
            <w:pPr>
              <w:jc w:val="both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19054E">
              <w:rPr>
                <w:rFonts w:ascii="Times New Roman" w:eastAsia="SimSun" w:hAnsi="Times New Roman" w:cs="Times New Roman"/>
                <w:sz w:val="18"/>
                <w:szCs w:val="18"/>
              </w:rPr>
              <w:t>reagent</w:t>
            </w:r>
          </w:p>
        </w:tc>
        <w:tc>
          <w:tcPr>
            <w:tcW w:w="2410" w:type="dxa"/>
            <w:hideMark/>
          </w:tcPr>
          <w:p w14:paraId="4A3285B0" w14:textId="77777777" w:rsidR="007F43BE" w:rsidRPr="0019054E" w:rsidRDefault="007F43BE" w:rsidP="009F0B4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19054E">
              <w:rPr>
                <w:rFonts w:ascii="Times New Roman" w:eastAsia="SimSun" w:hAnsi="Times New Roman" w:cs="Times New Roman"/>
                <w:sz w:val="18"/>
                <w:szCs w:val="18"/>
              </w:rPr>
              <w:t>Isopropyl alcohol</w:t>
            </w:r>
          </w:p>
        </w:tc>
        <w:tc>
          <w:tcPr>
            <w:tcW w:w="2835" w:type="dxa"/>
            <w:hideMark/>
          </w:tcPr>
          <w:p w14:paraId="0F3F7CC5" w14:textId="77777777" w:rsidR="007F43BE" w:rsidRPr="0019054E" w:rsidRDefault="007F43BE" w:rsidP="009F0B4D">
            <w:pPr>
              <w:ind w:rightChars="144" w:right="317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19054E">
              <w:rPr>
                <w:rFonts w:ascii="Times New Roman" w:eastAsia="SimSun" w:hAnsi="Times New Roman" w:cs="Times New Roman"/>
                <w:sz w:val="18"/>
                <w:szCs w:val="18"/>
              </w:rPr>
              <w:t xml:space="preserve">Shanghai Macklin </w:t>
            </w:r>
          </w:p>
        </w:tc>
        <w:tc>
          <w:tcPr>
            <w:tcW w:w="1701" w:type="dxa"/>
            <w:hideMark/>
          </w:tcPr>
          <w:p w14:paraId="11A23E27" w14:textId="77777777" w:rsidR="007F43BE" w:rsidRPr="0019054E" w:rsidRDefault="007F43BE" w:rsidP="009F0B4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19054E">
              <w:rPr>
                <w:rFonts w:ascii="Times New Roman" w:eastAsia="SimSun" w:hAnsi="Times New Roman" w:cs="Times New Roman"/>
                <w:sz w:val="18"/>
                <w:szCs w:val="18"/>
              </w:rPr>
              <w:t>I811925</w:t>
            </w:r>
          </w:p>
        </w:tc>
      </w:tr>
      <w:tr w:rsidR="007F43BE" w:rsidRPr="0019054E" w14:paraId="2E6C1762" w14:textId="77777777" w:rsidTr="009F0B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hideMark/>
          </w:tcPr>
          <w:p w14:paraId="141CD393" w14:textId="77777777" w:rsidR="007F43BE" w:rsidRPr="0019054E" w:rsidRDefault="007F43BE" w:rsidP="009F0B4D">
            <w:pPr>
              <w:jc w:val="both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19054E">
              <w:rPr>
                <w:rFonts w:ascii="Times New Roman" w:eastAsia="SimSun" w:hAnsi="Times New Roman" w:cs="Times New Roman"/>
                <w:sz w:val="18"/>
                <w:szCs w:val="18"/>
              </w:rPr>
              <w:t>Chemical</w:t>
            </w:r>
          </w:p>
          <w:p w14:paraId="30ED5A29" w14:textId="77777777" w:rsidR="007F43BE" w:rsidRPr="0019054E" w:rsidRDefault="007F43BE" w:rsidP="009F0B4D">
            <w:pPr>
              <w:jc w:val="both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19054E">
              <w:rPr>
                <w:rFonts w:ascii="Times New Roman" w:eastAsia="SimSun" w:hAnsi="Times New Roman" w:cs="Times New Roman"/>
                <w:sz w:val="18"/>
                <w:szCs w:val="18"/>
              </w:rPr>
              <w:t>reagent</w:t>
            </w:r>
          </w:p>
        </w:tc>
        <w:tc>
          <w:tcPr>
            <w:tcW w:w="2410" w:type="dxa"/>
            <w:hideMark/>
          </w:tcPr>
          <w:p w14:paraId="1CA8B3BC" w14:textId="77777777" w:rsidR="007F43BE" w:rsidRPr="0019054E" w:rsidRDefault="007F43BE" w:rsidP="009F0B4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19054E">
              <w:rPr>
                <w:rFonts w:ascii="Times New Roman" w:eastAsia="SimSun" w:hAnsi="Times New Roman" w:cs="Times New Roman"/>
                <w:sz w:val="18"/>
                <w:szCs w:val="18"/>
              </w:rPr>
              <w:t>Hydrochloric acid (</w:t>
            </w:r>
            <w:proofErr w:type="spellStart"/>
            <w:r w:rsidRPr="0019054E">
              <w:rPr>
                <w:rFonts w:ascii="Times New Roman" w:eastAsia="SimSun" w:hAnsi="Times New Roman" w:cs="Times New Roman"/>
                <w:sz w:val="18"/>
                <w:szCs w:val="18"/>
              </w:rPr>
              <w:t>HCl</w:t>
            </w:r>
            <w:proofErr w:type="spellEnd"/>
            <w:r w:rsidRPr="0019054E">
              <w:rPr>
                <w:rFonts w:ascii="Times New Roman" w:eastAsia="SimSu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835" w:type="dxa"/>
            <w:hideMark/>
          </w:tcPr>
          <w:p w14:paraId="0F03E8CD" w14:textId="77777777" w:rsidR="007F43BE" w:rsidRPr="0019054E" w:rsidRDefault="007F43BE" w:rsidP="009F0B4D">
            <w:pPr>
              <w:ind w:rightChars="144" w:right="317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19054E">
              <w:rPr>
                <w:rFonts w:ascii="Times New Roman" w:eastAsia="SimSun" w:hAnsi="Times New Roman" w:cs="Times New Roman"/>
                <w:sz w:val="18"/>
                <w:szCs w:val="18"/>
              </w:rPr>
              <w:t>China National Pharmaceutical</w:t>
            </w:r>
            <w:r w:rsidRPr="0019054E">
              <w:rPr>
                <w:rFonts w:ascii="Times New Roman" w:eastAsia="SimSun" w:hAnsi="Times New Roman" w:cs="Times New Roman"/>
                <w:sz w:val="18"/>
                <w:szCs w:val="18"/>
              </w:rPr>
              <w:br/>
              <w:t>Group Corporation</w:t>
            </w:r>
          </w:p>
        </w:tc>
        <w:tc>
          <w:tcPr>
            <w:tcW w:w="1701" w:type="dxa"/>
            <w:hideMark/>
          </w:tcPr>
          <w:p w14:paraId="2406A81D" w14:textId="77777777" w:rsidR="007F43BE" w:rsidRPr="0019054E" w:rsidRDefault="007F43BE" w:rsidP="009F0B4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19054E">
              <w:rPr>
                <w:rFonts w:ascii="Times New Roman" w:eastAsia="SimSun" w:hAnsi="Times New Roman" w:cs="Times New Roman"/>
                <w:sz w:val="18"/>
                <w:szCs w:val="18"/>
              </w:rPr>
              <w:t>10011028</w:t>
            </w:r>
          </w:p>
        </w:tc>
      </w:tr>
    </w:tbl>
    <w:p w14:paraId="03C9E2F2" w14:textId="77777777" w:rsidR="008F6F46" w:rsidRDefault="008F6F46">
      <w:pPr>
        <w:adjustRightInd/>
        <w:snapToGrid/>
        <w:spacing w:line="220" w:lineRule="atLeast"/>
        <w:rPr>
          <w:rFonts w:ascii="Times New Roman" w:eastAsia="SimSun" w:hAnsi="Times New Roman" w:cs="Times New Roman"/>
          <w:b/>
          <w:bCs/>
          <w:color w:val="FF0000"/>
          <w:sz w:val="24"/>
          <w:szCs w:val="24"/>
        </w:rPr>
      </w:pPr>
      <w:bookmarkStart w:id="0" w:name="OLE_LINK4"/>
      <w:r>
        <w:rPr>
          <w:rFonts w:ascii="Times New Roman" w:eastAsia="SimSun" w:hAnsi="Times New Roman" w:cs="Times New Roman"/>
          <w:b/>
          <w:bCs/>
          <w:color w:val="FF0000"/>
          <w:sz w:val="24"/>
          <w:szCs w:val="24"/>
        </w:rPr>
        <w:br w:type="page"/>
      </w:r>
    </w:p>
    <w:p w14:paraId="15054B4D" w14:textId="77777777" w:rsidR="002D0352" w:rsidRDefault="003D64E9" w:rsidP="008F6F46">
      <w:pPr>
        <w:spacing w:before="120" w:line="480" w:lineRule="auto"/>
        <w:jc w:val="both"/>
        <w:rPr>
          <w:rFonts w:ascii="Times New Roman" w:eastAsia="SimSun" w:hAnsi="Times New Roman" w:cs="Times New Roman"/>
          <w:b/>
          <w:bCs/>
          <w:sz w:val="24"/>
          <w:szCs w:val="24"/>
        </w:rPr>
      </w:pPr>
      <w:r>
        <w:rPr>
          <w:rFonts w:ascii="Times New Roman" w:eastAsia="SimSun" w:hAnsi="Times New Roman" w:cs="Times New Roman"/>
          <w:b/>
          <w:bCs/>
          <w:noProof/>
          <w:sz w:val="24"/>
          <w:szCs w:val="24"/>
        </w:rPr>
        <w:lastRenderedPageBreak/>
        <w:drawing>
          <wp:inline distT="0" distB="0" distL="0" distR="0" wp14:anchorId="78BE295D" wp14:editId="27AD4F30">
            <wp:extent cx="3285007" cy="282702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upplementary Figure1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91493" cy="28326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14174E" w14:textId="30DFCE97" w:rsidR="008F6F46" w:rsidRPr="008F6F46" w:rsidRDefault="008F6F46" w:rsidP="008F6F46">
      <w:pPr>
        <w:spacing w:before="120" w:line="480" w:lineRule="auto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8F6F46">
        <w:rPr>
          <w:rFonts w:ascii="Times New Roman" w:eastAsia="SimSun" w:hAnsi="Times New Roman" w:cs="Times New Roman"/>
          <w:b/>
          <w:bCs/>
          <w:sz w:val="24"/>
          <w:szCs w:val="24"/>
        </w:rPr>
        <w:t xml:space="preserve">Figure </w:t>
      </w:r>
      <w:bookmarkEnd w:id="0"/>
      <w:r w:rsidRPr="008F6F46">
        <w:rPr>
          <w:rFonts w:ascii="Times New Roman" w:eastAsia="SimSun" w:hAnsi="Times New Roman" w:cs="Times New Roman"/>
          <w:b/>
          <w:bCs/>
          <w:sz w:val="24"/>
          <w:szCs w:val="24"/>
        </w:rPr>
        <w:t>S1.</w:t>
      </w:r>
      <w:r w:rsidRPr="008F6F46">
        <w:rPr>
          <w:rFonts w:ascii="Times New Roman" w:hAnsi="Times New Roman" w:cs="Times New Roman"/>
          <w:b/>
          <w:sz w:val="24"/>
          <w:szCs w:val="24"/>
        </w:rPr>
        <w:t xml:space="preserve"> The stability of </w:t>
      </w:r>
      <w:r w:rsidRPr="008F6F46">
        <w:rPr>
          <w:rFonts w:ascii="Times New Roman" w:eastAsia="SimSun" w:hAnsi="Times New Roman" w:cs="Times New Roman"/>
          <w:b/>
          <w:bCs/>
          <w:sz w:val="24"/>
          <w:szCs w:val="24"/>
        </w:rPr>
        <w:t>PSC</w:t>
      </w:r>
      <w:r w:rsidRPr="008F6F46">
        <w:rPr>
          <w:rFonts w:ascii="Times New Roman" w:hAnsi="Times New Roman" w:cs="Times New Roman"/>
          <w:b/>
          <w:sz w:val="24"/>
          <w:szCs w:val="24"/>
        </w:rPr>
        <w:t xml:space="preserve"> NPs in different media.</w:t>
      </w:r>
      <w:r w:rsidRPr="008F6F46">
        <w:rPr>
          <w:rFonts w:ascii="Times New Roman" w:hAnsi="Times New Roman" w:cs="Times New Roman" w:hint="eastAsia"/>
          <w:b/>
          <w:sz w:val="24"/>
          <w:szCs w:val="24"/>
        </w:rPr>
        <w:t xml:space="preserve"> </w:t>
      </w:r>
      <w:r w:rsidRPr="008F6F46">
        <w:rPr>
          <w:rFonts w:ascii="Times New Roman" w:hAnsi="Times New Roman" w:cs="Times New Roman"/>
          <w:sz w:val="24"/>
          <w:szCs w:val="24"/>
        </w:rPr>
        <w:t xml:space="preserve">No significant change in particle size was detected after 48 hours’ incubation </w:t>
      </w:r>
      <w:r w:rsidRPr="008F6F46">
        <w:rPr>
          <w:rFonts w:ascii="Times New Roman" w:eastAsia="SimSun" w:hAnsi="Times New Roman" w:cs="Times New Roman"/>
          <w:sz w:val="24"/>
          <w:szCs w:val="24"/>
        </w:rPr>
        <w:t>(</w:t>
      </w:r>
      <w:r w:rsidRPr="008F6F46">
        <w:rPr>
          <w:rFonts w:ascii="Times New Roman" w:eastAsia="SimSun" w:hAnsi="Times New Roman" w:cs="Times New Roman"/>
          <w:bCs/>
          <w:sz w:val="24"/>
          <w:szCs w:val="24"/>
        </w:rPr>
        <w:t>n=3 technical repeats</w:t>
      </w:r>
      <w:r w:rsidRPr="008F6F46">
        <w:rPr>
          <w:rFonts w:ascii="Times New Roman" w:eastAsia="SimSun" w:hAnsi="Times New Roman" w:cs="Times New Roman"/>
          <w:sz w:val="24"/>
          <w:szCs w:val="24"/>
        </w:rPr>
        <w:t>)</w:t>
      </w:r>
      <w:r w:rsidRPr="008F6F46">
        <w:rPr>
          <w:rFonts w:ascii="Times New Roman" w:hAnsi="Times New Roman" w:cs="Times New Roman"/>
          <w:sz w:val="24"/>
          <w:szCs w:val="24"/>
        </w:rPr>
        <w:t xml:space="preserve">. </w:t>
      </w:r>
      <w:r w:rsidRPr="008F6F46">
        <w:rPr>
          <w:rFonts w:ascii="Times New Roman" w:eastAsia="SimSun" w:hAnsi="Times New Roman" w:cs="Times New Roman"/>
          <w:sz w:val="24"/>
          <w:szCs w:val="24"/>
        </w:rPr>
        <w:t>Data shown represent means ± SD</w:t>
      </w:r>
      <w:r w:rsidRPr="008F6F46">
        <w:rPr>
          <w:rFonts w:ascii="Times New Roman" w:eastAsia="SimSun" w:hAnsi="Times New Roman" w:cs="Times New Roman" w:hint="eastAsia"/>
          <w:sz w:val="24"/>
          <w:szCs w:val="24"/>
        </w:rPr>
        <w:t>.</w:t>
      </w:r>
    </w:p>
    <w:p w14:paraId="3FC31A3F" w14:textId="77777777" w:rsidR="003D64E9" w:rsidRDefault="003D64E9">
      <w:pPr>
        <w:adjustRightInd/>
        <w:snapToGrid/>
        <w:spacing w:line="220" w:lineRule="atLeas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0872BE2A" w14:textId="77777777" w:rsidR="008A2AA2" w:rsidRDefault="003D64E9" w:rsidP="008F6F46">
      <w:pPr>
        <w:spacing w:before="120"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lastRenderedPageBreak/>
        <w:drawing>
          <wp:inline distT="0" distB="0" distL="0" distR="0" wp14:anchorId="140638A2" wp14:editId="03CE4F8B">
            <wp:extent cx="5274310" cy="217932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upplementary Figure2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179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CF10C8" w14:textId="58567927" w:rsidR="008F6F46" w:rsidRPr="008F6F46" w:rsidRDefault="008F6F46" w:rsidP="008F6F46">
      <w:pPr>
        <w:spacing w:before="120" w:line="480" w:lineRule="auto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8F6F46">
        <w:rPr>
          <w:rFonts w:ascii="Times New Roman" w:hAnsi="Times New Roman" w:cs="Times New Roman"/>
          <w:b/>
          <w:bCs/>
          <w:sz w:val="24"/>
          <w:szCs w:val="24"/>
        </w:rPr>
        <w:t>Figure S2</w:t>
      </w:r>
      <w:r w:rsidRPr="008F6F46">
        <w:rPr>
          <w:rFonts w:ascii="Times New Roman" w:eastAsia="SimSun" w:hAnsi="Times New Roman" w:cs="Times New Roman"/>
          <w:b/>
          <w:bCs/>
          <w:sz w:val="24"/>
          <w:szCs w:val="24"/>
        </w:rPr>
        <w:t>.</w:t>
      </w:r>
      <w:r w:rsidRPr="008F6F46">
        <w:rPr>
          <w:rFonts w:ascii="Times New Roman" w:eastAsia="SimSun" w:hAnsi="Times New Roman" w:cs="Times New Roman"/>
          <w:b/>
          <w:sz w:val="24"/>
          <w:szCs w:val="24"/>
        </w:rPr>
        <w:t xml:space="preserve"> Prussian blue staining and iron quantification. </w:t>
      </w:r>
      <w:r w:rsidRPr="008F6F46">
        <w:rPr>
          <w:rFonts w:ascii="Times New Roman" w:eastAsia="SimSun" w:hAnsi="Times New Roman" w:cs="Times New Roman"/>
          <w:sz w:val="24"/>
          <w:szCs w:val="24"/>
        </w:rPr>
        <w:t xml:space="preserve">(A). Prussian blue staining of </w:t>
      </w:r>
      <w:proofErr w:type="spellStart"/>
      <w:r w:rsidRPr="008F6F46">
        <w:rPr>
          <w:rFonts w:ascii="Times New Roman" w:eastAsia="SimSun" w:hAnsi="Times New Roman" w:cs="Times New Roman"/>
          <w:sz w:val="24"/>
          <w:szCs w:val="24"/>
        </w:rPr>
        <w:t>iHTM</w:t>
      </w:r>
      <w:proofErr w:type="spellEnd"/>
      <w:r w:rsidRPr="008F6F46">
        <w:rPr>
          <w:rFonts w:ascii="Times New Roman" w:eastAsia="SimSun" w:hAnsi="Times New Roman" w:cs="Times New Roman"/>
          <w:sz w:val="24"/>
          <w:szCs w:val="24"/>
        </w:rPr>
        <w:t xml:space="preserve">, HTM, and </w:t>
      </w:r>
      <w:proofErr w:type="spellStart"/>
      <w:r w:rsidRPr="008F6F46">
        <w:rPr>
          <w:rFonts w:ascii="Times New Roman" w:eastAsia="SimSun" w:hAnsi="Times New Roman" w:cs="Times New Roman"/>
          <w:sz w:val="24"/>
          <w:szCs w:val="24"/>
        </w:rPr>
        <w:t>miPSC</w:t>
      </w:r>
      <w:proofErr w:type="spellEnd"/>
      <w:r w:rsidRPr="008F6F46">
        <w:rPr>
          <w:rFonts w:ascii="Times New Roman" w:eastAsia="SimSun" w:hAnsi="Times New Roman" w:cs="Times New Roman"/>
          <w:sz w:val="24"/>
          <w:szCs w:val="24"/>
        </w:rPr>
        <w:t xml:space="preserve">-TM cells labeled with PSC NPs at a series of concentrations (25, 50, 75, and 100 </w:t>
      </w:r>
      <w:proofErr w:type="spellStart"/>
      <w:r w:rsidRPr="008F6F46">
        <w:rPr>
          <w:rFonts w:ascii="Times New Roman" w:eastAsia="SimSun" w:hAnsi="Times New Roman" w:cs="Times New Roman"/>
          <w:sz w:val="24"/>
          <w:szCs w:val="24"/>
        </w:rPr>
        <w:t>μg</w:t>
      </w:r>
      <w:proofErr w:type="spellEnd"/>
      <w:r w:rsidRPr="008F6F46">
        <w:rPr>
          <w:rFonts w:ascii="Times New Roman" w:eastAsia="SimSun" w:hAnsi="Times New Roman" w:cs="Times New Roman"/>
          <w:sz w:val="24"/>
          <w:szCs w:val="24"/>
        </w:rPr>
        <w:t>/mL).</w:t>
      </w:r>
      <w:r w:rsidRPr="008F6F46">
        <w:rPr>
          <w:rFonts w:ascii="Times New Roman" w:hAnsi="Times New Roman" w:cs="Times New Roman"/>
          <w:sz w:val="24"/>
          <w:szCs w:val="24"/>
        </w:rPr>
        <w:t xml:space="preserve"> </w:t>
      </w:r>
      <w:r w:rsidRPr="008F6F46">
        <w:rPr>
          <w:rFonts w:ascii="Times New Roman" w:eastAsia="SimSun" w:hAnsi="Times New Roman" w:cs="Times New Roman"/>
          <w:sz w:val="24"/>
          <w:szCs w:val="24"/>
        </w:rPr>
        <w:t xml:space="preserve">Cell morphology after labeling is not changed. Blue granules indicating PSC NPs are evident in the cytoplasm pre-stained with Eosin (Pink). (B). Iron contents in </w:t>
      </w:r>
      <w:proofErr w:type="spellStart"/>
      <w:r w:rsidRPr="008F6F46">
        <w:rPr>
          <w:rFonts w:ascii="Times New Roman" w:eastAsia="SimSun" w:hAnsi="Times New Roman" w:cs="Times New Roman"/>
          <w:sz w:val="24"/>
          <w:szCs w:val="24"/>
        </w:rPr>
        <w:t>iHTM</w:t>
      </w:r>
      <w:proofErr w:type="spellEnd"/>
      <w:r w:rsidRPr="008F6F46">
        <w:rPr>
          <w:rFonts w:ascii="Times New Roman" w:eastAsia="SimSun" w:hAnsi="Times New Roman" w:cs="Times New Roman"/>
          <w:sz w:val="24"/>
          <w:szCs w:val="24"/>
        </w:rPr>
        <w:t xml:space="preserve">, HTM, and </w:t>
      </w:r>
      <w:proofErr w:type="spellStart"/>
      <w:r w:rsidRPr="008F6F46">
        <w:rPr>
          <w:rFonts w:ascii="Times New Roman" w:eastAsia="SimSun" w:hAnsi="Times New Roman" w:cs="Times New Roman"/>
          <w:sz w:val="24"/>
          <w:szCs w:val="24"/>
        </w:rPr>
        <w:t>miPSC</w:t>
      </w:r>
      <w:proofErr w:type="spellEnd"/>
      <w:r w:rsidRPr="008F6F46">
        <w:rPr>
          <w:rFonts w:ascii="Times New Roman" w:eastAsia="SimSun" w:hAnsi="Times New Roman" w:cs="Times New Roman"/>
          <w:sz w:val="24"/>
          <w:szCs w:val="24"/>
        </w:rPr>
        <w:t xml:space="preserve">-TM labeled with PSC NPs at a series of concentrations (0, 12.5, 25, 50, 75, and 100 </w:t>
      </w:r>
      <w:proofErr w:type="spellStart"/>
      <w:r w:rsidRPr="008F6F46">
        <w:rPr>
          <w:rFonts w:ascii="Times New Roman" w:eastAsia="SimSun" w:hAnsi="Times New Roman" w:cs="Times New Roman"/>
          <w:sz w:val="24"/>
          <w:szCs w:val="24"/>
        </w:rPr>
        <w:t>μg</w:t>
      </w:r>
      <w:proofErr w:type="spellEnd"/>
      <w:r w:rsidRPr="008F6F46">
        <w:rPr>
          <w:rFonts w:ascii="Times New Roman" w:eastAsia="SimSun" w:hAnsi="Times New Roman" w:cs="Times New Roman"/>
          <w:sz w:val="24"/>
          <w:szCs w:val="24"/>
        </w:rPr>
        <w:t xml:space="preserve">/mL) are determined by thiocyanate colorimetry. The iron uptake is increased as PSC NPs increased. Data represent the mean ± SD. Typical results from n=3 technical repeats are shown. </w:t>
      </w:r>
    </w:p>
    <w:p w14:paraId="46961FBD" w14:textId="77777777" w:rsidR="003D64E9" w:rsidRDefault="003D64E9">
      <w:pPr>
        <w:adjustRightInd/>
        <w:snapToGrid/>
        <w:spacing w:line="220" w:lineRule="atLeast"/>
        <w:rPr>
          <w:rFonts w:ascii="Times New Roman" w:eastAsia="SimSun" w:hAnsi="Times New Roman" w:cs="Times New Roman"/>
          <w:b/>
          <w:bCs/>
          <w:sz w:val="24"/>
          <w:szCs w:val="24"/>
        </w:rPr>
      </w:pPr>
      <w:bookmarkStart w:id="1" w:name="OLE_LINK5"/>
      <w:r>
        <w:rPr>
          <w:rFonts w:ascii="Times New Roman" w:eastAsia="SimSun" w:hAnsi="Times New Roman" w:cs="Times New Roman"/>
          <w:b/>
          <w:bCs/>
          <w:sz w:val="24"/>
          <w:szCs w:val="24"/>
        </w:rPr>
        <w:br w:type="page"/>
      </w:r>
    </w:p>
    <w:p w14:paraId="4D223AEC" w14:textId="77777777" w:rsidR="008A2AA2" w:rsidRDefault="003D64E9" w:rsidP="008F6F46">
      <w:pPr>
        <w:spacing w:before="120" w:line="480" w:lineRule="auto"/>
        <w:jc w:val="both"/>
        <w:rPr>
          <w:rFonts w:ascii="Times New Roman" w:eastAsia="SimSun" w:hAnsi="Times New Roman" w:cs="Times New Roman"/>
          <w:b/>
          <w:bCs/>
          <w:sz w:val="24"/>
          <w:szCs w:val="24"/>
        </w:rPr>
      </w:pPr>
      <w:r>
        <w:rPr>
          <w:rFonts w:ascii="Times New Roman" w:eastAsia="SimSun" w:hAnsi="Times New Roman" w:cs="Times New Roman"/>
          <w:b/>
          <w:bCs/>
          <w:noProof/>
          <w:sz w:val="24"/>
          <w:szCs w:val="24"/>
        </w:rPr>
        <w:lastRenderedPageBreak/>
        <w:drawing>
          <wp:inline distT="0" distB="0" distL="0" distR="0" wp14:anchorId="1632CE93" wp14:editId="7FA33B12">
            <wp:extent cx="3120614" cy="25146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upplementary Figure3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29968" cy="25221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C3B5D3" w14:textId="6F4F37F2" w:rsidR="008F6F46" w:rsidRPr="008F6F46" w:rsidRDefault="008F6F46" w:rsidP="008F6F46">
      <w:pPr>
        <w:spacing w:before="120" w:line="480" w:lineRule="auto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8F6F46">
        <w:rPr>
          <w:rFonts w:ascii="Times New Roman" w:eastAsia="SimSun" w:hAnsi="Times New Roman" w:cs="Times New Roman"/>
          <w:b/>
          <w:bCs/>
          <w:sz w:val="24"/>
          <w:szCs w:val="24"/>
        </w:rPr>
        <w:t>Figure S</w:t>
      </w:r>
      <w:r w:rsidRPr="008F6F46">
        <w:rPr>
          <w:rFonts w:ascii="Times New Roman" w:eastAsia="SimSun" w:hAnsi="Times New Roman" w:cs="Times New Roman" w:hint="eastAsia"/>
          <w:b/>
          <w:bCs/>
          <w:sz w:val="24"/>
          <w:szCs w:val="24"/>
        </w:rPr>
        <w:t>3</w:t>
      </w:r>
      <w:r w:rsidRPr="008F6F46">
        <w:rPr>
          <w:rFonts w:ascii="Times New Roman" w:eastAsia="SimSun" w:hAnsi="Times New Roman" w:cs="Times New Roman"/>
          <w:b/>
          <w:bCs/>
          <w:sz w:val="24"/>
          <w:szCs w:val="24"/>
        </w:rPr>
        <w:t>.</w:t>
      </w:r>
      <w:bookmarkEnd w:id="1"/>
      <w:r w:rsidRPr="008F6F46">
        <w:rPr>
          <w:rFonts w:ascii="Times New Roman" w:eastAsia="SimSun" w:hAnsi="Times New Roman" w:cs="Times New Roman"/>
          <w:b/>
          <w:bCs/>
          <w:sz w:val="24"/>
          <w:szCs w:val="24"/>
        </w:rPr>
        <w:t xml:space="preserve"> The influence of the magnet on </w:t>
      </w:r>
      <w:r w:rsidRPr="008F6F46">
        <w:rPr>
          <w:rFonts w:ascii="Times New Roman" w:eastAsia="SimSun" w:hAnsi="Times New Roman" w:cs="Times New Roman" w:hint="eastAsia"/>
          <w:b/>
          <w:bCs/>
          <w:sz w:val="24"/>
          <w:szCs w:val="24"/>
        </w:rPr>
        <w:t xml:space="preserve">cell viability of </w:t>
      </w:r>
      <w:r w:rsidRPr="008F6F46">
        <w:rPr>
          <w:rFonts w:ascii="Times New Roman" w:eastAsia="SimSun" w:hAnsi="Times New Roman" w:cs="Times New Roman"/>
          <w:b/>
          <w:bCs/>
          <w:sz w:val="24"/>
          <w:szCs w:val="24"/>
        </w:rPr>
        <w:t>NP-labeled HTM.</w:t>
      </w:r>
      <w:r w:rsidRPr="008F6F46">
        <w:rPr>
          <w:rFonts w:ascii="Times New Roman" w:eastAsia="SimSun" w:hAnsi="Times New Roman" w:cs="Times New Roman"/>
          <w:bCs/>
          <w:sz w:val="24"/>
          <w:szCs w:val="24"/>
        </w:rPr>
        <w:t xml:space="preserve"> HTM cells were labeled with PSC NPs (35 </w:t>
      </w:r>
      <w:proofErr w:type="spellStart"/>
      <w:r w:rsidRPr="008F6F46">
        <w:rPr>
          <w:rFonts w:ascii="Times New Roman" w:eastAsia="SimSun" w:hAnsi="Times New Roman" w:cs="Times New Roman"/>
          <w:bCs/>
          <w:sz w:val="24"/>
          <w:szCs w:val="24"/>
        </w:rPr>
        <w:t>μg</w:t>
      </w:r>
      <w:proofErr w:type="spellEnd"/>
      <w:r w:rsidRPr="008F6F46">
        <w:rPr>
          <w:rFonts w:ascii="Times New Roman" w:eastAsia="SimSun" w:hAnsi="Times New Roman" w:cs="Times New Roman"/>
          <w:bCs/>
          <w:sz w:val="24"/>
          <w:szCs w:val="24"/>
        </w:rPr>
        <w:t>/mL</w:t>
      </w:r>
      <w:r w:rsidRPr="008F6F46">
        <w:rPr>
          <w:rFonts w:ascii="Times New Roman" w:eastAsia="SimSun" w:hAnsi="Times New Roman" w:cs="Times New Roman" w:hint="eastAsia"/>
          <w:bCs/>
          <w:sz w:val="24"/>
          <w:szCs w:val="24"/>
        </w:rPr>
        <w:t xml:space="preserve">; </w:t>
      </w:r>
      <w:r w:rsidRPr="008F6F46">
        <w:rPr>
          <w:rFonts w:ascii="Times New Roman" w:eastAsia="SimSun" w:hAnsi="Times New Roman" w:cs="Times New Roman"/>
          <w:bCs/>
          <w:sz w:val="24"/>
          <w:szCs w:val="24"/>
        </w:rPr>
        <w:t>10 hours</w:t>
      </w:r>
      <w:r w:rsidRPr="008F6F46">
        <w:rPr>
          <w:rFonts w:ascii="Times New Roman" w:eastAsia="SimSun" w:hAnsi="Times New Roman" w:cs="Times New Roman" w:hint="eastAsia"/>
          <w:bCs/>
          <w:sz w:val="24"/>
          <w:szCs w:val="24"/>
        </w:rPr>
        <w:t>)</w:t>
      </w:r>
      <w:r w:rsidRPr="008F6F46">
        <w:rPr>
          <w:rFonts w:ascii="Times New Roman" w:eastAsia="SimSun" w:hAnsi="Times New Roman" w:cs="Times New Roman"/>
          <w:bCs/>
          <w:sz w:val="24"/>
          <w:szCs w:val="24"/>
        </w:rPr>
        <w:t xml:space="preserve">. In the presence of a magnet (189 </w:t>
      </w:r>
      <w:proofErr w:type="spellStart"/>
      <w:r w:rsidRPr="008F6F46">
        <w:rPr>
          <w:rFonts w:ascii="Times New Roman" w:eastAsia="SimSun" w:hAnsi="Times New Roman" w:cs="Times New Roman"/>
          <w:bCs/>
          <w:sz w:val="24"/>
          <w:szCs w:val="24"/>
        </w:rPr>
        <w:t>mT</w:t>
      </w:r>
      <w:proofErr w:type="spellEnd"/>
      <w:r w:rsidRPr="008F6F46">
        <w:rPr>
          <w:rFonts w:ascii="Times New Roman" w:eastAsia="SimSun" w:hAnsi="Times New Roman" w:cs="Times New Roman"/>
          <w:bCs/>
          <w:sz w:val="24"/>
          <w:szCs w:val="24"/>
        </w:rPr>
        <w:t xml:space="preserve"> magnetic strength) for 48 hours, cell viability was determined by CCK-8 assay. Compared to no magnet </w:t>
      </w:r>
      <w:r w:rsidRPr="008F6F46">
        <w:rPr>
          <w:rFonts w:ascii="Times New Roman" w:eastAsia="SimSun" w:hAnsi="Times New Roman" w:cs="Times New Roman" w:hint="eastAsia"/>
          <w:bCs/>
          <w:sz w:val="24"/>
          <w:szCs w:val="24"/>
        </w:rPr>
        <w:t>control</w:t>
      </w:r>
      <w:r w:rsidRPr="008F6F46">
        <w:rPr>
          <w:rFonts w:ascii="Times New Roman" w:eastAsia="SimSun" w:hAnsi="Times New Roman" w:cs="Times New Roman"/>
          <w:bCs/>
          <w:sz w:val="24"/>
          <w:szCs w:val="24"/>
        </w:rPr>
        <w:t xml:space="preserve">, cell viability cannot be affected by this magnetic strength. Typical results from n=3 technical repeats are shown. </w:t>
      </w:r>
      <w:r w:rsidRPr="008F6F46">
        <w:rPr>
          <w:rFonts w:ascii="Times New Roman" w:eastAsia="SimSun" w:hAnsi="Times New Roman" w:cs="Times New Roman"/>
          <w:bCs/>
          <w:i/>
          <w:sz w:val="24"/>
          <w:szCs w:val="24"/>
        </w:rPr>
        <w:t>P</w:t>
      </w:r>
      <w:r w:rsidRPr="008F6F46">
        <w:rPr>
          <w:rFonts w:ascii="Times New Roman" w:eastAsia="SimSun" w:hAnsi="Times New Roman" w:cs="Times New Roman"/>
          <w:bCs/>
          <w:sz w:val="24"/>
          <w:szCs w:val="24"/>
        </w:rPr>
        <w:t xml:space="preserve"> &gt; 0.05 by one-way ANOVA.</w:t>
      </w:r>
      <w:r w:rsidRPr="008F6F46">
        <w:rPr>
          <w:rFonts w:ascii="Times New Roman" w:eastAsia="SimSun" w:hAnsi="Times New Roman" w:cs="Times New Roman"/>
          <w:sz w:val="24"/>
          <w:szCs w:val="24"/>
        </w:rPr>
        <w:t xml:space="preserve"> </w:t>
      </w:r>
    </w:p>
    <w:p w14:paraId="111A3C6D" w14:textId="77777777" w:rsidR="003D64E9" w:rsidRDefault="003D64E9">
      <w:pPr>
        <w:adjustRightInd/>
        <w:snapToGrid/>
        <w:spacing w:line="220" w:lineRule="atLeast"/>
        <w:rPr>
          <w:rFonts w:ascii="Times New Roman" w:eastAsia="SimSun" w:hAnsi="Times New Roman" w:cs="Times New Roman"/>
          <w:b/>
          <w:sz w:val="24"/>
          <w:szCs w:val="24"/>
        </w:rPr>
      </w:pPr>
      <w:r>
        <w:rPr>
          <w:rFonts w:ascii="Times New Roman" w:eastAsia="SimSun" w:hAnsi="Times New Roman" w:cs="Times New Roman"/>
          <w:b/>
          <w:sz w:val="24"/>
          <w:szCs w:val="24"/>
        </w:rPr>
        <w:br w:type="page"/>
      </w:r>
    </w:p>
    <w:p w14:paraId="0AFC9EFE" w14:textId="77777777" w:rsidR="008A2AA2" w:rsidRDefault="003D64E9" w:rsidP="008F6F46">
      <w:pPr>
        <w:spacing w:before="120" w:line="480" w:lineRule="auto"/>
        <w:jc w:val="both"/>
        <w:rPr>
          <w:rFonts w:ascii="Times New Roman" w:eastAsia="SimSun" w:hAnsi="Times New Roman" w:cs="Times New Roman"/>
          <w:b/>
          <w:sz w:val="24"/>
          <w:szCs w:val="24"/>
        </w:rPr>
      </w:pPr>
      <w:r>
        <w:rPr>
          <w:rFonts w:ascii="Times New Roman" w:eastAsia="SimSun" w:hAnsi="Times New Roman" w:cs="Times New Roman"/>
          <w:b/>
          <w:noProof/>
          <w:sz w:val="24"/>
          <w:szCs w:val="24"/>
        </w:rPr>
        <w:lastRenderedPageBreak/>
        <w:drawing>
          <wp:inline distT="0" distB="0" distL="0" distR="0" wp14:anchorId="0821DC9E" wp14:editId="2865FACC">
            <wp:extent cx="5274310" cy="496062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Supplementary Figure4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960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235271" w14:textId="75103CE2" w:rsidR="008F6F46" w:rsidRPr="008F6F46" w:rsidRDefault="008F6F46" w:rsidP="008F6F46">
      <w:pPr>
        <w:spacing w:before="120" w:line="480" w:lineRule="auto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8F6F46">
        <w:rPr>
          <w:rFonts w:ascii="Times New Roman" w:eastAsia="SimSun" w:hAnsi="Times New Roman" w:cs="Times New Roman"/>
          <w:b/>
          <w:sz w:val="24"/>
          <w:szCs w:val="24"/>
        </w:rPr>
        <w:t>Figure S</w:t>
      </w:r>
      <w:r w:rsidRPr="008F6F46">
        <w:rPr>
          <w:rFonts w:ascii="Times New Roman" w:eastAsia="SimSun" w:hAnsi="Times New Roman" w:cs="Times New Roman" w:hint="eastAsia"/>
          <w:b/>
          <w:sz w:val="24"/>
          <w:szCs w:val="24"/>
        </w:rPr>
        <w:t>4</w:t>
      </w:r>
      <w:r w:rsidRPr="008F6F46">
        <w:rPr>
          <w:rFonts w:ascii="Times New Roman" w:eastAsia="SimSun" w:hAnsi="Times New Roman" w:cs="Times New Roman"/>
          <w:b/>
          <w:sz w:val="24"/>
          <w:szCs w:val="24"/>
        </w:rPr>
        <w:t xml:space="preserve">. Confocal images of PSC NPs-labeled </w:t>
      </w:r>
      <w:proofErr w:type="spellStart"/>
      <w:r w:rsidRPr="008F6F46">
        <w:rPr>
          <w:rFonts w:ascii="Times New Roman" w:eastAsia="SimSun" w:hAnsi="Times New Roman" w:cs="Times New Roman"/>
          <w:b/>
          <w:sz w:val="24"/>
          <w:szCs w:val="24"/>
        </w:rPr>
        <w:t>iHTM</w:t>
      </w:r>
      <w:proofErr w:type="spellEnd"/>
      <w:r w:rsidRPr="008F6F46">
        <w:rPr>
          <w:rFonts w:ascii="Times New Roman" w:eastAsia="SimSun" w:hAnsi="Times New Roman" w:cs="Times New Roman"/>
          <w:b/>
          <w:sz w:val="24"/>
          <w:szCs w:val="24"/>
        </w:rPr>
        <w:t>.</w:t>
      </w:r>
      <w:r w:rsidRPr="008F6F46">
        <w:rPr>
          <w:rFonts w:ascii="Times New Roman" w:eastAsia="SimSun" w:hAnsi="Times New Roman" w:cs="Times New Roman"/>
          <w:sz w:val="24"/>
          <w:szCs w:val="24"/>
        </w:rPr>
        <w:t xml:space="preserve"> After incubation for 4, 10, 24, 48 hours, PSC NPs accumulated in the cytoplasm are shown in red. Nuclei are labeled with DAPI </w:t>
      </w:r>
      <w:r w:rsidRPr="008F6F46">
        <w:rPr>
          <w:rFonts w:ascii="Times New Roman" w:hAnsi="Times New Roman" w:cs="Times New Roman"/>
          <w:sz w:val="24"/>
          <w:szCs w:val="24"/>
          <w:shd w:val="clear" w:color="auto" w:fill="FFFFFF"/>
        </w:rPr>
        <w:t>(blue).</w:t>
      </w:r>
      <w:r w:rsidRPr="008F6F46">
        <w:rPr>
          <w:rFonts w:ascii="Times New Roman" w:eastAsia="SimSun" w:hAnsi="Times New Roman" w:cs="Times New Roman"/>
          <w:bCs/>
          <w:sz w:val="24"/>
          <w:szCs w:val="24"/>
        </w:rPr>
        <w:t xml:space="preserve"> Scale bars: 50 </w:t>
      </w:r>
      <w:proofErr w:type="spellStart"/>
      <w:r w:rsidRPr="008F6F46">
        <w:rPr>
          <w:rFonts w:ascii="Times New Roman" w:eastAsia="SimSun" w:hAnsi="Times New Roman" w:cs="Times New Roman"/>
          <w:bCs/>
          <w:sz w:val="24"/>
          <w:szCs w:val="24"/>
        </w:rPr>
        <w:t>μm</w:t>
      </w:r>
      <w:proofErr w:type="spellEnd"/>
      <w:r w:rsidRPr="008F6F46">
        <w:rPr>
          <w:rFonts w:ascii="Times New Roman" w:eastAsia="SimSun" w:hAnsi="Times New Roman" w:cs="Times New Roman" w:hint="eastAsia"/>
          <w:bCs/>
          <w:sz w:val="24"/>
          <w:szCs w:val="24"/>
        </w:rPr>
        <w:t>.</w:t>
      </w:r>
    </w:p>
    <w:p w14:paraId="6B02365A" w14:textId="77777777" w:rsidR="003D64E9" w:rsidRDefault="003D64E9">
      <w:pPr>
        <w:adjustRightInd/>
        <w:snapToGrid/>
        <w:spacing w:line="220" w:lineRule="atLeas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4EFBE3BF" w14:textId="77777777" w:rsidR="008A2AA2" w:rsidRDefault="003D64E9" w:rsidP="008F6F46">
      <w:pPr>
        <w:spacing w:before="120"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lastRenderedPageBreak/>
        <w:drawing>
          <wp:inline distT="0" distB="0" distL="0" distR="0" wp14:anchorId="3F7E4673" wp14:editId="6A1AA826">
            <wp:extent cx="5274310" cy="202311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Supplementary Figure5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023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1E9D61" w14:textId="17F93891" w:rsidR="008F6F46" w:rsidRPr="008F6F46" w:rsidRDefault="008F6F46" w:rsidP="008F6F46">
      <w:pPr>
        <w:spacing w:before="120" w:line="480" w:lineRule="auto"/>
        <w:jc w:val="both"/>
        <w:rPr>
          <w:rFonts w:ascii="Times New Roman" w:eastAsia="SimSun" w:hAnsi="Times New Roman" w:cs="Times New Roman"/>
          <w:b/>
          <w:sz w:val="24"/>
          <w:szCs w:val="24"/>
        </w:rPr>
      </w:pPr>
      <w:r w:rsidRPr="008F6F46">
        <w:rPr>
          <w:rFonts w:ascii="Times New Roman" w:hAnsi="Times New Roman" w:cs="Times New Roman"/>
          <w:b/>
          <w:bCs/>
          <w:sz w:val="24"/>
          <w:szCs w:val="24"/>
        </w:rPr>
        <w:t>Figure S</w:t>
      </w:r>
      <w:r w:rsidRPr="008F6F46">
        <w:rPr>
          <w:rFonts w:ascii="Times New Roman" w:hAnsi="Times New Roman" w:cs="Times New Roman" w:hint="eastAsia"/>
          <w:b/>
          <w:bCs/>
          <w:sz w:val="24"/>
          <w:szCs w:val="24"/>
        </w:rPr>
        <w:t>5</w:t>
      </w:r>
      <w:r w:rsidRPr="008F6F46">
        <w:rPr>
          <w:rFonts w:ascii="Times New Roman" w:eastAsia="SimSun" w:hAnsi="Times New Roman" w:cs="Times New Roman"/>
          <w:b/>
          <w:bCs/>
          <w:sz w:val="24"/>
          <w:szCs w:val="24"/>
        </w:rPr>
        <w:t>.</w:t>
      </w:r>
      <w:r w:rsidRPr="008F6F46">
        <w:rPr>
          <w:rFonts w:ascii="Times New Roman" w:eastAsia="SimSun" w:hAnsi="Times New Roman" w:cs="Times New Roman"/>
          <w:b/>
          <w:sz w:val="24"/>
          <w:szCs w:val="24"/>
        </w:rPr>
        <w:t xml:space="preserve"> Schematic diagram of near-infrared imaging (Left panel) and definition of the TM region in living mice (Right panel; see details in methods).</w:t>
      </w:r>
      <w:bookmarkStart w:id="2" w:name="_GoBack"/>
      <w:bookmarkEnd w:id="2"/>
      <w:r w:rsidRPr="008F6F46">
        <w:rPr>
          <w:rFonts w:ascii="Times New Roman" w:eastAsia="SimSun" w:hAnsi="Times New Roman" w:cs="Times New Roman"/>
          <w:b/>
          <w:sz w:val="24"/>
          <w:szCs w:val="24"/>
        </w:rPr>
        <w:t xml:space="preserve"> </w:t>
      </w:r>
    </w:p>
    <w:sectPr w:rsidR="008F6F46" w:rsidRPr="008F6F46" w:rsidSect="00F07156">
      <w:pgSz w:w="11906" w:h="16838"/>
      <w:pgMar w:top="1440" w:right="1800" w:bottom="1440" w:left="1800" w:header="708" w:footer="708" w:gutter="0"/>
      <w:lnNumType w:countBy="1" w:restart="continuous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YaHei">
    <w:altName w:val="微软雅黑"/>
    <w:panose1 w:val="020B0503020204020204"/>
    <w:charset w:val="86"/>
    <w:family w:val="swiss"/>
    <w:pitch w:val="variable"/>
    <w:sig w:usb0="80000287" w:usb1="2AC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7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cyMDQzMjQ3MDC0NDVW0lEKTi0uzszPAykwqgUAmbaQ3iwAAAA="/>
  </w:docVars>
  <w:rsids>
    <w:rsidRoot w:val="00D31D50"/>
    <w:rsid w:val="002D0352"/>
    <w:rsid w:val="00323B43"/>
    <w:rsid w:val="0033448A"/>
    <w:rsid w:val="003D37D8"/>
    <w:rsid w:val="003D64E9"/>
    <w:rsid w:val="00426133"/>
    <w:rsid w:val="004358AB"/>
    <w:rsid w:val="00600684"/>
    <w:rsid w:val="00786082"/>
    <w:rsid w:val="007F43BE"/>
    <w:rsid w:val="008048AB"/>
    <w:rsid w:val="008A2AA2"/>
    <w:rsid w:val="008B7726"/>
    <w:rsid w:val="008F6F46"/>
    <w:rsid w:val="00D31D50"/>
    <w:rsid w:val="00F07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E61E94"/>
  <w15:docId w15:val="{94382A49-41AC-D14C-A04A-5A43F72D9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Microsoft YaHei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F43BE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7F43BE"/>
    <w:rPr>
      <w:rFonts w:ascii="Tahoma" w:hAnsi="Tahoma"/>
      <w:b/>
      <w:bCs/>
      <w:sz w:val="32"/>
      <w:szCs w:val="32"/>
    </w:rPr>
  </w:style>
  <w:style w:type="table" w:customStyle="1" w:styleId="2">
    <w:name w:val="浅色底纹2"/>
    <w:basedOn w:val="TableNormal"/>
    <w:uiPriority w:val="60"/>
    <w:rsid w:val="007F43BE"/>
    <w:pPr>
      <w:spacing w:after="0" w:line="240" w:lineRule="auto"/>
    </w:pPr>
    <w:rPr>
      <w:rFonts w:eastAsiaTheme="minorEastAsia"/>
      <w:color w:val="000000" w:themeColor="text1" w:themeShade="BF"/>
      <w:kern w:val="2"/>
      <w:sz w:val="2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F071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6</Pages>
  <Words>343</Words>
  <Characters>1958</Characters>
  <Application>Microsoft Office Word</Application>
  <DocSecurity>0</DocSecurity>
  <Lines>16</Lines>
  <Paragraphs>4</Paragraphs>
  <ScaleCrop>false</ScaleCrop>
  <Company/>
  <LinksUpToDate>false</LinksUpToDate>
  <CharactersWithSpaces>2297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Zhu, Wei</cp:lastModifiedBy>
  <cp:revision>8</cp:revision>
  <dcterms:created xsi:type="dcterms:W3CDTF">2008-09-11T17:20:00Z</dcterms:created>
  <dcterms:modified xsi:type="dcterms:W3CDTF">2022-01-26T08:17:00Z</dcterms:modified>
</cp:coreProperties>
</file>