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14F8" w14:textId="77777777" w:rsidR="00EF26A4" w:rsidRPr="00FD6800" w:rsidRDefault="00EF26A4" w:rsidP="00EF26A4">
      <w:pPr>
        <w:pStyle w:val="MDPI12title"/>
        <w:jc w:val="both"/>
        <w:rPr>
          <w:rFonts w:asciiTheme="minorBidi" w:hAnsiTheme="minorBidi" w:cstheme="minorBidi"/>
          <w:sz w:val="32"/>
          <w:szCs w:val="18"/>
        </w:rPr>
      </w:pPr>
      <w:r w:rsidRPr="00FD6800">
        <w:rPr>
          <w:rFonts w:asciiTheme="minorBidi" w:hAnsiTheme="minorBidi" w:cstheme="minorBidi"/>
          <w:sz w:val="32"/>
          <w:szCs w:val="18"/>
        </w:rPr>
        <w:t xml:space="preserve">Antimicrobial activity of </w:t>
      </w:r>
      <w:r w:rsidRPr="00FD6800">
        <w:rPr>
          <w:rFonts w:asciiTheme="minorBidi" w:hAnsiTheme="minorBidi" w:cstheme="minorBidi"/>
          <w:i/>
          <w:iCs/>
          <w:sz w:val="32"/>
          <w:szCs w:val="18"/>
        </w:rPr>
        <w:t xml:space="preserve">Brassica </w:t>
      </w:r>
      <w:proofErr w:type="spellStart"/>
      <w:r w:rsidRPr="00FD6800">
        <w:rPr>
          <w:rFonts w:asciiTheme="minorBidi" w:hAnsiTheme="minorBidi" w:cstheme="minorBidi"/>
          <w:i/>
          <w:iCs/>
          <w:sz w:val="32"/>
          <w:szCs w:val="18"/>
        </w:rPr>
        <w:t>rapa</w:t>
      </w:r>
      <w:proofErr w:type="spellEnd"/>
      <w:r w:rsidRPr="00FD6800">
        <w:rPr>
          <w:rFonts w:asciiTheme="minorBidi" w:hAnsiTheme="minorBidi" w:cstheme="minorBidi"/>
          <w:sz w:val="32"/>
          <w:szCs w:val="18"/>
        </w:rPr>
        <w:t xml:space="preserve"> L. flowers extract on gastrointestinal tract infections and antiulcer potential against indomethacin-induced gastric ulcer in rats supported by metabolomics profiling</w:t>
      </w:r>
    </w:p>
    <w:p w14:paraId="321F8125" w14:textId="77777777" w:rsidR="00206DE2" w:rsidRPr="00FD6800" w:rsidRDefault="00206DE2" w:rsidP="00206DE2">
      <w:pPr>
        <w:rPr>
          <w:color w:val="000000"/>
          <w:lang w:eastAsia="de-DE" w:bidi="en-US"/>
        </w:rPr>
      </w:pPr>
    </w:p>
    <w:p w14:paraId="6F708902" w14:textId="77777777" w:rsidR="00521D09" w:rsidRPr="00FD6800" w:rsidRDefault="00521D09" w:rsidP="00521D09">
      <w:pPr>
        <w:spacing w:after="120" w:line="240" w:lineRule="auto"/>
        <w:rPr>
          <w:rFonts w:asciiTheme="minorBidi" w:hAnsiTheme="minorBidi"/>
          <w:bCs/>
          <w:color w:val="000000"/>
          <w:sz w:val="20"/>
          <w:szCs w:val="20"/>
        </w:rPr>
      </w:pPr>
    </w:p>
    <w:p w14:paraId="07AC4766" w14:textId="758DAFDF" w:rsidR="00E72130" w:rsidRPr="00FD6800" w:rsidRDefault="00E72130" w:rsidP="00E32B9B">
      <w:pPr>
        <w:pStyle w:val="ListParagraph"/>
        <w:spacing w:after="0" w:line="240" w:lineRule="auto"/>
        <w:jc w:val="both"/>
        <w:rPr>
          <w:rFonts w:ascii="Palatino Linotype" w:hAnsi="Palatino Linotype" w:cstheme="majorBidi"/>
          <w:i/>
          <w:iCs/>
          <w:color w:val="000000"/>
          <w:sz w:val="20"/>
          <w:szCs w:val="20"/>
        </w:rPr>
      </w:pPr>
      <w:r w:rsidRPr="00FD6800">
        <w:rPr>
          <w:rFonts w:ascii="Palatino Linotype" w:hAnsi="Palatino Linotype" w:cstheme="majorBidi"/>
          <w:b/>
          <w:bCs/>
          <w:color w:val="000000"/>
          <w:sz w:val="20"/>
          <w:szCs w:val="20"/>
        </w:rPr>
        <w:t>Table S1:</w:t>
      </w:r>
      <w:r w:rsidRPr="00FD6800">
        <w:rPr>
          <w:rFonts w:ascii="Palatino Linotype" w:hAnsi="Palatino Linotype" w:cstheme="majorBidi"/>
          <w:color w:val="000000"/>
          <w:sz w:val="20"/>
          <w:szCs w:val="20"/>
        </w:rPr>
        <w:t xml:space="preserve"> </w:t>
      </w:r>
      <w:bookmarkStart w:id="0" w:name="_Hlk84484586"/>
      <w:r w:rsidRPr="00FD6800">
        <w:rPr>
          <w:rFonts w:ascii="Palatino Linotype" w:hAnsi="Palatino Linotype" w:cstheme="majorBidi"/>
          <w:color w:val="000000"/>
          <w:sz w:val="20"/>
          <w:szCs w:val="20"/>
        </w:rPr>
        <w:t>Sequences of the utilized primers</w:t>
      </w:r>
      <w:r w:rsidR="00E32B9B" w:rsidRPr="00FD6800">
        <w:rPr>
          <w:rFonts w:ascii="Palatino Linotype" w:hAnsi="Palatino Linotype" w:cstheme="majorBidi"/>
          <w:color w:val="000000"/>
          <w:sz w:val="20"/>
          <w:szCs w:val="20"/>
        </w:rPr>
        <w:t xml:space="preserve"> in the immunomodulatory activity</w:t>
      </w:r>
      <w:bookmarkEnd w:id="0"/>
      <w:r w:rsidRPr="00FD6800">
        <w:rPr>
          <w:rFonts w:ascii="Palatino Linotype" w:hAnsi="Palatino Linotype" w:cstheme="majorBidi"/>
          <w:color w:val="000000"/>
          <w:sz w:val="20"/>
          <w:szCs w:val="20"/>
        </w:rPr>
        <w:t>.</w:t>
      </w:r>
    </w:p>
    <w:tbl>
      <w:tblPr>
        <w:tblStyle w:val="TableGrid2"/>
        <w:tblW w:w="8784" w:type="dxa"/>
        <w:tblInd w:w="-23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5832"/>
        <w:gridCol w:w="1985"/>
      </w:tblGrid>
      <w:tr w:rsidR="00E72130" w:rsidRPr="00FD6800" w14:paraId="23A6008F" w14:textId="77777777" w:rsidTr="00E32B9B">
        <w:trPr>
          <w:trHeight w:val="214"/>
        </w:trPr>
        <w:tc>
          <w:tcPr>
            <w:tcW w:w="967" w:type="dxa"/>
          </w:tcPr>
          <w:p w14:paraId="773BBB8A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5832" w:type="dxa"/>
          </w:tcPr>
          <w:p w14:paraId="499692C5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>Primer sequence*</w:t>
            </w:r>
          </w:p>
        </w:tc>
        <w:tc>
          <w:tcPr>
            <w:tcW w:w="1985" w:type="dxa"/>
          </w:tcPr>
          <w:p w14:paraId="3089704D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E72130" w:rsidRPr="00FD6800" w14:paraId="6D5FE19C" w14:textId="77777777" w:rsidTr="00E32B9B">
        <w:trPr>
          <w:trHeight w:val="438"/>
        </w:trPr>
        <w:tc>
          <w:tcPr>
            <w:tcW w:w="967" w:type="dxa"/>
          </w:tcPr>
          <w:p w14:paraId="32702579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COX-2</w:t>
            </w:r>
          </w:p>
        </w:tc>
        <w:tc>
          <w:tcPr>
            <w:tcW w:w="5832" w:type="dxa"/>
          </w:tcPr>
          <w:p w14:paraId="135A5D4A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F 5′-TTCAAATGAGATTGTGGGAAAATTGCT-3′</w:t>
            </w:r>
          </w:p>
          <w:p w14:paraId="0CB99A8E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R 5′-AGATCATCTCTGCCTGAGTATCTT-3′</w:t>
            </w:r>
          </w:p>
        </w:tc>
        <w:tc>
          <w:tcPr>
            <w:tcW w:w="1985" w:type="dxa"/>
          </w:tcPr>
          <w:p w14:paraId="476AF5AE" w14:textId="2B43E6B6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begin"/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instrText xml:space="preserve"> ADDIN EN.CITE &lt;EndNote&gt;&lt;Cite&gt;&lt;Author&gt;Ezzat&lt;/Author&gt;&lt;Year&gt;2021&lt;/Year&gt;&lt;RecNum&gt;722&lt;/RecNum&gt;&lt;DisplayText&gt;(Ezzat, Hassan et al. 2021)&lt;/DisplayText&gt;&lt;record&gt;&lt;rec-number&gt;722&lt;/rec-number&gt;&lt;foreign-keys&gt;&lt;key app="EN" db-id="5t90f5p0fvwxwneatx55et29pzpvp9zaxt2a"&gt;722&lt;/key&gt;&lt;/foreign-keys&gt;&lt;ref-type name="Journal Article"&gt;17&lt;/ref-type&gt;&lt;contributors&gt;&lt;authors&gt;&lt;author&gt;Ezzat, Marwa I&lt;/author&gt;&lt;author&gt;Hassan, Mariam&lt;/author&gt;&lt;author&gt;Abdelhalim, Mai A&lt;/author&gt;&lt;author&gt;El-Desoky, Ahmed M&lt;/author&gt;&lt;author&gt;Mohamed, Shanaz O&lt;/author&gt;&lt;author&gt;Ezzat, Shahira M&lt;/author&gt;&lt;/authors&gt;&lt;/contributors&gt;&lt;titles&gt;&lt;title&gt;Immunomodulatory effect of Noni fruit and its isolates: insights into cell-mediated immune response and inhibition of LPS-induced THP-1 macrophage inflammation&lt;/title&gt;&lt;secondary-title&gt;Food &amp;amp; Function&lt;/secondary-title&gt;&lt;/titles&gt;&lt;periodical&gt;&lt;full-title&gt;Food &amp;amp; Function&lt;/full-title&gt;&lt;/periodical&gt;&lt;pages&gt;3170-3179&lt;/pages&gt;&lt;volume&gt;12&lt;/volume&gt;&lt;number&gt;7&lt;/number&gt;&lt;dates&gt;&lt;year&gt;2021&lt;/year&gt;&lt;/dates&gt;&lt;urls&gt;&lt;/urls&gt;&lt;/record&gt;&lt;/Cite&gt;&lt;/EndNote&gt;</w:instrText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separate"/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(</w:t>
            </w:r>
            <w:hyperlink w:anchor="_ENREF_2" w:tooltip="Ezzat, 2021 #722" w:history="1">
              <w:r w:rsidRPr="00FD6800">
                <w:rPr>
                  <w:rFonts w:ascii="Palatino Linotype" w:eastAsia="Calibri" w:hAnsi="Palatino Linotype" w:cs="Times New Roman"/>
                  <w:color w:val="000000"/>
                  <w:sz w:val="20"/>
                  <w:szCs w:val="20"/>
                </w:rPr>
                <w:t>Ezzat, Hassan et al. 2021</w:t>
              </w:r>
            </w:hyperlink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)</w:t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E72130" w:rsidRPr="00FD6800" w14:paraId="39838092" w14:textId="77777777" w:rsidTr="00E32B9B">
        <w:trPr>
          <w:trHeight w:val="438"/>
        </w:trPr>
        <w:tc>
          <w:tcPr>
            <w:tcW w:w="967" w:type="dxa"/>
          </w:tcPr>
          <w:p w14:paraId="125F0FDE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iNOS</w:t>
            </w:r>
            <w:proofErr w:type="spellEnd"/>
          </w:p>
        </w:tc>
        <w:tc>
          <w:tcPr>
            <w:tcW w:w="5832" w:type="dxa"/>
          </w:tcPr>
          <w:p w14:paraId="63F0643B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F 5′-TCTTGGTCAAAGCTGTGCTC-3′</w:t>
            </w:r>
          </w:p>
          <w:p w14:paraId="18420833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R 5′-CATTGCCAAACGTACTGGTC-3′</w:t>
            </w:r>
          </w:p>
        </w:tc>
        <w:tc>
          <w:tcPr>
            <w:tcW w:w="1985" w:type="dxa"/>
          </w:tcPr>
          <w:p w14:paraId="38413B0F" w14:textId="6355C20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begin"/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instrText xml:space="preserve"> ADDIN EN.CITE &lt;EndNote&gt;&lt;Cite&gt;&lt;Author&gt;Ezzat&lt;/Author&gt;&lt;Year&gt;2021&lt;/Year&gt;&lt;RecNum&gt;722&lt;/RecNum&gt;&lt;DisplayText&gt;(Ezzat, Hassan et al. 2021)&lt;/DisplayText&gt;&lt;record&gt;&lt;rec-number&gt;722&lt;/rec-number&gt;&lt;foreign-keys&gt;&lt;key app="EN" db-id="5t90f5p0fvwxwneatx55et29pzpvp9zaxt2a"&gt;722&lt;/key&gt;&lt;/foreign-keys&gt;&lt;ref-type name="Journal Article"&gt;17&lt;/ref-type&gt;&lt;contributors&gt;&lt;authors&gt;&lt;author&gt;Ezzat, Marwa I&lt;/author&gt;&lt;author&gt;Hassan, Mariam&lt;/author&gt;&lt;author&gt;Abdelhalim, Mai A&lt;/author&gt;&lt;author&gt;El-Desoky, Ahmed M&lt;/author&gt;&lt;author&gt;Mohamed, Shanaz O&lt;/author&gt;&lt;author&gt;Ezzat, Shahira M&lt;/author&gt;&lt;/authors&gt;&lt;/contributors&gt;&lt;titles&gt;&lt;title&gt;Immunomodulatory effect of Noni fruit and its isolates: insights into cell-mediated immune response and inhibition of LPS-induced THP-1 macrophage inflammation&lt;/title&gt;&lt;secondary-title&gt;Food &amp;amp; Function&lt;/secondary-title&gt;&lt;/titles&gt;&lt;periodical&gt;&lt;full-title&gt;Food &amp;amp; Function&lt;/full-title&gt;&lt;/periodical&gt;&lt;pages&gt;3170-3179&lt;/pages&gt;&lt;volume&gt;12&lt;/volume&gt;&lt;number&gt;7&lt;/number&gt;&lt;dates&gt;&lt;year&gt;2021&lt;/year&gt;&lt;/dates&gt;&lt;urls&gt;&lt;/urls&gt;&lt;/record&gt;&lt;/Cite&gt;&lt;/EndNote&gt;</w:instrText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separate"/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(</w:t>
            </w:r>
            <w:hyperlink w:anchor="_ENREF_2" w:tooltip="Ezzat, 2021 #722" w:history="1">
              <w:r w:rsidRPr="00FD6800">
                <w:rPr>
                  <w:rFonts w:ascii="Palatino Linotype" w:eastAsia="Calibri" w:hAnsi="Palatino Linotype" w:cs="Times New Roman"/>
                  <w:color w:val="000000"/>
                  <w:sz w:val="20"/>
                  <w:szCs w:val="20"/>
                </w:rPr>
                <w:t>Ezzat, Hassan et al. 2021</w:t>
              </w:r>
            </w:hyperlink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)</w:t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E72130" w:rsidRPr="00FD6800" w14:paraId="7F5E8E25" w14:textId="77777777" w:rsidTr="00E32B9B">
        <w:trPr>
          <w:trHeight w:val="438"/>
        </w:trPr>
        <w:tc>
          <w:tcPr>
            <w:tcW w:w="967" w:type="dxa"/>
          </w:tcPr>
          <w:p w14:paraId="04E83DE1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IL-6</w:t>
            </w:r>
          </w:p>
        </w:tc>
        <w:tc>
          <w:tcPr>
            <w:tcW w:w="5832" w:type="dxa"/>
          </w:tcPr>
          <w:p w14:paraId="5C9A963C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F 5′-AAAGAGGCACTGGCAGAAAA-3′</w:t>
            </w:r>
          </w:p>
          <w:p w14:paraId="31827029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R 5′-AGCTCTGGCTTGTTCCTCAC-3′</w:t>
            </w:r>
          </w:p>
        </w:tc>
        <w:tc>
          <w:tcPr>
            <w:tcW w:w="1985" w:type="dxa"/>
          </w:tcPr>
          <w:p w14:paraId="7415B21A" w14:textId="0E34CC2C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begin"/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instrText xml:space="preserve"> ADDIN EN.CITE &lt;EndNote&gt;&lt;Cite&gt;&lt;Author&gt;Chase&lt;/Author&gt;&lt;Year&gt;2016&lt;/Year&gt;&lt;RecNum&gt;724&lt;/RecNum&gt;&lt;DisplayText&gt;(Chase, Cone et al. 2016)&lt;/DisplayText&gt;&lt;record&gt;&lt;rec-number&gt;724&lt;/rec-number&gt;&lt;foreign-keys&gt;&lt;key app="EN" db-id="5t90f5p0fvwxwneatx55et29pzpvp9zaxt2a"&gt;724&lt;/key&gt;&lt;/foreign-keys&gt;&lt;ref-type name="Journal Article"&gt;17&lt;/ref-type&gt;&lt;contributors&gt;&lt;authors&gt;&lt;author&gt;Chase, Kayla A&lt;/author&gt;&lt;author&gt;Cone, Jackson J&lt;/author&gt;&lt;author&gt;Rosen, Cherise&lt;/author&gt;&lt;author&gt;Sharma, Rajiv P&lt;/author&gt;&lt;/authors&gt;&lt;/contributors&gt;&lt;titles&gt;&lt;title&gt;The value of interleukin 6 as a peripheral diagnostic marker in schizophrenia&lt;/title&gt;&lt;secondary-title&gt;BMC psychiatry&lt;/secondary-title&gt;&lt;/titles&gt;&lt;periodical&gt;&lt;full-title&gt;BMC psychiatry&lt;/full-title&gt;&lt;/periodical&gt;&lt;pages&gt;1-7&lt;/pages&gt;&lt;volume&gt;16&lt;/volume&gt;&lt;number&gt;1&lt;/number&gt;&lt;dates&gt;&lt;year&gt;2016&lt;/year&gt;&lt;/dates&gt;&lt;isbn&gt;1471-244X&lt;/isbn&gt;&lt;urls&gt;&lt;/urls&gt;&lt;/record&gt;&lt;/Cite&gt;&lt;/EndNote&gt;</w:instrText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separate"/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(</w:t>
            </w:r>
            <w:hyperlink w:anchor="_ENREF_1" w:tooltip="Chase, 2016 #724" w:history="1">
              <w:r w:rsidRPr="00FD6800">
                <w:rPr>
                  <w:rFonts w:ascii="Palatino Linotype" w:eastAsia="Calibri" w:hAnsi="Palatino Linotype" w:cs="Times New Roman"/>
                  <w:color w:val="000000"/>
                  <w:sz w:val="20"/>
                  <w:szCs w:val="20"/>
                </w:rPr>
                <w:t>Chase, Cone et al. 2016</w:t>
              </w:r>
            </w:hyperlink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)</w:t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E72130" w:rsidRPr="00FD6800" w14:paraId="642E86DE" w14:textId="77777777" w:rsidTr="00E32B9B">
        <w:trPr>
          <w:trHeight w:val="438"/>
        </w:trPr>
        <w:tc>
          <w:tcPr>
            <w:tcW w:w="967" w:type="dxa"/>
          </w:tcPr>
          <w:p w14:paraId="698027A3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TNF-α</w:t>
            </w:r>
          </w:p>
        </w:tc>
        <w:tc>
          <w:tcPr>
            <w:tcW w:w="5832" w:type="dxa"/>
          </w:tcPr>
          <w:p w14:paraId="747D7E57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F 5'-ATGAGCACTGAAAGCATGATC-3'</w:t>
            </w:r>
          </w:p>
          <w:p w14:paraId="0D64BF8D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R 5'-TCACAGGGCAATGATCCCAAAGTAGACCTGCCC-3'</w:t>
            </w:r>
          </w:p>
        </w:tc>
        <w:tc>
          <w:tcPr>
            <w:tcW w:w="1985" w:type="dxa"/>
          </w:tcPr>
          <w:p w14:paraId="6D154615" w14:textId="5849334E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begin"/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instrText xml:space="preserve"> ADDIN EN.CITE &lt;EndNote&gt;&lt;Cite&gt;&lt;Author&gt;Sandeep Varma&lt;/Author&gt;&lt;Year&gt;2011&lt;/Year&gt;&lt;RecNum&gt;725&lt;/RecNum&gt;&lt;DisplayText&gt;(Sandeep Varma, Ashok et al. 2011)&lt;/DisplayText&gt;&lt;record&gt;&lt;rec-number&gt;725&lt;/rec-number&gt;&lt;foreign-keys&gt;&lt;key app="EN" db-id="5t90f5p0fvwxwneatx55et29pzpvp9zaxt2a"&gt;725&lt;/key&gt;&lt;/foreign-keys&gt;&lt;ref-type name="Journal Article"&gt;17&lt;/ref-type&gt;&lt;contributors&gt;&lt;authors&gt;&lt;author&gt;Sandeep Varma, R&lt;/author&gt;&lt;author&gt;Ashok, G&lt;/author&gt;&lt;author&gt;Vidyashankar, S&lt;/author&gt;&lt;author&gt;Nandakumar, KS&lt;/author&gt;&lt;author&gt;Patki, PS&lt;/author&gt;&lt;/authors&gt;&lt;/contributors&gt;&lt;titles&gt;&lt;title&gt;Bresol inhibits phosphodiesterase 4 gene expression and modulates the levels of select mediators of inflammation in human monocytic cells&lt;/title&gt;&lt;secondary-title&gt;Journal of immunotoxicology&lt;/secondary-title&gt;&lt;/titles&gt;&lt;periodical&gt;&lt;full-title&gt;Journal of immunotoxicology&lt;/full-title&gt;&lt;/periodical&gt;&lt;pages&gt;315-323&lt;/pages&gt;&lt;volume&gt;8&lt;/volume&gt;&lt;number&gt;4&lt;/number&gt;&lt;dates&gt;&lt;year&gt;2011&lt;/year&gt;&lt;/dates&gt;&lt;isbn&gt;1547-691X&lt;/isbn&gt;&lt;urls&gt;&lt;/urls&gt;&lt;/record&gt;&lt;/Cite&gt;&lt;/EndNote&gt;</w:instrText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separate"/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(</w:t>
            </w:r>
            <w:hyperlink w:anchor="_ENREF_3" w:tooltip="Sandeep Varma, 2011 #725" w:history="1">
              <w:r w:rsidRPr="00FD6800">
                <w:rPr>
                  <w:rFonts w:ascii="Palatino Linotype" w:eastAsia="Calibri" w:hAnsi="Palatino Linotype" w:cs="Times New Roman"/>
                  <w:color w:val="000000"/>
                  <w:sz w:val="20"/>
                  <w:szCs w:val="20"/>
                </w:rPr>
                <w:t>Sandeep Varma, Ashok et al. 2011</w:t>
              </w:r>
            </w:hyperlink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)</w:t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E72130" w:rsidRPr="00FD6800" w14:paraId="00F7B520" w14:textId="77777777" w:rsidTr="00E32B9B">
        <w:trPr>
          <w:trHeight w:val="428"/>
        </w:trPr>
        <w:tc>
          <w:tcPr>
            <w:tcW w:w="967" w:type="dxa"/>
          </w:tcPr>
          <w:p w14:paraId="67F8DA92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NF-</w:t>
            </w:r>
            <w:proofErr w:type="spellStart"/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κB</w:t>
            </w:r>
            <w:proofErr w:type="spellEnd"/>
          </w:p>
        </w:tc>
        <w:tc>
          <w:tcPr>
            <w:tcW w:w="5832" w:type="dxa"/>
          </w:tcPr>
          <w:p w14:paraId="50E610C5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F 5′-GCGGGAGAGGGGATTCCCTGCGGCCCCG-3′</w:t>
            </w:r>
          </w:p>
          <w:p w14:paraId="251E2777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R 5′-CGGGGCCGCAGGGAATCCCCTCTCCCGC-3′</w:t>
            </w:r>
          </w:p>
        </w:tc>
        <w:tc>
          <w:tcPr>
            <w:tcW w:w="1985" w:type="dxa"/>
          </w:tcPr>
          <w:p w14:paraId="10DCC82A" w14:textId="1F424604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begin"/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instrText xml:space="preserve"> ADDIN EN.CITE &lt;EndNote&gt;&lt;Cite&gt;&lt;Author&gt;Ezzat&lt;/Author&gt;&lt;Year&gt;2021&lt;/Year&gt;&lt;RecNum&gt;722&lt;/RecNum&gt;&lt;DisplayText&gt;(Ezzat, Hassan et al. 2021)&lt;/DisplayText&gt;&lt;record&gt;&lt;rec-number&gt;722&lt;/rec-number&gt;&lt;foreign-keys&gt;&lt;key app="EN" db-id="5t90f5p0fvwxwneatx55et29pzpvp9zaxt2a"&gt;722&lt;/key&gt;&lt;/foreign-keys&gt;&lt;ref-type name="Journal Article"&gt;17&lt;/ref-type&gt;&lt;contributors&gt;&lt;authors&gt;&lt;author&gt;Ezzat, Marwa I&lt;/author&gt;&lt;author&gt;Hassan, Mariam&lt;/author&gt;&lt;author&gt;Abdelhalim, Mai A&lt;/author&gt;&lt;author&gt;El-Desoky, Ahmed M&lt;/author&gt;&lt;author&gt;Mohamed, Shanaz O&lt;/author&gt;&lt;author&gt;Ezzat, Shahira M&lt;/author&gt;&lt;/authors&gt;&lt;/contributors&gt;&lt;titles&gt;&lt;title&gt;Immunomodulatory effect of Noni fruit and its isolates: insights into cell-mediated immune response and inhibition of LPS-induced THP-1 macrophage inflammation&lt;/title&gt;&lt;secondary-title&gt;Food &amp;amp; Function&lt;/secondary-title&gt;&lt;/titles&gt;&lt;periodical&gt;&lt;full-title&gt;Food &amp;amp; Function&lt;/full-title&gt;&lt;/periodical&gt;&lt;pages&gt;3170-3179&lt;/pages&gt;&lt;volume&gt;12&lt;/volume&gt;&lt;number&gt;7&lt;/number&gt;&lt;dates&gt;&lt;year&gt;2021&lt;/year&gt;&lt;/dates&gt;&lt;urls&gt;&lt;/urls&gt;&lt;/record&gt;&lt;/Cite&gt;&lt;/EndNote&gt;</w:instrText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separate"/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(</w:t>
            </w:r>
            <w:hyperlink w:anchor="_ENREF_2" w:tooltip="Ezzat, 2021 #722" w:history="1">
              <w:r w:rsidRPr="00FD6800">
                <w:rPr>
                  <w:rFonts w:ascii="Palatino Linotype" w:eastAsia="Calibri" w:hAnsi="Palatino Linotype" w:cs="Times New Roman"/>
                  <w:color w:val="000000"/>
                  <w:sz w:val="20"/>
                  <w:szCs w:val="20"/>
                </w:rPr>
                <w:t>Ezzat, Hassan et al. 2021</w:t>
              </w:r>
            </w:hyperlink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)</w:t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E72130" w:rsidRPr="00FD6800" w14:paraId="65A2D85C" w14:textId="77777777" w:rsidTr="00E32B9B">
        <w:trPr>
          <w:trHeight w:val="438"/>
        </w:trPr>
        <w:tc>
          <w:tcPr>
            <w:tcW w:w="967" w:type="dxa"/>
          </w:tcPr>
          <w:p w14:paraId="39EC3324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GAPDH</w:t>
            </w:r>
          </w:p>
        </w:tc>
        <w:tc>
          <w:tcPr>
            <w:tcW w:w="5832" w:type="dxa"/>
          </w:tcPr>
          <w:p w14:paraId="3572AD7E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F 5'-ACCACAGTCCATGCCATCAC-3'</w:t>
            </w:r>
          </w:p>
          <w:p w14:paraId="0B768FAC" w14:textId="77777777" w:rsidR="00E72130" w:rsidRPr="00FD6800" w:rsidRDefault="00E72130" w:rsidP="00D27A0D">
            <w:pPr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R 5'-TCCACCACCCTGTTGCTGTA-3'</w:t>
            </w:r>
          </w:p>
        </w:tc>
        <w:tc>
          <w:tcPr>
            <w:tcW w:w="1985" w:type="dxa"/>
          </w:tcPr>
          <w:p w14:paraId="5E72653E" w14:textId="10ACB0C6" w:rsidR="00E72130" w:rsidRPr="00FD6800" w:rsidRDefault="00E72130" w:rsidP="00D27A0D">
            <w:pPr>
              <w:keepNext/>
              <w:jc w:val="both"/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</w:pP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begin"/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instrText xml:space="preserve"> ADDIN EN.CITE &lt;EndNote&gt;&lt;Cite&gt;&lt;Author&gt;Sandeep Varma&lt;/Author&gt;&lt;Year&gt;2011&lt;/Year&gt;&lt;RecNum&gt;725&lt;/RecNum&gt;&lt;DisplayText&gt;(Sandeep Varma, Ashok et al. 2011)&lt;/DisplayText&gt;&lt;record&gt;&lt;rec-number&gt;725&lt;/rec-number&gt;&lt;foreign-keys&gt;&lt;key app="EN" db-id="5t90f5p0fvwxwneatx55et29pzpvp9zaxt2a"&gt;725&lt;/key&gt;&lt;/foreign-keys&gt;&lt;ref-type name="Journal Article"&gt;17&lt;/ref-type&gt;&lt;contributors&gt;&lt;authors&gt;&lt;author&gt;Sandeep Varma, R&lt;/author&gt;&lt;author&gt;Ashok, G&lt;/author&gt;&lt;author&gt;Vidyashankar, S&lt;/author&gt;&lt;author&gt;Nandakumar, KS&lt;/author&gt;&lt;author&gt;Patki, PS&lt;/author&gt;&lt;/authors&gt;&lt;/contributors&gt;&lt;titles&gt;&lt;title&gt;Bresol inhibits phosphodiesterase 4 gene expression and modulates the levels of select mediators of inflammation in human monocytic cells&lt;/title&gt;&lt;secondary-title&gt;Journal of immunotoxicology&lt;/secondary-title&gt;&lt;/titles&gt;&lt;periodical&gt;&lt;full-title&gt;Journal of immunotoxicology&lt;/full-title&gt;&lt;/periodical&gt;&lt;pages&gt;315-323&lt;/pages&gt;&lt;volume&gt;8&lt;/volume&gt;&lt;number&gt;4&lt;/number&gt;&lt;dates&gt;&lt;year&gt;2011&lt;/year&gt;&lt;/dates&gt;&lt;isbn&gt;1547-691X&lt;/isbn&gt;&lt;urls&gt;&lt;/urls&gt;&lt;/record&gt;&lt;/Cite&gt;&lt;/EndNote&gt;</w:instrText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separate"/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(</w:t>
            </w:r>
            <w:hyperlink w:anchor="_ENREF_3" w:tooltip="Sandeep Varma, 2011 #725" w:history="1">
              <w:r w:rsidRPr="00FD6800">
                <w:rPr>
                  <w:rFonts w:ascii="Palatino Linotype" w:eastAsia="Calibri" w:hAnsi="Palatino Linotype" w:cs="Times New Roman"/>
                  <w:color w:val="000000"/>
                  <w:sz w:val="20"/>
                  <w:szCs w:val="20"/>
                </w:rPr>
                <w:t>Sandeep Varma, Ashok et al. 2011</w:t>
              </w:r>
            </w:hyperlink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t>)</w:t>
            </w:r>
            <w:r w:rsidRPr="00FD6800">
              <w:rPr>
                <w:rFonts w:ascii="Palatino Linotype" w:eastAsia="Calibri" w:hAnsi="Palatino Linotype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3531D49" w14:textId="106B62EF" w:rsidR="00E72130" w:rsidRPr="00FD6800" w:rsidRDefault="00E72130" w:rsidP="00E72130">
      <w:pPr>
        <w:pStyle w:val="Caption"/>
        <w:jc w:val="both"/>
        <w:rPr>
          <w:rFonts w:ascii="Palatino Linotype" w:hAnsi="Palatino Linotype" w:cstheme="majorBidi"/>
          <w:i w:val="0"/>
          <w:iCs w:val="0"/>
          <w:color w:val="000000"/>
          <w:sz w:val="20"/>
          <w:szCs w:val="20"/>
        </w:rPr>
      </w:pPr>
      <w:r w:rsidRPr="00FD6800">
        <w:rPr>
          <w:rFonts w:ascii="Palatino Linotype" w:hAnsi="Palatino Linotype" w:cstheme="majorBidi"/>
          <w:i w:val="0"/>
          <w:iCs w:val="0"/>
          <w:color w:val="000000"/>
          <w:sz w:val="20"/>
          <w:szCs w:val="20"/>
        </w:rPr>
        <w:t>* F stands for forward and R stands for reverse.</w:t>
      </w:r>
    </w:p>
    <w:p w14:paraId="22D3CF4B" w14:textId="77777777" w:rsidR="00403AE3" w:rsidRPr="00FD6800" w:rsidRDefault="00403AE3" w:rsidP="005B36A0">
      <w:pPr>
        <w:pStyle w:val="ListParagraph"/>
        <w:spacing w:after="0" w:line="240" w:lineRule="auto"/>
        <w:jc w:val="both"/>
        <w:rPr>
          <w:rFonts w:ascii="Palatino Linotype" w:hAnsi="Palatino Linotype" w:cstheme="majorBidi"/>
          <w:b/>
          <w:bCs/>
          <w:color w:val="000000"/>
          <w:sz w:val="20"/>
          <w:szCs w:val="20"/>
        </w:rPr>
      </w:pPr>
    </w:p>
    <w:p w14:paraId="29FCFD7C" w14:textId="77777777" w:rsidR="00403AE3" w:rsidRPr="00FD6800" w:rsidRDefault="00403AE3" w:rsidP="005B36A0">
      <w:pPr>
        <w:pStyle w:val="ListParagraph"/>
        <w:spacing w:after="0" w:line="240" w:lineRule="auto"/>
        <w:jc w:val="both"/>
        <w:rPr>
          <w:rFonts w:ascii="Palatino Linotype" w:hAnsi="Palatino Linotype" w:cstheme="majorBidi"/>
          <w:b/>
          <w:bCs/>
          <w:color w:val="000000"/>
          <w:sz w:val="20"/>
          <w:szCs w:val="20"/>
        </w:rPr>
      </w:pPr>
    </w:p>
    <w:p w14:paraId="457FC618" w14:textId="0135DDF8" w:rsidR="00403AE3" w:rsidRPr="00FD6800" w:rsidRDefault="00403AE3" w:rsidP="005B36A0">
      <w:pPr>
        <w:pStyle w:val="ListParagraph"/>
        <w:spacing w:after="0" w:line="240" w:lineRule="auto"/>
        <w:jc w:val="both"/>
        <w:rPr>
          <w:rFonts w:ascii="Palatino Linotype" w:hAnsi="Palatino Linotype" w:cstheme="majorBidi"/>
          <w:b/>
          <w:bCs/>
          <w:color w:val="000000"/>
          <w:sz w:val="20"/>
          <w:szCs w:val="20"/>
        </w:rPr>
      </w:pPr>
    </w:p>
    <w:p w14:paraId="0A9126F3" w14:textId="77777777" w:rsidR="004C404D" w:rsidRPr="00FD6800" w:rsidRDefault="004C404D" w:rsidP="005B36A0">
      <w:pPr>
        <w:pStyle w:val="ListParagraph"/>
        <w:spacing w:after="0" w:line="240" w:lineRule="auto"/>
        <w:jc w:val="both"/>
        <w:rPr>
          <w:rFonts w:ascii="Palatino Linotype" w:hAnsi="Palatino Linotype" w:cstheme="majorBidi"/>
          <w:b/>
          <w:bCs/>
          <w:color w:val="000000"/>
          <w:sz w:val="20"/>
          <w:szCs w:val="20"/>
        </w:rPr>
      </w:pPr>
    </w:p>
    <w:p w14:paraId="751556F9" w14:textId="50DF4EFD" w:rsidR="005B36A0" w:rsidRPr="00FD6800" w:rsidRDefault="005B36A0" w:rsidP="005B36A0">
      <w:pPr>
        <w:pStyle w:val="ListParagraph"/>
        <w:spacing w:after="0" w:line="240" w:lineRule="auto"/>
        <w:jc w:val="both"/>
        <w:rPr>
          <w:rFonts w:ascii="Palatino Linotype" w:hAnsi="Palatino Linotype" w:cstheme="majorBidi"/>
          <w:color w:val="000000"/>
          <w:sz w:val="20"/>
          <w:szCs w:val="20"/>
        </w:rPr>
      </w:pPr>
      <w:r w:rsidRPr="00FD6800">
        <w:rPr>
          <w:rFonts w:ascii="Palatino Linotype" w:hAnsi="Palatino Linotype" w:cstheme="majorBidi"/>
          <w:b/>
          <w:bCs/>
          <w:color w:val="000000"/>
          <w:sz w:val="20"/>
          <w:szCs w:val="20"/>
        </w:rPr>
        <w:t>Table S2:</w:t>
      </w:r>
      <w:r w:rsidRPr="00FD6800">
        <w:rPr>
          <w:rFonts w:ascii="Palatino Linotype" w:hAnsi="Palatino Linotype" w:cstheme="majorBidi"/>
          <w:color w:val="000000"/>
          <w:sz w:val="20"/>
          <w:szCs w:val="20"/>
        </w:rPr>
        <w:t xml:space="preserve"> </w:t>
      </w:r>
      <w:bookmarkStart w:id="1" w:name="_Hlk84484631"/>
      <w:r w:rsidRPr="00FD6800">
        <w:rPr>
          <w:rFonts w:ascii="Palatino Linotype" w:hAnsi="Palatino Linotype" w:cstheme="majorBidi"/>
          <w:color w:val="000000"/>
          <w:sz w:val="20"/>
          <w:szCs w:val="20"/>
        </w:rPr>
        <w:t>Sequences of the utilized primers</w:t>
      </w:r>
      <w:r w:rsidR="00E32B9B" w:rsidRPr="00FD6800">
        <w:rPr>
          <w:rFonts w:ascii="Palatino Linotype" w:hAnsi="Palatino Linotype" w:cstheme="majorBidi"/>
          <w:i/>
          <w:iCs/>
          <w:color w:val="000000"/>
          <w:sz w:val="20"/>
          <w:szCs w:val="20"/>
        </w:rPr>
        <w:t xml:space="preserve"> </w:t>
      </w:r>
      <w:r w:rsidR="00E32B9B" w:rsidRPr="00FD6800">
        <w:rPr>
          <w:rFonts w:ascii="Palatino Linotype" w:hAnsi="Palatino Linotype" w:cstheme="majorBidi"/>
          <w:color w:val="000000"/>
          <w:sz w:val="20"/>
          <w:szCs w:val="20"/>
        </w:rPr>
        <w:t>in</w:t>
      </w:r>
      <w:r w:rsidR="00E32B9B" w:rsidRPr="00FD6800">
        <w:rPr>
          <w:rFonts w:ascii="Palatino Linotype" w:hAnsi="Palatino Linotype" w:cstheme="majorBidi"/>
          <w:i/>
          <w:iCs/>
          <w:color w:val="000000"/>
          <w:sz w:val="20"/>
          <w:szCs w:val="20"/>
        </w:rPr>
        <w:t xml:space="preserve"> </w:t>
      </w:r>
      <w:r w:rsidR="00E32B9B" w:rsidRPr="00FD6800">
        <w:rPr>
          <w:rFonts w:ascii="Palatino Linotype" w:hAnsi="Palatino Linotype" w:cstheme="majorBidi"/>
          <w:color w:val="000000"/>
          <w:sz w:val="20"/>
          <w:szCs w:val="20"/>
        </w:rPr>
        <w:t>the</w:t>
      </w:r>
      <w:r w:rsidR="00E32B9B" w:rsidRPr="00FD6800">
        <w:rPr>
          <w:rFonts w:ascii="Palatino Linotype" w:hAnsi="Palatino Linotype" w:cstheme="majorBidi"/>
          <w:i/>
          <w:iCs/>
          <w:color w:val="000000"/>
          <w:sz w:val="20"/>
          <w:szCs w:val="20"/>
        </w:rPr>
        <w:t xml:space="preserve"> in vivo</w:t>
      </w:r>
      <w:r w:rsidR="00E32B9B" w:rsidRPr="00FD6800">
        <w:rPr>
          <w:rFonts w:ascii="Palatino Linotype" w:hAnsi="Palatino Linotype" w:cstheme="majorBidi"/>
          <w:color w:val="000000"/>
          <w:sz w:val="20"/>
          <w:szCs w:val="20"/>
        </w:rPr>
        <w:t xml:space="preserve"> studies</w:t>
      </w:r>
      <w:r w:rsidRPr="00FD6800">
        <w:rPr>
          <w:rFonts w:ascii="Palatino Linotype" w:hAnsi="Palatino Linotype" w:cstheme="majorBidi"/>
          <w:color w:val="000000"/>
          <w:sz w:val="20"/>
          <w:szCs w:val="20"/>
        </w:rPr>
        <w:t>.</w:t>
      </w:r>
      <w:bookmarkEnd w:id="1"/>
    </w:p>
    <w:p w14:paraId="02BF23B3" w14:textId="4EB67FE6" w:rsidR="005B36A0" w:rsidRPr="00FD6800" w:rsidRDefault="005B36A0" w:rsidP="005B36A0">
      <w:pPr>
        <w:pStyle w:val="ListParagraph"/>
        <w:spacing w:after="0" w:line="240" w:lineRule="auto"/>
        <w:jc w:val="both"/>
        <w:rPr>
          <w:rFonts w:ascii="Palatino Linotype" w:hAnsi="Palatino Linotype" w:cstheme="majorBidi"/>
          <w:color w:val="000000"/>
          <w:sz w:val="20"/>
          <w:szCs w:val="20"/>
        </w:rPr>
      </w:pPr>
    </w:p>
    <w:tbl>
      <w:tblPr>
        <w:tblStyle w:val="TableGrid"/>
        <w:tblW w:w="10632" w:type="dxa"/>
        <w:tblInd w:w="-11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312"/>
        <w:gridCol w:w="3493"/>
        <w:gridCol w:w="992"/>
        <w:gridCol w:w="1843"/>
      </w:tblGrid>
      <w:tr w:rsidR="005B36A0" w:rsidRPr="00FD6800" w14:paraId="5D02B419" w14:textId="77777777" w:rsidTr="00363D81">
        <w:tc>
          <w:tcPr>
            <w:tcW w:w="992" w:type="dxa"/>
          </w:tcPr>
          <w:p w14:paraId="692415AC" w14:textId="77777777" w:rsidR="005B36A0" w:rsidRPr="00FD6800" w:rsidRDefault="005B36A0" w:rsidP="00363D81">
            <w:pPr>
              <w:spacing w:line="360" w:lineRule="auto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3312" w:type="dxa"/>
          </w:tcPr>
          <w:p w14:paraId="2860510F" w14:textId="77777777" w:rsidR="005B36A0" w:rsidRPr="00FD6800" w:rsidRDefault="005B36A0" w:rsidP="00363D81">
            <w:pPr>
              <w:spacing w:line="360" w:lineRule="auto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>Forward primer</w:t>
            </w:r>
          </w:p>
        </w:tc>
        <w:tc>
          <w:tcPr>
            <w:tcW w:w="3493" w:type="dxa"/>
          </w:tcPr>
          <w:p w14:paraId="121283AB" w14:textId="77777777" w:rsidR="005B36A0" w:rsidRPr="00FD6800" w:rsidRDefault="005B36A0" w:rsidP="00363D81">
            <w:pPr>
              <w:spacing w:line="360" w:lineRule="auto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>Reverse primer</w:t>
            </w:r>
          </w:p>
        </w:tc>
        <w:tc>
          <w:tcPr>
            <w:tcW w:w="992" w:type="dxa"/>
          </w:tcPr>
          <w:p w14:paraId="6B51FB14" w14:textId="77777777" w:rsidR="005B36A0" w:rsidRPr="00FD6800" w:rsidRDefault="005B36A0" w:rsidP="00363D81">
            <w:pPr>
              <w:spacing w:line="360" w:lineRule="auto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>Product length</w:t>
            </w:r>
          </w:p>
        </w:tc>
        <w:tc>
          <w:tcPr>
            <w:tcW w:w="1843" w:type="dxa"/>
          </w:tcPr>
          <w:p w14:paraId="431A24CD" w14:textId="77777777" w:rsidR="005B36A0" w:rsidRPr="00FD6800" w:rsidRDefault="005B36A0" w:rsidP="00363D81">
            <w:pPr>
              <w:spacing w:line="360" w:lineRule="auto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>Reference sequence</w:t>
            </w:r>
          </w:p>
        </w:tc>
      </w:tr>
      <w:tr w:rsidR="005B36A0" w:rsidRPr="00FD6800" w14:paraId="06B3425A" w14:textId="77777777" w:rsidTr="00363D81">
        <w:tc>
          <w:tcPr>
            <w:tcW w:w="992" w:type="dxa"/>
          </w:tcPr>
          <w:p w14:paraId="4BC404F0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IL-10</w:t>
            </w:r>
          </w:p>
        </w:tc>
        <w:tc>
          <w:tcPr>
            <w:tcW w:w="3312" w:type="dxa"/>
          </w:tcPr>
          <w:p w14:paraId="39FE4D92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AGACCAAGGTGTCTACAAGGC</w:t>
            </w:r>
          </w:p>
        </w:tc>
        <w:tc>
          <w:tcPr>
            <w:tcW w:w="3493" w:type="dxa"/>
          </w:tcPr>
          <w:p w14:paraId="6BF2A078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AGAGAGCTCTGTCTAGGTCCTG</w:t>
            </w:r>
          </w:p>
        </w:tc>
        <w:tc>
          <w:tcPr>
            <w:tcW w:w="992" w:type="dxa"/>
          </w:tcPr>
          <w:p w14:paraId="560311E8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843" w:type="dxa"/>
          </w:tcPr>
          <w:p w14:paraId="4ED2C3ED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NM_010548.2</w:t>
            </w:r>
          </w:p>
        </w:tc>
      </w:tr>
      <w:tr w:rsidR="005B36A0" w:rsidRPr="00FD6800" w14:paraId="3E888F68" w14:textId="77777777" w:rsidTr="00363D81">
        <w:tc>
          <w:tcPr>
            <w:tcW w:w="992" w:type="dxa"/>
          </w:tcPr>
          <w:p w14:paraId="260535B6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GPX</w:t>
            </w:r>
          </w:p>
        </w:tc>
        <w:tc>
          <w:tcPr>
            <w:tcW w:w="3312" w:type="dxa"/>
          </w:tcPr>
          <w:p w14:paraId="30EA57BE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AGTCCACCGTGTATGCCTTC</w:t>
            </w:r>
          </w:p>
        </w:tc>
        <w:tc>
          <w:tcPr>
            <w:tcW w:w="3493" w:type="dxa"/>
          </w:tcPr>
          <w:p w14:paraId="2934D896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CCTCAGAGAGACGCGACATT</w:t>
            </w:r>
          </w:p>
        </w:tc>
        <w:tc>
          <w:tcPr>
            <w:tcW w:w="992" w:type="dxa"/>
          </w:tcPr>
          <w:p w14:paraId="6B65ADAF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843" w:type="dxa"/>
          </w:tcPr>
          <w:p w14:paraId="36C4FF72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NM_008160.6</w:t>
            </w:r>
          </w:p>
        </w:tc>
      </w:tr>
      <w:tr w:rsidR="005B36A0" w:rsidRPr="00FD6800" w14:paraId="057290AA" w14:textId="77777777" w:rsidTr="00363D81">
        <w:trPr>
          <w:trHeight w:val="129"/>
        </w:trPr>
        <w:tc>
          <w:tcPr>
            <w:tcW w:w="992" w:type="dxa"/>
          </w:tcPr>
          <w:p w14:paraId="17F25E34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NF-KB</w:t>
            </w:r>
          </w:p>
        </w:tc>
        <w:tc>
          <w:tcPr>
            <w:tcW w:w="3312" w:type="dxa"/>
          </w:tcPr>
          <w:p w14:paraId="4814A710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CCCTACGGAACTGGGCAAAT</w:t>
            </w:r>
          </w:p>
        </w:tc>
        <w:tc>
          <w:tcPr>
            <w:tcW w:w="3493" w:type="dxa"/>
          </w:tcPr>
          <w:p w14:paraId="5B59F72A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GCGGAATCGAAATCCCCTCT</w:t>
            </w:r>
          </w:p>
        </w:tc>
        <w:tc>
          <w:tcPr>
            <w:tcW w:w="992" w:type="dxa"/>
          </w:tcPr>
          <w:p w14:paraId="256BE4BF" w14:textId="758A1070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843" w:type="dxa"/>
          </w:tcPr>
          <w:p w14:paraId="40AE9AB9" w14:textId="7E8C7BAE" w:rsidR="005B36A0" w:rsidRPr="00FD6800" w:rsidRDefault="00FF0134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</w:rPr>
            </w:pPr>
            <w:hyperlink r:id="rId5" w:tgtFrame="new_entrez" w:history="1">
              <w:r w:rsidR="00306A56" w:rsidRPr="00FD6800">
                <w:rPr>
                  <w:rFonts w:ascii="Palatino Linotype" w:hAnsi="Palatino Linotype" w:cstheme="majorBidi"/>
                  <w:color w:val="000000"/>
                  <w:sz w:val="20"/>
                  <w:szCs w:val="20"/>
                </w:rPr>
                <w:t>NM_</w:t>
              </w:r>
              <w:r w:rsidR="005B36A0" w:rsidRPr="00FD6800">
                <w:rPr>
                  <w:rFonts w:ascii="Palatino Linotype" w:hAnsi="Palatino Linotype" w:cstheme="majorBidi"/>
                  <w:color w:val="000000"/>
                  <w:sz w:val="20"/>
                  <w:szCs w:val="20"/>
                </w:rPr>
                <w:t>006501106.4</w:t>
              </w:r>
            </w:hyperlink>
          </w:p>
        </w:tc>
      </w:tr>
      <w:tr w:rsidR="005B36A0" w:rsidRPr="00FD6800" w14:paraId="6D7FFF9C" w14:textId="77777777" w:rsidTr="00363D81">
        <w:trPr>
          <w:trHeight w:val="363"/>
        </w:trPr>
        <w:tc>
          <w:tcPr>
            <w:tcW w:w="992" w:type="dxa"/>
          </w:tcPr>
          <w:p w14:paraId="17247AFD" w14:textId="57FCBBA3" w:rsidR="00363D81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MPO</w:t>
            </w:r>
          </w:p>
        </w:tc>
        <w:tc>
          <w:tcPr>
            <w:tcW w:w="3312" w:type="dxa"/>
          </w:tcPr>
          <w:p w14:paraId="522B537B" w14:textId="5EC05D6E" w:rsidR="005B36A0" w:rsidRPr="00FD6800" w:rsidRDefault="005B36A0" w:rsidP="00363D81">
            <w:pPr>
              <w:spacing w:line="360" w:lineRule="auto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ATGCCCACCGAATGACAAGT</w:t>
            </w:r>
          </w:p>
        </w:tc>
        <w:tc>
          <w:tcPr>
            <w:tcW w:w="3493" w:type="dxa"/>
          </w:tcPr>
          <w:p w14:paraId="53EB5EC9" w14:textId="2AEEF3FC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AGCCATTGCGATTGACTCCA</w:t>
            </w:r>
          </w:p>
        </w:tc>
        <w:tc>
          <w:tcPr>
            <w:tcW w:w="992" w:type="dxa"/>
          </w:tcPr>
          <w:p w14:paraId="07A01C8A" w14:textId="70E33237" w:rsidR="00363D81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843" w:type="dxa"/>
          </w:tcPr>
          <w:p w14:paraId="00F26100" w14:textId="4E54CA42" w:rsidR="005B36A0" w:rsidRPr="00FD6800" w:rsidRDefault="00FF0134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hyperlink r:id="rId6" w:tgtFrame="new_entrez" w:history="1">
              <w:r w:rsidR="005B36A0" w:rsidRPr="00FD6800">
                <w:rPr>
                  <w:rFonts w:ascii="Palatino Linotype" w:hAnsi="Palatino Linotype" w:cstheme="majorBidi"/>
                  <w:color w:val="000000"/>
                  <w:sz w:val="20"/>
                  <w:szCs w:val="20"/>
                </w:rPr>
                <w:t>NM</w:t>
              </w:r>
              <w:r w:rsidR="00306A56" w:rsidRPr="00FD6800">
                <w:rPr>
                  <w:rFonts w:ascii="Palatino Linotype" w:hAnsi="Palatino Linotype" w:cstheme="majorBidi"/>
                  <w:color w:val="000000"/>
                  <w:sz w:val="20"/>
                  <w:szCs w:val="20"/>
                </w:rPr>
                <w:t xml:space="preserve"> </w:t>
              </w:r>
              <w:r w:rsidR="005B36A0" w:rsidRPr="00FD6800">
                <w:rPr>
                  <w:rFonts w:ascii="Palatino Linotype" w:hAnsi="Palatino Linotype" w:cstheme="majorBidi"/>
                  <w:color w:val="000000"/>
                  <w:sz w:val="20"/>
                  <w:szCs w:val="20"/>
                </w:rPr>
                <w:t>_010824.2</w:t>
              </w:r>
            </w:hyperlink>
          </w:p>
        </w:tc>
      </w:tr>
      <w:tr w:rsidR="005B36A0" w:rsidRPr="00FD6800" w14:paraId="133AB20F" w14:textId="77777777" w:rsidTr="00363D81">
        <w:tc>
          <w:tcPr>
            <w:tcW w:w="992" w:type="dxa"/>
          </w:tcPr>
          <w:p w14:paraId="627DEFDE" w14:textId="40BA00FB" w:rsidR="005B36A0" w:rsidRPr="00FD6800" w:rsidRDefault="007A2DE1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β</w:t>
            </w:r>
            <w:r w:rsidR="00363D81"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-</w:t>
            </w:r>
            <w:r w:rsidR="005B36A0"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actin</w:t>
            </w:r>
          </w:p>
        </w:tc>
        <w:tc>
          <w:tcPr>
            <w:tcW w:w="3312" w:type="dxa"/>
          </w:tcPr>
          <w:p w14:paraId="1468081E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TGGCTCCTAGCACCATGAAG</w:t>
            </w:r>
          </w:p>
        </w:tc>
        <w:tc>
          <w:tcPr>
            <w:tcW w:w="3493" w:type="dxa"/>
          </w:tcPr>
          <w:p w14:paraId="760C3306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AACGCAGCTCAGTAACAGTCC</w:t>
            </w:r>
          </w:p>
        </w:tc>
        <w:tc>
          <w:tcPr>
            <w:tcW w:w="992" w:type="dxa"/>
          </w:tcPr>
          <w:p w14:paraId="4D0E5C00" w14:textId="77777777" w:rsidR="005B36A0" w:rsidRPr="00FD6800" w:rsidRDefault="005B36A0" w:rsidP="00363D81">
            <w:pPr>
              <w:spacing w:line="360" w:lineRule="auto"/>
              <w:jc w:val="lowKashida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843" w:type="dxa"/>
          </w:tcPr>
          <w:p w14:paraId="3AEC385A" w14:textId="25E01A1F" w:rsidR="005B36A0" w:rsidRPr="00FD6800" w:rsidRDefault="00FF0134" w:rsidP="00363D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hyperlink r:id="rId7" w:tgtFrame="new_entrez" w:history="1">
              <w:r w:rsidR="005B36A0" w:rsidRPr="00FD6800">
                <w:rPr>
                  <w:rFonts w:ascii="Palatino Linotype" w:hAnsi="Palatino Linotype" w:cstheme="majorBidi"/>
                  <w:color w:val="000000"/>
                  <w:sz w:val="20"/>
                  <w:szCs w:val="20"/>
                </w:rPr>
                <w:t>NM</w:t>
              </w:r>
              <w:r w:rsidR="00306A56" w:rsidRPr="00FD6800">
                <w:rPr>
                  <w:rFonts w:ascii="Palatino Linotype" w:hAnsi="Palatino Linotype" w:cstheme="majorBidi"/>
                  <w:color w:val="000000"/>
                  <w:sz w:val="20"/>
                  <w:szCs w:val="20"/>
                </w:rPr>
                <w:t xml:space="preserve"> </w:t>
              </w:r>
              <w:r w:rsidR="005B36A0" w:rsidRPr="00FD6800">
                <w:rPr>
                  <w:rFonts w:ascii="Palatino Linotype" w:hAnsi="Palatino Linotype" w:cstheme="majorBidi"/>
                  <w:color w:val="000000"/>
                  <w:sz w:val="20"/>
                  <w:szCs w:val="20"/>
                </w:rPr>
                <w:t>_007393.5</w:t>
              </w:r>
            </w:hyperlink>
          </w:p>
        </w:tc>
      </w:tr>
    </w:tbl>
    <w:p w14:paraId="315C26AD" w14:textId="12114D33" w:rsidR="005B36A0" w:rsidRPr="00FD6800" w:rsidRDefault="005B36A0" w:rsidP="00E72130">
      <w:pPr>
        <w:jc w:val="both"/>
        <w:rPr>
          <w:rFonts w:ascii="Palatino Linotype" w:hAnsi="Palatino Linotype"/>
          <w:color w:val="000000"/>
          <w:sz w:val="20"/>
          <w:szCs w:val="20"/>
          <w:lang w:bidi="ar-EG"/>
        </w:rPr>
      </w:pPr>
    </w:p>
    <w:p w14:paraId="3CCB4F21" w14:textId="5EA78844" w:rsidR="00403AE3" w:rsidRPr="00FD6800" w:rsidRDefault="00403AE3" w:rsidP="00E72130">
      <w:pPr>
        <w:jc w:val="both"/>
        <w:rPr>
          <w:rFonts w:ascii="Palatino Linotype" w:hAnsi="Palatino Linotype"/>
          <w:color w:val="000000"/>
          <w:sz w:val="20"/>
          <w:szCs w:val="20"/>
          <w:lang w:bidi="ar-EG"/>
        </w:rPr>
      </w:pPr>
    </w:p>
    <w:tbl>
      <w:tblPr>
        <w:tblStyle w:val="GridTable1Light"/>
        <w:tblpPr w:leftFromText="180" w:rightFromText="180" w:vertAnchor="text" w:horzAnchor="margin" w:tblpY="-104"/>
        <w:tblW w:w="49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201"/>
        <w:gridCol w:w="1440"/>
        <w:gridCol w:w="1601"/>
        <w:gridCol w:w="2018"/>
        <w:gridCol w:w="1230"/>
      </w:tblGrid>
      <w:tr w:rsidR="00521D09" w:rsidRPr="00FD6800" w14:paraId="73848880" w14:textId="77777777" w:rsidTr="00521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  <w:tcBorders>
              <w:top w:val="nil"/>
              <w:bottom w:val="single" w:sz="4" w:space="0" w:color="auto"/>
            </w:tcBorders>
          </w:tcPr>
          <w:p w14:paraId="0F2E3FE5" w14:textId="77777777" w:rsidR="00521D09" w:rsidRPr="00FD6800" w:rsidRDefault="00521D09" w:rsidP="00521D09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3800" w:type="pct"/>
            <w:gridSpan w:val="4"/>
            <w:tcBorders>
              <w:top w:val="nil"/>
              <w:bottom w:val="single" w:sz="4" w:space="0" w:color="auto"/>
            </w:tcBorders>
          </w:tcPr>
          <w:p w14:paraId="7C55E14B" w14:textId="77777777" w:rsidR="00521D09" w:rsidRPr="00FD6800" w:rsidRDefault="00521D09" w:rsidP="00521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  <w:lang w:bidi="ar-EG"/>
              </w:rPr>
              <w:t xml:space="preserve">Table S3. </w:t>
            </w:r>
            <w:bookmarkStart w:id="2" w:name="_Hlk81420123"/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4"/>
                <w:sz w:val="20"/>
                <w:szCs w:val="20"/>
              </w:rPr>
              <w:t>MDA level w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ithin 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10"/>
                <w:sz w:val="20"/>
                <w:szCs w:val="20"/>
              </w:rPr>
              <w:t>the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4"/>
                <w:sz w:val="20"/>
                <w:szCs w:val="20"/>
              </w:rPr>
              <w:t>c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3"/>
                <w:sz w:val="20"/>
                <w:szCs w:val="20"/>
              </w:rPr>
              <w:t>o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4"/>
                <w:sz w:val="20"/>
                <w:szCs w:val="20"/>
              </w:rPr>
              <w:t>n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3"/>
                <w:sz w:val="20"/>
                <w:szCs w:val="20"/>
              </w:rPr>
              <w:t>t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4"/>
                <w:sz w:val="20"/>
                <w:szCs w:val="20"/>
              </w:rPr>
              <w:t>r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3"/>
                <w:sz w:val="20"/>
                <w:szCs w:val="20"/>
              </w:rPr>
              <w:t>o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z w:val="20"/>
                <w:szCs w:val="20"/>
              </w:rPr>
              <w:t>l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12"/>
                <w:sz w:val="20"/>
                <w:szCs w:val="20"/>
              </w:rPr>
              <w:t xml:space="preserve"> 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5"/>
                <w:sz w:val="20"/>
                <w:szCs w:val="20"/>
              </w:rPr>
              <w:t>a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4"/>
                <w:sz w:val="20"/>
                <w:szCs w:val="20"/>
              </w:rPr>
              <w:t>n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z w:val="20"/>
                <w:szCs w:val="20"/>
              </w:rPr>
              <w:t>d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11"/>
                <w:sz w:val="20"/>
                <w:szCs w:val="20"/>
              </w:rPr>
              <w:t xml:space="preserve"> the experimental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14"/>
                <w:sz w:val="20"/>
                <w:szCs w:val="20"/>
              </w:rPr>
              <w:t xml:space="preserve"> 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4"/>
                <w:w w:val="99"/>
                <w:sz w:val="20"/>
                <w:szCs w:val="20"/>
              </w:rPr>
              <w:t>gr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3"/>
                <w:w w:val="99"/>
                <w:sz w:val="20"/>
                <w:szCs w:val="20"/>
              </w:rPr>
              <w:t>o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spacing w:val="-4"/>
                <w:w w:val="99"/>
                <w:sz w:val="20"/>
                <w:szCs w:val="20"/>
              </w:rPr>
              <w:t>up</w:t>
            </w:r>
            <w:r w:rsidRPr="00FD6800">
              <w:rPr>
                <w:rFonts w:ascii="Palatino Linotype" w:eastAsia="Calibri" w:hAnsi="Palatino Linotype" w:cs="Times New Roman"/>
                <w:b w:val="0"/>
                <w:bCs w:val="0"/>
                <w:color w:val="000000"/>
                <w:w w:val="99"/>
                <w:sz w:val="20"/>
                <w:szCs w:val="20"/>
              </w:rPr>
              <w:t>s</w:t>
            </w:r>
            <w:bookmarkEnd w:id="2"/>
          </w:p>
        </w:tc>
        <w:tc>
          <w:tcPr>
            <w:tcW w:w="747" w:type="pct"/>
            <w:tcBorders>
              <w:top w:val="nil"/>
              <w:bottom w:val="single" w:sz="4" w:space="0" w:color="auto"/>
            </w:tcBorders>
          </w:tcPr>
          <w:p w14:paraId="05B107CA" w14:textId="77777777" w:rsidR="00521D09" w:rsidRPr="00FD6800" w:rsidRDefault="00521D09" w:rsidP="00521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521D09" w:rsidRPr="00FD6800" w14:paraId="6505A22F" w14:textId="77777777" w:rsidTr="00521D09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759893" w14:textId="77777777" w:rsidR="00521D09" w:rsidRPr="00FD6800" w:rsidRDefault="00521D09" w:rsidP="00521D09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bookmarkStart w:id="3" w:name="_Hlk84052897"/>
          </w:p>
        </w:tc>
        <w:tc>
          <w:tcPr>
            <w:tcW w:w="38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6B25D4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Study groups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971B77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Test of significance</w:t>
            </w:r>
          </w:p>
        </w:tc>
      </w:tr>
      <w:tr w:rsidR="00521D09" w:rsidRPr="00FD6800" w14:paraId="302609DB" w14:textId="77777777" w:rsidTr="00521D09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  <w:vMerge/>
            <w:tcBorders>
              <w:top w:val="single" w:sz="4" w:space="0" w:color="auto"/>
            </w:tcBorders>
          </w:tcPr>
          <w:p w14:paraId="242BCBE1" w14:textId="77777777" w:rsidR="00521D09" w:rsidRPr="00FD6800" w:rsidRDefault="00521D09" w:rsidP="00521D09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729" w:type="pct"/>
            <w:tcBorders>
              <w:top w:val="single" w:sz="4" w:space="0" w:color="auto"/>
            </w:tcBorders>
          </w:tcPr>
          <w:p w14:paraId="3F39324F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Control group (n=15) </w:t>
            </w:r>
          </w:p>
        </w:tc>
        <w:tc>
          <w:tcPr>
            <w:tcW w:w="874" w:type="pct"/>
            <w:tcBorders>
              <w:top w:val="single" w:sz="4" w:space="0" w:color="auto"/>
            </w:tcBorders>
          </w:tcPr>
          <w:p w14:paraId="104BC3B0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Ulcer induced group (n=15) </w:t>
            </w:r>
          </w:p>
        </w:tc>
        <w:tc>
          <w:tcPr>
            <w:tcW w:w="972" w:type="pct"/>
            <w:tcBorders>
              <w:top w:val="single" w:sz="4" w:space="0" w:color="auto"/>
            </w:tcBorders>
          </w:tcPr>
          <w:p w14:paraId="459EF940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Treatment group (BRFE) </w:t>
            </w:r>
          </w:p>
          <w:p w14:paraId="7ECCDC92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    (150 mg/kg)</w:t>
            </w: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ab/>
            </w:r>
          </w:p>
          <w:p w14:paraId="1436C274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1225" w:type="pct"/>
            <w:tcBorders>
              <w:top w:val="single" w:sz="4" w:space="0" w:color="auto"/>
            </w:tcBorders>
          </w:tcPr>
          <w:p w14:paraId="13CEA7E5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Treatment group </w:t>
            </w:r>
          </w:p>
          <w:p w14:paraId="7A0BC82A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(BRFE) </w:t>
            </w:r>
          </w:p>
          <w:p w14:paraId="310AFA81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    (300 mg/kg)</w:t>
            </w: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ab/>
            </w:r>
          </w:p>
          <w:p w14:paraId="0D38FB76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74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13941D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521D09" w:rsidRPr="00FD6800" w14:paraId="6B7A8C8B" w14:textId="77777777" w:rsidTr="00521D09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3E54F0EC" w14:textId="77777777" w:rsidR="00521D09" w:rsidRPr="00FD6800" w:rsidRDefault="00521D09" w:rsidP="00521D09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 xml:space="preserve">MDA </w:t>
            </w:r>
          </w:p>
        </w:tc>
        <w:tc>
          <w:tcPr>
            <w:tcW w:w="729" w:type="pct"/>
          </w:tcPr>
          <w:p w14:paraId="5BAB69D2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139.20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±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9.8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74" w:type="pct"/>
          </w:tcPr>
          <w:p w14:paraId="5A078031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311.60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±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22.09</w:t>
            </w:r>
          </w:p>
        </w:tc>
        <w:tc>
          <w:tcPr>
            <w:tcW w:w="972" w:type="pct"/>
          </w:tcPr>
          <w:p w14:paraId="6CCDCF02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183.40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±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17.34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1225" w:type="pct"/>
          </w:tcPr>
          <w:p w14:paraId="2E8B7F8E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proofErr w:type="gramStart"/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154 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</w:t>
            </w:r>
            <w:proofErr w:type="gramEnd"/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7.05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A93FEE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50066307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2011EE05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F= 395.904</w:t>
            </w:r>
          </w:p>
          <w:p w14:paraId="6AE4ED90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 &lt;0.001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</w:p>
        </w:tc>
      </w:tr>
      <w:tr w:rsidR="00521D09" w:rsidRPr="00FD6800" w14:paraId="2D15F222" w14:textId="77777777" w:rsidTr="00521D0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576EAB9A" w14:textId="77777777" w:rsidR="00521D09" w:rsidRPr="00FD6800" w:rsidRDefault="00521D09" w:rsidP="00521D09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1</w:t>
            </w:r>
          </w:p>
        </w:tc>
        <w:tc>
          <w:tcPr>
            <w:tcW w:w="729" w:type="pct"/>
          </w:tcPr>
          <w:p w14:paraId="4BBA1D91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74" w:type="pct"/>
          </w:tcPr>
          <w:p w14:paraId="3E0D2FB9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972" w:type="pct"/>
          </w:tcPr>
          <w:p w14:paraId="1AECA334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225" w:type="pct"/>
          </w:tcPr>
          <w:p w14:paraId="033DB0F3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0.050*</w:t>
            </w:r>
          </w:p>
        </w:tc>
        <w:tc>
          <w:tcPr>
            <w:tcW w:w="74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BA1073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521D09" w:rsidRPr="00FD6800" w14:paraId="77C8C318" w14:textId="77777777" w:rsidTr="00521D0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  <w:tcBorders>
              <w:bottom w:val="single" w:sz="4" w:space="0" w:color="auto"/>
            </w:tcBorders>
          </w:tcPr>
          <w:p w14:paraId="3DF6D18D" w14:textId="77777777" w:rsidR="00521D09" w:rsidRPr="00FD6800" w:rsidRDefault="00521D09" w:rsidP="00521D09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2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14:paraId="40D1E7D6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4FB7DFDF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5C1453C3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225" w:type="pct"/>
            <w:tcBorders>
              <w:bottom w:val="single" w:sz="4" w:space="0" w:color="auto"/>
            </w:tcBorders>
          </w:tcPr>
          <w:p w14:paraId="12DE534F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74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2EADA6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521D09" w:rsidRPr="00FD6800" w14:paraId="0398D3A9" w14:textId="77777777" w:rsidTr="00521D0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14:paraId="6BF1716B" w14:textId="77777777" w:rsidR="00521D09" w:rsidRPr="00FD6800" w:rsidRDefault="00521D09" w:rsidP="00521D09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14:paraId="2898FFE5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</w:tcPr>
          <w:p w14:paraId="109DCEEF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</w:tcPr>
          <w:p w14:paraId="11185908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1225" w:type="pct"/>
            <w:tcBorders>
              <w:top w:val="single" w:sz="4" w:space="0" w:color="auto"/>
              <w:bottom w:val="single" w:sz="4" w:space="0" w:color="auto"/>
            </w:tcBorders>
          </w:tcPr>
          <w:p w14:paraId="6E1C2FD7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74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644430" w14:textId="77777777" w:rsidR="00521D09" w:rsidRPr="00FD6800" w:rsidRDefault="00521D09" w:rsidP="00521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bookmarkEnd w:id="3"/>
    </w:tbl>
    <w:p w14:paraId="3C37E752" w14:textId="4D90B5A1" w:rsidR="00403AE3" w:rsidRPr="00FD6800" w:rsidRDefault="00403AE3" w:rsidP="00521D09">
      <w:pPr>
        <w:jc w:val="both"/>
        <w:rPr>
          <w:rFonts w:ascii="Palatino Linotype" w:hAnsi="Palatino Linotype"/>
          <w:color w:val="000000"/>
          <w:sz w:val="20"/>
          <w:szCs w:val="20"/>
          <w:lang w:bidi="ar-EG"/>
        </w:rPr>
      </w:pPr>
    </w:p>
    <w:p w14:paraId="5CB1AAA6" w14:textId="6E23986D" w:rsidR="00403AE3" w:rsidRPr="00FD6800" w:rsidRDefault="00403AE3" w:rsidP="00403AE3">
      <w:pPr>
        <w:pStyle w:val="MDPI31text"/>
        <w:ind w:left="1020" w:firstLine="0"/>
        <w:rPr>
          <w:rFonts w:cstheme="majorBidi"/>
          <w:sz w:val="18"/>
          <w:szCs w:val="18"/>
          <w:lang w:bidi="ar-EG"/>
        </w:rPr>
      </w:pPr>
      <w:r w:rsidRPr="00FD6800">
        <w:rPr>
          <w:rFonts w:cstheme="majorBidi"/>
          <w:sz w:val="18"/>
          <w:szCs w:val="18"/>
          <w:lang w:bidi="ar-EG"/>
        </w:rPr>
        <w:t>SD:</w:t>
      </w:r>
      <w:r w:rsidR="004C404D" w:rsidRPr="00FD6800">
        <w:rPr>
          <w:rFonts w:cstheme="majorBidi"/>
          <w:sz w:val="18"/>
          <w:szCs w:val="18"/>
          <w:lang w:bidi="ar-EG"/>
        </w:rPr>
        <w:t xml:space="preserve"> </w:t>
      </w:r>
      <w:r w:rsidRPr="00FD6800">
        <w:rPr>
          <w:rFonts w:cstheme="majorBidi"/>
          <w:sz w:val="18"/>
          <w:szCs w:val="18"/>
          <w:lang w:bidi="ar-EG"/>
        </w:rPr>
        <w:t>standard deviation, F for ANOVA test</w:t>
      </w:r>
    </w:p>
    <w:p w14:paraId="26EC7840" w14:textId="77777777" w:rsidR="00403AE3" w:rsidRPr="00FD6800" w:rsidRDefault="00403AE3" w:rsidP="00403AE3">
      <w:pPr>
        <w:pStyle w:val="MDPI31text"/>
        <w:ind w:left="1020" w:firstLine="0"/>
        <w:rPr>
          <w:rFonts w:cstheme="majorBidi"/>
          <w:sz w:val="18"/>
          <w:szCs w:val="18"/>
          <w:lang w:bidi="ar-EG"/>
        </w:rPr>
      </w:pPr>
      <w:r w:rsidRPr="00FD6800">
        <w:rPr>
          <w:rFonts w:cstheme="majorBidi"/>
          <w:sz w:val="18"/>
          <w:szCs w:val="18"/>
          <w:lang w:bidi="ar-EG"/>
        </w:rPr>
        <w:sym w:font="Symbol" w:char="F02A"/>
      </w:r>
      <w:r w:rsidRPr="00FD6800">
        <w:rPr>
          <w:rFonts w:cstheme="majorBidi"/>
          <w:sz w:val="18"/>
          <w:szCs w:val="18"/>
          <w:lang w:bidi="ar-EG"/>
        </w:rPr>
        <w:t xml:space="preserve"> statistically significant if P ≤0.05</w:t>
      </w:r>
    </w:p>
    <w:p w14:paraId="58CDEFD6" w14:textId="77777777" w:rsidR="00403AE3" w:rsidRPr="00FD6800" w:rsidRDefault="00403AE3" w:rsidP="00403AE3">
      <w:pPr>
        <w:pStyle w:val="MDPI31text"/>
        <w:ind w:left="1020" w:firstLine="0"/>
        <w:rPr>
          <w:rFonts w:cstheme="majorBidi"/>
          <w:sz w:val="18"/>
          <w:szCs w:val="18"/>
          <w:lang w:bidi="ar-EG"/>
        </w:rPr>
      </w:pPr>
      <w:r w:rsidRPr="00FD6800">
        <w:rPr>
          <w:rFonts w:cstheme="majorBidi"/>
          <w:sz w:val="18"/>
          <w:szCs w:val="18"/>
          <w:lang w:bidi="ar-EG"/>
        </w:rPr>
        <w:sym w:font="Symbol" w:char="F02A"/>
      </w:r>
      <w:r w:rsidRPr="00FD6800">
        <w:rPr>
          <w:rFonts w:cstheme="majorBidi"/>
          <w:sz w:val="18"/>
          <w:szCs w:val="18"/>
          <w:lang w:bidi="ar-EG"/>
        </w:rPr>
        <w:sym w:font="Symbol" w:char="F02A"/>
      </w:r>
      <w:r w:rsidRPr="00FD6800">
        <w:rPr>
          <w:rFonts w:cstheme="majorBidi"/>
          <w:sz w:val="18"/>
          <w:szCs w:val="18"/>
          <w:lang w:bidi="ar-EG"/>
        </w:rPr>
        <w:t xml:space="preserve"> highly statistically significant result if P ≤0.001</w:t>
      </w:r>
    </w:p>
    <w:p w14:paraId="6F76D49C" w14:textId="77777777" w:rsidR="00403AE3" w:rsidRPr="00FD6800" w:rsidRDefault="00403AE3" w:rsidP="00403AE3">
      <w:pPr>
        <w:pStyle w:val="MDPI31text"/>
        <w:ind w:left="1020" w:firstLine="0"/>
        <w:rPr>
          <w:rFonts w:cstheme="majorBidi"/>
          <w:sz w:val="18"/>
          <w:szCs w:val="18"/>
          <w:lang w:bidi="ar-EG"/>
        </w:rPr>
      </w:pPr>
      <w:r w:rsidRPr="00FD6800">
        <w:rPr>
          <w:rFonts w:cstheme="majorBidi"/>
          <w:sz w:val="18"/>
          <w:szCs w:val="18"/>
          <w:lang w:bidi="ar-EG"/>
        </w:rPr>
        <w:t>P</w:t>
      </w:r>
      <w:r w:rsidRPr="00FD6800">
        <w:rPr>
          <w:rFonts w:cstheme="majorBidi"/>
          <w:sz w:val="18"/>
          <w:szCs w:val="18"/>
          <w:vertAlign w:val="subscript"/>
          <w:lang w:bidi="ar-EG"/>
        </w:rPr>
        <w:t>1</w:t>
      </w:r>
      <w:r w:rsidRPr="00FD6800">
        <w:rPr>
          <w:rFonts w:cstheme="majorBidi"/>
          <w:sz w:val="18"/>
          <w:szCs w:val="18"/>
          <w:lang w:bidi="ar-EG"/>
        </w:rPr>
        <w:t>:</w:t>
      </w:r>
      <w:r w:rsidRPr="00FD6800">
        <w:rPr>
          <w:rFonts w:cstheme="majorBidi"/>
          <w:sz w:val="18"/>
          <w:szCs w:val="18"/>
          <w:vertAlign w:val="subscript"/>
          <w:lang w:bidi="ar-EG"/>
        </w:rPr>
        <w:t xml:space="preserve"> </w:t>
      </w:r>
      <w:r w:rsidRPr="00FD6800">
        <w:rPr>
          <w:rFonts w:cstheme="majorBidi"/>
          <w:sz w:val="18"/>
          <w:szCs w:val="18"/>
          <w:lang w:bidi="ar-EG"/>
        </w:rPr>
        <w:t>comparison in relation to control group</w:t>
      </w:r>
    </w:p>
    <w:p w14:paraId="3CC745C8" w14:textId="77777777" w:rsidR="00403AE3" w:rsidRPr="00FD6800" w:rsidRDefault="00403AE3" w:rsidP="00403AE3">
      <w:pPr>
        <w:pStyle w:val="MDPI31text"/>
        <w:ind w:left="1020" w:firstLine="0"/>
        <w:rPr>
          <w:rFonts w:cstheme="majorBidi"/>
          <w:sz w:val="18"/>
          <w:szCs w:val="18"/>
          <w:lang w:bidi="ar-EG"/>
        </w:rPr>
      </w:pPr>
      <w:r w:rsidRPr="00FD6800">
        <w:rPr>
          <w:rFonts w:cstheme="majorBidi"/>
          <w:sz w:val="18"/>
          <w:szCs w:val="18"/>
          <w:lang w:bidi="ar-EG"/>
        </w:rPr>
        <w:t>P</w:t>
      </w:r>
      <w:r w:rsidRPr="00FD6800">
        <w:rPr>
          <w:rFonts w:cstheme="majorBidi"/>
          <w:sz w:val="18"/>
          <w:szCs w:val="18"/>
          <w:vertAlign w:val="subscript"/>
          <w:lang w:bidi="ar-EG"/>
        </w:rPr>
        <w:t>2</w:t>
      </w:r>
      <w:r w:rsidRPr="00FD6800">
        <w:rPr>
          <w:rFonts w:cstheme="majorBidi"/>
          <w:sz w:val="18"/>
          <w:szCs w:val="18"/>
          <w:lang w:bidi="ar-EG"/>
        </w:rPr>
        <w:t>: comparison in relation to ulcer induced group</w:t>
      </w:r>
    </w:p>
    <w:p w14:paraId="43CCCCB8" w14:textId="77777777" w:rsidR="00403AE3" w:rsidRPr="00FD6800" w:rsidRDefault="00403AE3" w:rsidP="00403AE3">
      <w:pPr>
        <w:pStyle w:val="MDPI31text"/>
        <w:ind w:left="1020" w:firstLine="0"/>
        <w:rPr>
          <w:rFonts w:cstheme="majorBidi"/>
          <w:sz w:val="18"/>
          <w:szCs w:val="18"/>
        </w:rPr>
      </w:pPr>
      <w:r w:rsidRPr="00FD6800">
        <w:rPr>
          <w:rFonts w:cstheme="majorBidi"/>
          <w:sz w:val="18"/>
          <w:szCs w:val="18"/>
          <w:lang w:bidi="ar-EG"/>
        </w:rPr>
        <w:t>P</w:t>
      </w:r>
      <w:r w:rsidRPr="00FD6800">
        <w:rPr>
          <w:rFonts w:cstheme="majorBidi"/>
          <w:sz w:val="18"/>
          <w:szCs w:val="18"/>
          <w:vertAlign w:val="subscript"/>
          <w:lang w:bidi="ar-EG"/>
        </w:rPr>
        <w:t>3</w:t>
      </w:r>
      <w:r w:rsidRPr="00FD6800">
        <w:rPr>
          <w:rFonts w:cstheme="majorBidi"/>
          <w:sz w:val="18"/>
          <w:szCs w:val="18"/>
          <w:lang w:bidi="ar-EG"/>
        </w:rPr>
        <w:t>: comparison in relation to treatment group (BRFE) (150 mg/kg)</w:t>
      </w:r>
      <w:r w:rsidRPr="00FD6800">
        <w:rPr>
          <w:rFonts w:cstheme="majorBidi"/>
          <w:sz w:val="18"/>
          <w:szCs w:val="18"/>
          <w:lang w:bidi="ar-EG"/>
        </w:rPr>
        <w:tab/>
      </w:r>
    </w:p>
    <w:p w14:paraId="32AF0ADC" w14:textId="34F4D222" w:rsidR="003A0465" w:rsidRPr="00FD6800" w:rsidRDefault="003A0465" w:rsidP="00D13264">
      <w:pPr>
        <w:pStyle w:val="MDPI31text"/>
        <w:ind w:left="2040" w:firstLine="0"/>
        <w:rPr>
          <w:rFonts w:cstheme="majorBidi"/>
          <w:b/>
          <w:bCs/>
          <w:szCs w:val="20"/>
          <w:lang w:bidi="ar-EG"/>
        </w:rPr>
      </w:pPr>
    </w:p>
    <w:p w14:paraId="2F2E3260" w14:textId="77777777" w:rsidR="0082747D" w:rsidRPr="00FD6800" w:rsidRDefault="0082747D" w:rsidP="00D13264">
      <w:pPr>
        <w:pStyle w:val="MDPI31text"/>
        <w:ind w:left="2040" w:firstLine="0"/>
        <w:rPr>
          <w:rFonts w:cstheme="majorBidi"/>
          <w:b/>
          <w:bCs/>
          <w:szCs w:val="20"/>
          <w:lang w:bidi="ar-EG"/>
        </w:rPr>
      </w:pPr>
    </w:p>
    <w:p w14:paraId="40E87111" w14:textId="77777777" w:rsidR="003A0465" w:rsidRPr="00FD6800" w:rsidRDefault="003A0465" w:rsidP="00D13264">
      <w:pPr>
        <w:pStyle w:val="MDPI31text"/>
        <w:ind w:left="2040" w:firstLine="0"/>
        <w:rPr>
          <w:rFonts w:cstheme="majorBidi"/>
          <w:b/>
          <w:bCs/>
          <w:szCs w:val="20"/>
          <w:lang w:bidi="ar-EG"/>
        </w:rPr>
      </w:pPr>
    </w:p>
    <w:p w14:paraId="6F1EC67C" w14:textId="0040617C" w:rsidR="00D13264" w:rsidRPr="00FD6800" w:rsidRDefault="00D13264" w:rsidP="003A0465">
      <w:pPr>
        <w:pStyle w:val="MDPI31text"/>
        <w:ind w:left="1020" w:firstLine="0"/>
        <w:rPr>
          <w:rFonts w:cstheme="majorBidi"/>
          <w:szCs w:val="20"/>
        </w:rPr>
      </w:pPr>
      <w:r w:rsidRPr="00FD6800">
        <w:rPr>
          <w:rFonts w:cstheme="majorBidi"/>
          <w:b/>
          <w:bCs/>
          <w:szCs w:val="20"/>
          <w:lang w:bidi="ar-EG"/>
        </w:rPr>
        <w:t xml:space="preserve">Table S4. </w:t>
      </w:r>
      <w:bookmarkStart w:id="4" w:name="_Hlk84484733"/>
      <w:r w:rsidRPr="00FD6800">
        <w:rPr>
          <w:rFonts w:eastAsia="Calibri"/>
          <w:spacing w:val="-4"/>
          <w:szCs w:val="20"/>
        </w:rPr>
        <w:t>GSH level w</w:t>
      </w:r>
      <w:r w:rsidRPr="00FD6800">
        <w:rPr>
          <w:rFonts w:eastAsia="Calibri"/>
          <w:spacing w:val="-3"/>
          <w:szCs w:val="20"/>
        </w:rPr>
        <w:t xml:space="preserve">ithin </w:t>
      </w:r>
      <w:r w:rsidRPr="00FD6800">
        <w:rPr>
          <w:rFonts w:eastAsia="Calibri"/>
          <w:spacing w:val="-10"/>
          <w:szCs w:val="20"/>
        </w:rPr>
        <w:t>the</w:t>
      </w:r>
      <w:r w:rsidRPr="00FD6800">
        <w:rPr>
          <w:rFonts w:eastAsia="Calibri"/>
          <w:szCs w:val="20"/>
        </w:rPr>
        <w:t xml:space="preserve"> </w:t>
      </w:r>
      <w:r w:rsidRPr="00FD6800">
        <w:rPr>
          <w:rFonts w:eastAsia="Calibri"/>
          <w:spacing w:val="-4"/>
          <w:szCs w:val="20"/>
        </w:rPr>
        <w:t>c</w:t>
      </w:r>
      <w:r w:rsidRPr="00FD6800">
        <w:rPr>
          <w:rFonts w:eastAsia="Calibri"/>
          <w:spacing w:val="-3"/>
          <w:szCs w:val="20"/>
        </w:rPr>
        <w:t>o</w:t>
      </w:r>
      <w:r w:rsidRPr="00FD6800">
        <w:rPr>
          <w:rFonts w:eastAsia="Calibri"/>
          <w:spacing w:val="-4"/>
          <w:szCs w:val="20"/>
        </w:rPr>
        <w:t>n</w:t>
      </w:r>
      <w:r w:rsidRPr="00FD6800">
        <w:rPr>
          <w:rFonts w:eastAsia="Calibri"/>
          <w:spacing w:val="-3"/>
          <w:szCs w:val="20"/>
        </w:rPr>
        <w:t>t</w:t>
      </w:r>
      <w:r w:rsidRPr="00FD6800">
        <w:rPr>
          <w:rFonts w:eastAsia="Calibri"/>
          <w:spacing w:val="-4"/>
          <w:szCs w:val="20"/>
        </w:rPr>
        <w:t>r</w:t>
      </w:r>
      <w:r w:rsidRPr="00FD6800">
        <w:rPr>
          <w:rFonts w:eastAsia="Calibri"/>
          <w:spacing w:val="-3"/>
          <w:szCs w:val="20"/>
        </w:rPr>
        <w:t>o</w:t>
      </w:r>
      <w:r w:rsidRPr="00FD6800">
        <w:rPr>
          <w:rFonts w:eastAsia="Calibri"/>
          <w:szCs w:val="20"/>
        </w:rPr>
        <w:t>l</w:t>
      </w:r>
      <w:r w:rsidRPr="00FD6800">
        <w:rPr>
          <w:rFonts w:eastAsia="Calibri"/>
          <w:spacing w:val="-12"/>
          <w:szCs w:val="20"/>
        </w:rPr>
        <w:t xml:space="preserve"> </w:t>
      </w:r>
      <w:r w:rsidRPr="00FD6800">
        <w:rPr>
          <w:rFonts w:eastAsia="Calibri"/>
          <w:spacing w:val="-5"/>
          <w:szCs w:val="20"/>
        </w:rPr>
        <w:t>a</w:t>
      </w:r>
      <w:r w:rsidRPr="00FD6800">
        <w:rPr>
          <w:rFonts w:eastAsia="Calibri"/>
          <w:spacing w:val="-4"/>
          <w:szCs w:val="20"/>
        </w:rPr>
        <w:t>n</w:t>
      </w:r>
      <w:r w:rsidRPr="00FD6800">
        <w:rPr>
          <w:rFonts w:eastAsia="Calibri"/>
          <w:szCs w:val="20"/>
        </w:rPr>
        <w:t>d</w:t>
      </w:r>
      <w:r w:rsidRPr="00FD6800">
        <w:rPr>
          <w:rFonts w:eastAsia="Calibri"/>
          <w:spacing w:val="-11"/>
          <w:szCs w:val="20"/>
        </w:rPr>
        <w:t xml:space="preserve"> the experimental</w:t>
      </w:r>
      <w:r w:rsidRPr="00FD6800">
        <w:rPr>
          <w:rFonts w:eastAsia="Calibri"/>
          <w:spacing w:val="-14"/>
          <w:szCs w:val="20"/>
        </w:rPr>
        <w:t xml:space="preserve"> </w:t>
      </w:r>
      <w:r w:rsidRPr="00FD6800">
        <w:rPr>
          <w:rFonts w:eastAsia="Calibri"/>
          <w:spacing w:val="-4"/>
          <w:w w:val="99"/>
          <w:szCs w:val="20"/>
        </w:rPr>
        <w:t>gr</w:t>
      </w:r>
      <w:r w:rsidRPr="00FD6800">
        <w:rPr>
          <w:rFonts w:eastAsia="Calibri"/>
          <w:spacing w:val="-3"/>
          <w:w w:val="99"/>
          <w:szCs w:val="20"/>
        </w:rPr>
        <w:t>o</w:t>
      </w:r>
      <w:r w:rsidRPr="00FD6800">
        <w:rPr>
          <w:rFonts w:eastAsia="Calibri"/>
          <w:spacing w:val="-4"/>
          <w:w w:val="99"/>
          <w:szCs w:val="20"/>
        </w:rPr>
        <w:t>up</w:t>
      </w:r>
      <w:r w:rsidRPr="00FD6800">
        <w:rPr>
          <w:rFonts w:eastAsia="Calibri"/>
          <w:w w:val="99"/>
          <w:szCs w:val="20"/>
        </w:rPr>
        <w:t>s</w:t>
      </w:r>
      <w:bookmarkEnd w:id="4"/>
    </w:p>
    <w:tbl>
      <w:tblPr>
        <w:tblStyle w:val="TableGrid1"/>
        <w:tblW w:w="4844" w:type="pct"/>
        <w:tblInd w:w="-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1251"/>
        <w:gridCol w:w="1432"/>
        <w:gridCol w:w="1432"/>
        <w:gridCol w:w="1704"/>
        <w:gridCol w:w="1402"/>
      </w:tblGrid>
      <w:tr w:rsidR="00D13264" w:rsidRPr="00FD6800" w14:paraId="084E20B2" w14:textId="77777777" w:rsidTr="003A0465">
        <w:trPr>
          <w:trHeight w:val="218"/>
        </w:trPr>
        <w:tc>
          <w:tcPr>
            <w:tcW w:w="513" w:type="pct"/>
            <w:vMerge w:val="restart"/>
          </w:tcPr>
          <w:p w14:paraId="0AB1874D" w14:textId="77777777" w:rsidR="00D13264" w:rsidRPr="00FD6800" w:rsidRDefault="00D13264" w:rsidP="003A0465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3616" w:type="pct"/>
            <w:gridSpan w:val="4"/>
          </w:tcPr>
          <w:p w14:paraId="57A03903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Study groups</w:t>
            </w:r>
          </w:p>
        </w:tc>
        <w:tc>
          <w:tcPr>
            <w:tcW w:w="871" w:type="pct"/>
            <w:vMerge w:val="restart"/>
          </w:tcPr>
          <w:p w14:paraId="38B81017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Test of significance</w:t>
            </w:r>
          </w:p>
        </w:tc>
      </w:tr>
      <w:tr w:rsidR="00D13264" w:rsidRPr="00FD6800" w14:paraId="67CB8B9D" w14:textId="77777777" w:rsidTr="003A0465">
        <w:trPr>
          <w:trHeight w:val="983"/>
        </w:trPr>
        <w:tc>
          <w:tcPr>
            <w:tcW w:w="513" w:type="pct"/>
            <w:vMerge/>
          </w:tcPr>
          <w:p w14:paraId="3848F414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777" w:type="pct"/>
          </w:tcPr>
          <w:p w14:paraId="61C86B92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Control group (n=15) </w:t>
            </w:r>
          </w:p>
        </w:tc>
        <w:tc>
          <w:tcPr>
            <w:tcW w:w="890" w:type="pct"/>
          </w:tcPr>
          <w:p w14:paraId="60D3A4BE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Ulcer induced group (n=15) </w:t>
            </w:r>
          </w:p>
        </w:tc>
        <w:tc>
          <w:tcPr>
            <w:tcW w:w="890" w:type="pct"/>
          </w:tcPr>
          <w:p w14:paraId="3263EBA9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Treatment group (BRFE) </w:t>
            </w:r>
          </w:p>
          <w:p w14:paraId="3E5475AE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    (150 mg/kg)</w:t>
            </w:r>
          </w:p>
          <w:p w14:paraId="49337265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1059" w:type="pct"/>
          </w:tcPr>
          <w:p w14:paraId="55B872E5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Treatment group (BRFE) </w:t>
            </w:r>
          </w:p>
          <w:p w14:paraId="201C8BBE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    (300 mg/kg)</w:t>
            </w: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ab/>
            </w:r>
          </w:p>
          <w:p w14:paraId="0229B59E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871" w:type="pct"/>
            <w:vMerge/>
          </w:tcPr>
          <w:p w14:paraId="15292DB7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</w:p>
        </w:tc>
      </w:tr>
      <w:tr w:rsidR="00D13264" w:rsidRPr="00FD6800" w14:paraId="714E81B5" w14:textId="77777777" w:rsidTr="003A0465">
        <w:trPr>
          <w:trHeight w:val="372"/>
        </w:trPr>
        <w:tc>
          <w:tcPr>
            <w:tcW w:w="513" w:type="pct"/>
          </w:tcPr>
          <w:p w14:paraId="06B7F77B" w14:textId="77777777" w:rsidR="00D13264" w:rsidRPr="00FD6800" w:rsidRDefault="00D13264" w:rsidP="00D27A0D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rtl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GSH</w:t>
            </w:r>
          </w:p>
        </w:tc>
        <w:tc>
          <w:tcPr>
            <w:tcW w:w="777" w:type="pct"/>
          </w:tcPr>
          <w:p w14:paraId="5A9DDD4F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409.60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±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30.63</w:t>
            </w:r>
          </w:p>
        </w:tc>
        <w:tc>
          <w:tcPr>
            <w:tcW w:w="890" w:type="pct"/>
          </w:tcPr>
          <w:p w14:paraId="753FFF4E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157.20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±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16.76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90" w:type="pct"/>
          </w:tcPr>
          <w:p w14:paraId="33324AD9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301.20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±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22.06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1059" w:type="pct"/>
          </w:tcPr>
          <w:p w14:paraId="2B6E35E2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379.20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±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71" w:type="pct"/>
            <w:vMerge w:val="restart"/>
          </w:tcPr>
          <w:p w14:paraId="3E15EAC8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69DCBFAA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54B1C1C3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F= 299.351</w:t>
            </w:r>
          </w:p>
          <w:p w14:paraId="426329FC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 &lt;0.001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</w:p>
        </w:tc>
      </w:tr>
      <w:tr w:rsidR="00D13264" w:rsidRPr="00FD6800" w14:paraId="1797727F" w14:textId="77777777" w:rsidTr="003A0465">
        <w:trPr>
          <w:trHeight w:val="212"/>
        </w:trPr>
        <w:tc>
          <w:tcPr>
            <w:tcW w:w="513" w:type="pct"/>
          </w:tcPr>
          <w:p w14:paraId="6BD302CC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1</w:t>
            </w:r>
          </w:p>
        </w:tc>
        <w:tc>
          <w:tcPr>
            <w:tcW w:w="777" w:type="pct"/>
          </w:tcPr>
          <w:p w14:paraId="191F4AAA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0" w:type="pct"/>
          </w:tcPr>
          <w:p w14:paraId="60802DA7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890" w:type="pct"/>
          </w:tcPr>
          <w:p w14:paraId="30644DF7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059" w:type="pct"/>
          </w:tcPr>
          <w:p w14:paraId="130FBE98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0.009*</w:t>
            </w:r>
          </w:p>
        </w:tc>
        <w:tc>
          <w:tcPr>
            <w:tcW w:w="871" w:type="pct"/>
            <w:vMerge/>
          </w:tcPr>
          <w:p w14:paraId="5E0F9A18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D13264" w:rsidRPr="00FD6800" w14:paraId="394731D6" w14:textId="77777777" w:rsidTr="003A0465">
        <w:trPr>
          <w:trHeight w:val="218"/>
        </w:trPr>
        <w:tc>
          <w:tcPr>
            <w:tcW w:w="513" w:type="pct"/>
          </w:tcPr>
          <w:p w14:paraId="28103B91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2</w:t>
            </w:r>
          </w:p>
        </w:tc>
        <w:tc>
          <w:tcPr>
            <w:tcW w:w="777" w:type="pct"/>
          </w:tcPr>
          <w:p w14:paraId="11CA03D1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0" w:type="pct"/>
          </w:tcPr>
          <w:p w14:paraId="0E01301C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0" w:type="pct"/>
          </w:tcPr>
          <w:p w14:paraId="5E9F6B13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059" w:type="pct"/>
          </w:tcPr>
          <w:p w14:paraId="24DBADFE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871" w:type="pct"/>
            <w:vMerge/>
          </w:tcPr>
          <w:p w14:paraId="1AAEA6F1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D13264" w:rsidRPr="00FD6800" w14:paraId="3A376DAE" w14:textId="77777777" w:rsidTr="003A0465">
        <w:trPr>
          <w:trHeight w:val="212"/>
        </w:trPr>
        <w:tc>
          <w:tcPr>
            <w:tcW w:w="513" w:type="pct"/>
          </w:tcPr>
          <w:p w14:paraId="7B4FA0C0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3</w:t>
            </w:r>
          </w:p>
        </w:tc>
        <w:tc>
          <w:tcPr>
            <w:tcW w:w="777" w:type="pct"/>
          </w:tcPr>
          <w:p w14:paraId="38D6E6ED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0" w:type="pct"/>
          </w:tcPr>
          <w:p w14:paraId="2765F1A2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0" w:type="pct"/>
          </w:tcPr>
          <w:p w14:paraId="0CF39E09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1059" w:type="pct"/>
          </w:tcPr>
          <w:p w14:paraId="79026C00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871" w:type="pct"/>
            <w:vMerge/>
          </w:tcPr>
          <w:p w14:paraId="6CF626B2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</w:tbl>
    <w:p w14:paraId="7B777F27" w14:textId="77777777" w:rsidR="00D13264" w:rsidRPr="00FD6800" w:rsidRDefault="00D13264" w:rsidP="003A0465">
      <w:pPr>
        <w:pStyle w:val="MDPI31text"/>
        <w:ind w:left="1440" w:firstLine="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SD: standard deviation, F for ANOVA test</w:t>
      </w:r>
    </w:p>
    <w:p w14:paraId="3255FE4B" w14:textId="77777777" w:rsidR="00D13264" w:rsidRPr="00FD6800" w:rsidRDefault="00D13264" w:rsidP="003A0465">
      <w:pPr>
        <w:pStyle w:val="MDPI31text"/>
        <w:ind w:left="1440" w:firstLine="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statistically significant if P ≤0.05</w:t>
      </w:r>
    </w:p>
    <w:p w14:paraId="2809584B" w14:textId="77777777" w:rsidR="00D13264" w:rsidRPr="00FD6800" w:rsidRDefault="00D13264" w:rsidP="003A0465">
      <w:pPr>
        <w:pStyle w:val="MDPI31text"/>
        <w:ind w:left="1440" w:firstLine="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highly statistically significant result if P ≤0.001</w:t>
      </w:r>
    </w:p>
    <w:p w14:paraId="098CEEF2" w14:textId="77777777" w:rsidR="00D13264" w:rsidRPr="00FD6800" w:rsidRDefault="00D13264" w:rsidP="003A0465">
      <w:pPr>
        <w:pStyle w:val="MDPI31text"/>
        <w:ind w:left="1440" w:firstLine="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1</w:t>
      </w:r>
      <w:r w:rsidRPr="00FD6800">
        <w:rPr>
          <w:rFonts w:cstheme="majorBidi"/>
          <w:szCs w:val="20"/>
          <w:lang w:bidi="ar-EG"/>
        </w:rPr>
        <w:t>:</w:t>
      </w:r>
      <w:r w:rsidRPr="00FD6800">
        <w:rPr>
          <w:rFonts w:cstheme="majorBidi"/>
          <w:szCs w:val="20"/>
          <w:vertAlign w:val="subscript"/>
          <w:lang w:bidi="ar-EG"/>
        </w:rPr>
        <w:t xml:space="preserve"> </w:t>
      </w:r>
      <w:r w:rsidRPr="00FD6800">
        <w:rPr>
          <w:rFonts w:cstheme="majorBidi"/>
          <w:szCs w:val="20"/>
          <w:lang w:bidi="ar-EG"/>
        </w:rPr>
        <w:t>comparison in relation to control group</w:t>
      </w:r>
    </w:p>
    <w:p w14:paraId="7EB76824" w14:textId="77777777" w:rsidR="00D13264" w:rsidRPr="00FD6800" w:rsidRDefault="00D13264" w:rsidP="003A0465">
      <w:pPr>
        <w:pStyle w:val="MDPI31text"/>
        <w:ind w:left="1440" w:firstLine="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2</w:t>
      </w:r>
      <w:r w:rsidRPr="00FD6800">
        <w:rPr>
          <w:rFonts w:cstheme="majorBidi"/>
          <w:szCs w:val="20"/>
          <w:lang w:bidi="ar-EG"/>
        </w:rPr>
        <w:t>: comparison in relation to ulcer induced group</w:t>
      </w:r>
    </w:p>
    <w:p w14:paraId="5D23300D" w14:textId="77777777" w:rsidR="00D13264" w:rsidRPr="00FD6800" w:rsidRDefault="00D13264" w:rsidP="003A0465">
      <w:pPr>
        <w:pStyle w:val="MDPI31text"/>
        <w:ind w:left="1440" w:firstLine="0"/>
        <w:rPr>
          <w:rFonts w:cstheme="majorBidi"/>
          <w:szCs w:val="20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3</w:t>
      </w:r>
      <w:r w:rsidRPr="00FD6800">
        <w:rPr>
          <w:rFonts w:cstheme="majorBidi"/>
          <w:szCs w:val="20"/>
          <w:lang w:bidi="ar-EG"/>
        </w:rPr>
        <w:t>: comparison in relation to treatment group (BRFE) (150 mg/kg)</w:t>
      </w:r>
      <w:r w:rsidRPr="00FD6800">
        <w:rPr>
          <w:rFonts w:cstheme="majorBidi"/>
          <w:szCs w:val="20"/>
          <w:lang w:bidi="ar-EG"/>
        </w:rPr>
        <w:tab/>
      </w:r>
    </w:p>
    <w:p w14:paraId="29F7500B" w14:textId="77777777" w:rsidR="00D13264" w:rsidRPr="00FD6800" w:rsidRDefault="00D13264" w:rsidP="003A0465">
      <w:pPr>
        <w:pStyle w:val="MDPI31text"/>
        <w:ind w:left="1440" w:firstLine="0"/>
        <w:rPr>
          <w:rFonts w:cstheme="majorBidi"/>
          <w:szCs w:val="20"/>
        </w:rPr>
      </w:pPr>
    </w:p>
    <w:p w14:paraId="6DD63CD7" w14:textId="77777777" w:rsidR="00403AE3" w:rsidRPr="00FD6800" w:rsidRDefault="00403AE3" w:rsidP="00E72130">
      <w:pPr>
        <w:jc w:val="both"/>
        <w:rPr>
          <w:rFonts w:ascii="Palatino Linotype" w:hAnsi="Palatino Linotype"/>
          <w:color w:val="000000"/>
          <w:sz w:val="20"/>
          <w:szCs w:val="20"/>
          <w:lang w:bidi="ar-EG"/>
        </w:rPr>
      </w:pPr>
    </w:p>
    <w:p w14:paraId="30E0A01D" w14:textId="14F6904B" w:rsidR="00403AE3" w:rsidRPr="00FD6800" w:rsidRDefault="00403AE3" w:rsidP="00E72130">
      <w:pPr>
        <w:jc w:val="both"/>
        <w:rPr>
          <w:rFonts w:ascii="Palatino Linotype" w:hAnsi="Palatino Linotype"/>
          <w:color w:val="000000"/>
          <w:sz w:val="20"/>
          <w:szCs w:val="20"/>
          <w:lang w:bidi="ar-EG"/>
        </w:rPr>
      </w:pPr>
    </w:p>
    <w:p w14:paraId="520A41FF" w14:textId="6E92A8AE" w:rsidR="00D13264" w:rsidRPr="00FD6800" w:rsidRDefault="00D13264" w:rsidP="00E72130">
      <w:pPr>
        <w:jc w:val="both"/>
        <w:rPr>
          <w:rFonts w:ascii="Palatino Linotype" w:hAnsi="Palatino Linotype"/>
          <w:color w:val="000000"/>
          <w:sz w:val="20"/>
          <w:szCs w:val="20"/>
          <w:lang w:bidi="ar-EG"/>
        </w:rPr>
      </w:pPr>
    </w:p>
    <w:p w14:paraId="0B5DFB46" w14:textId="2F7D5AD0" w:rsidR="00D13264" w:rsidRPr="00FD6800" w:rsidRDefault="00D13264" w:rsidP="00E72130">
      <w:pPr>
        <w:jc w:val="both"/>
        <w:rPr>
          <w:rFonts w:ascii="Palatino Linotype" w:hAnsi="Palatino Linotype"/>
          <w:color w:val="000000"/>
          <w:sz w:val="20"/>
          <w:szCs w:val="20"/>
          <w:lang w:bidi="ar-EG"/>
        </w:rPr>
      </w:pPr>
    </w:p>
    <w:p w14:paraId="7711A1BF" w14:textId="7A770176" w:rsidR="00D13264" w:rsidRPr="00FD6800" w:rsidRDefault="00D13264" w:rsidP="00E72130">
      <w:pPr>
        <w:jc w:val="both"/>
        <w:rPr>
          <w:rFonts w:ascii="Palatino Linotype" w:hAnsi="Palatino Linotype"/>
          <w:color w:val="000000"/>
          <w:sz w:val="20"/>
          <w:szCs w:val="20"/>
          <w:lang w:bidi="ar-EG"/>
        </w:rPr>
      </w:pPr>
    </w:p>
    <w:p w14:paraId="42800D6B" w14:textId="458F9DF5" w:rsidR="00D13264" w:rsidRPr="00FD6800" w:rsidRDefault="00D13264" w:rsidP="00E72130">
      <w:pPr>
        <w:jc w:val="both"/>
        <w:rPr>
          <w:rFonts w:ascii="Palatino Linotype" w:hAnsi="Palatino Linotype"/>
          <w:color w:val="000000"/>
          <w:sz w:val="20"/>
          <w:szCs w:val="20"/>
          <w:lang w:bidi="ar-EG"/>
        </w:rPr>
      </w:pPr>
    </w:p>
    <w:p w14:paraId="107950AC" w14:textId="77777777" w:rsidR="00D13264" w:rsidRPr="00FD6800" w:rsidRDefault="00D13264" w:rsidP="00D13264">
      <w:pPr>
        <w:pStyle w:val="MDPI31text"/>
        <w:ind w:left="2040" w:firstLine="452"/>
        <w:rPr>
          <w:rFonts w:cstheme="majorBidi"/>
          <w:b/>
          <w:bCs/>
          <w:szCs w:val="20"/>
          <w:lang w:bidi="ar-EG"/>
        </w:rPr>
      </w:pPr>
    </w:p>
    <w:p w14:paraId="60B02EAA" w14:textId="77777777" w:rsidR="00D13264" w:rsidRPr="00FD6800" w:rsidRDefault="00D13264" w:rsidP="00D13264">
      <w:pPr>
        <w:pStyle w:val="MDPI31text"/>
        <w:ind w:left="2040" w:firstLine="452"/>
        <w:rPr>
          <w:rFonts w:cstheme="majorBidi"/>
          <w:b/>
          <w:bCs/>
          <w:szCs w:val="20"/>
          <w:lang w:bidi="ar-EG"/>
        </w:rPr>
      </w:pPr>
    </w:p>
    <w:p w14:paraId="745B8A5A" w14:textId="54C03C10" w:rsidR="00D13264" w:rsidRPr="00FD6800" w:rsidRDefault="00D13264" w:rsidP="003A0465">
      <w:pPr>
        <w:pStyle w:val="MDPI31text"/>
        <w:ind w:left="720" w:firstLine="452"/>
        <w:rPr>
          <w:rFonts w:cstheme="majorBidi"/>
          <w:szCs w:val="20"/>
          <w:lang w:bidi="ar-EG"/>
        </w:rPr>
      </w:pPr>
      <w:r w:rsidRPr="00FD6800">
        <w:rPr>
          <w:rFonts w:cstheme="majorBidi"/>
          <w:b/>
          <w:bCs/>
          <w:szCs w:val="20"/>
          <w:lang w:bidi="ar-EG"/>
        </w:rPr>
        <w:t xml:space="preserve">Table </w:t>
      </w:r>
      <w:r w:rsidR="00354422" w:rsidRPr="00FD6800">
        <w:rPr>
          <w:rFonts w:cstheme="majorBidi"/>
          <w:b/>
          <w:bCs/>
          <w:szCs w:val="20"/>
          <w:lang w:bidi="ar-EG"/>
        </w:rPr>
        <w:t>S</w:t>
      </w:r>
      <w:r w:rsidRPr="00FD6800">
        <w:rPr>
          <w:rFonts w:cstheme="majorBidi"/>
          <w:b/>
          <w:bCs/>
          <w:szCs w:val="20"/>
          <w:lang w:bidi="ar-EG"/>
        </w:rPr>
        <w:t xml:space="preserve">5. </w:t>
      </w:r>
      <w:bookmarkStart w:id="5" w:name="_Hlk84484759"/>
      <w:r w:rsidRPr="00FD6800">
        <w:rPr>
          <w:rFonts w:eastAsia="Calibri"/>
          <w:spacing w:val="-4"/>
          <w:szCs w:val="20"/>
        </w:rPr>
        <w:t>PGE2 level w</w:t>
      </w:r>
      <w:r w:rsidRPr="00FD6800">
        <w:rPr>
          <w:rFonts w:eastAsia="Calibri"/>
          <w:spacing w:val="-3"/>
          <w:szCs w:val="20"/>
        </w:rPr>
        <w:t xml:space="preserve">ithin </w:t>
      </w:r>
      <w:r w:rsidRPr="00FD6800">
        <w:rPr>
          <w:rFonts w:eastAsia="Calibri"/>
          <w:spacing w:val="-10"/>
          <w:szCs w:val="20"/>
        </w:rPr>
        <w:t>the</w:t>
      </w:r>
      <w:r w:rsidRPr="00FD6800">
        <w:rPr>
          <w:rFonts w:eastAsia="Calibri"/>
          <w:szCs w:val="20"/>
        </w:rPr>
        <w:t xml:space="preserve"> </w:t>
      </w:r>
      <w:r w:rsidRPr="00FD6800">
        <w:rPr>
          <w:rFonts w:eastAsia="Calibri"/>
          <w:spacing w:val="-4"/>
          <w:szCs w:val="20"/>
        </w:rPr>
        <w:t>c</w:t>
      </w:r>
      <w:r w:rsidRPr="00FD6800">
        <w:rPr>
          <w:rFonts w:eastAsia="Calibri"/>
          <w:spacing w:val="-3"/>
          <w:szCs w:val="20"/>
        </w:rPr>
        <w:t>o</w:t>
      </w:r>
      <w:r w:rsidRPr="00FD6800">
        <w:rPr>
          <w:rFonts w:eastAsia="Calibri"/>
          <w:spacing w:val="-4"/>
          <w:szCs w:val="20"/>
        </w:rPr>
        <w:t>n</w:t>
      </w:r>
      <w:r w:rsidRPr="00FD6800">
        <w:rPr>
          <w:rFonts w:eastAsia="Calibri"/>
          <w:spacing w:val="-3"/>
          <w:szCs w:val="20"/>
        </w:rPr>
        <w:t>t</w:t>
      </w:r>
      <w:r w:rsidRPr="00FD6800">
        <w:rPr>
          <w:rFonts w:eastAsia="Calibri"/>
          <w:spacing w:val="-4"/>
          <w:szCs w:val="20"/>
        </w:rPr>
        <w:t>r</w:t>
      </w:r>
      <w:r w:rsidRPr="00FD6800">
        <w:rPr>
          <w:rFonts w:eastAsia="Calibri"/>
          <w:spacing w:val="-3"/>
          <w:szCs w:val="20"/>
        </w:rPr>
        <w:t>o</w:t>
      </w:r>
      <w:r w:rsidRPr="00FD6800">
        <w:rPr>
          <w:rFonts w:eastAsia="Calibri"/>
          <w:szCs w:val="20"/>
        </w:rPr>
        <w:t>l</w:t>
      </w:r>
      <w:r w:rsidRPr="00FD6800">
        <w:rPr>
          <w:rFonts w:eastAsia="Calibri"/>
          <w:spacing w:val="-12"/>
          <w:szCs w:val="20"/>
        </w:rPr>
        <w:t xml:space="preserve"> </w:t>
      </w:r>
      <w:r w:rsidRPr="00FD6800">
        <w:rPr>
          <w:rFonts w:eastAsia="Calibri"/>
          <w:spacing w:val="-5"/>
          <w:szCs w:val="20"/>
        </w:rPr>
        <w:t>a</w:t>
      </w:r>
      <w:r w:rsidRPr="00FD6800">
        <w:rPr>
          <w:rFonts w:eastAsia="Calibri"/>
          <w:spacing w:val="-4"/>
          <w:szCs w:val="20"/>
        </w:rPr>
        <w:t>n</w:t>
      </w:r>
      <w:r w:rsidRPr="00FD6800">
        <w:rPr>
          <w:rFonts w:eastAsia="Calibri"/>
          <w:szCs w:val="20"/>
        </w:rPr>
        <w:t>d</w:t>
      </w:r>
      <w:r w:rsidRPr="00FD6800">
        <w:rPr>
          <w:rFonts w:eastAsia="Calibri"/>
          <w:spacing w:val="-11"/>
          <w:szCs w:val="20"/>
        </w:rPr>
        <w:t xml:space="preserve"> the experimental</w:t>
      </w:r>
      <w:r w:rsidRPr="00FD6800">
        <w:rPr>
          <w:rFonts w:eastAsia="Calibri"/>
          <w:spacing w:val="-14"/>
          <w:szCs w:val="20"/>
        </w:rPr>
        <w:t xml:space="preserve"> </w:t>
      </w:r>
      <w:r w:rsidRPr="00FD6800">
        <w:rPr>
          <w:rFonts w:eastAsia="Calibri"/>
          <w:spacing w:val="-4"/>
          <w:w w:val="99"/>
          <w:szCs w:val="20"/>
        </w:rPr>
        <w:t>gr</w:t>
      </w:r>
      <w:r w:rsidRPr="00FD6800">
        <w:rPr>
          <w:rFonts w:eastAsia="Calibri"/>
          <w:spacing w:val="-3"/>
          <w:w w:val="99"/>
          <w:szCs w:val="20"/>
        </w:rPr>
        <w:t>o</w:t>
      </w:r>
      <w:r w:rsidRPr="00FD6800">
        <w:rPr>
          <w:rFonts w:eastAsia="Calibri"/>
          <w:spacing w:val="-4"/>
          <w:w w:val="99"/>
          <w:szCs w:val="20"/>
        </w:rPr>
        <w:t>up</w:t>
      </w:r>
      <w:r w:rsidRPr="00FD6800">
        <w:rPr>
          <w:rFonts w:eastAsia="Calibri"/>
          <w:w w:val="99"/>
          <w:szCs w:val="20"/>
        </w:rPr>
        <w:t>s</w:t>
      </w:r>
      <w:bookmarkEnd w:id="5"/>
    </w:p>
    <w:tbl>
      <w:tblPr>
        <w:tblStyle w:val="TableGrid1"/>
        <w:tblW w:w="4886" w:type="pct"/>
        <w:tblInd w:w="61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1360"/>
        <w:gridCol w:w="1425"/>
        <w:gridCol w:w="1425"/>
        <w:gridCol w:w="1690"/>
        <w:gridCol w:w="1437"/>
      </w:tblGrid>
      <w:tr w:rsidR="00D13264" w:rsidRPr="00FD6800" w14:paraId="3BF09F3A" w14:textId="77777777" w:rsidTr="003A0465">
        <w:trPr>
          <w:trHeight w:val="298"/>
        </w:trPr>
        <w:tc>
          <w:tcPr>
            <w:tcW w:w="480" w:type="pct"/>
            <w:vMerge w:val="restart"/>
          </w:tcPr>
          <w:p w14:paraId="76D798C0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3634" w:type="pct"/>
            <w:gridSpan w:val="4"/>
          </w:tcPr>
          <w:p w14:paraId="480BF9E8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Study groups</w:t>
            </w:r>
          </w:p>
        </w:tc>
        <w:tc>
          <w:tcPr>
            <w:tcW w:w="886" w:type="pct"/>
            <w:vMerge w:val="restart"/>
          </w:tcPr>
          <w:p w14:paraId="0E7F1260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Test of significance</w:t>
            </w:r>
          </w:p>
        </w:tc>
      </w:tr>
      <w:tr w:rsidR="00D13264" w:rsidRPr="00FD6800" w14:paraId="2FCB3786" w14:textId="77777777" w:rsidTr="003A0465">
        <w:trPr>
          <w:trHeight w:val="1329"/>
        </w:trPr>
        <w:tc>
          <w:tcPr>
            <w:tcW w:w="480" w:type="pct"/>
            <w:vMerge/>
          </w:tcPr>
          <w:p w14:paraId="1919504F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38" w:type="pct"/>
          </w:tcPr>
          <w:p w14:paraId="7B2AB12D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Control group (n=15) </w:t>
            </w:r>
          </w:p>
        </w:tc>
        <w:tc>
          <w:tcPr>
            <w:tcW w:w="878" w:type="pct"/>
          </w:tcPr>
          <w:p w14:paraId="2FDBFA51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Ulcer induced group (n=15) </w:t>
            </w:r>
          </w:p>
        </w:tc>
        <w:tc>
          <w:tcPr>
            <w:tcW w:w="878" w:type="pct"/>
          </w:tcPr>
          <w:p w14:paraId="251ECFB7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Treatment group (BRFE) </w:t>
            </w:r>
          </w:p>
          <w:p w14:paraId="2A13749A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    (150 mg/kg)</w:t>
            </w: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ab/>
            </w:r>
          </w:p>
          <w:p w14:paraId="476CF89C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1041" w:type="pct"/>
          </w:tcPr>
          <w:p w14:paraId="3A8A4925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Treatment group (BRFE) </w:t>
            </w:r>
          </w:p>
          <w:p w14:paraId="6624ED6D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    (300 mg/kg)</w:t>
            </w: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ab/>
            </w:r>
          </w:p>
          <w:p w14:paraId="31B55866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886" w:type="pct"/>
            <w:vMerge/>
          </w:tcPr>
          <w:p w14:paraId="150D06D1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D13264" w:rsidRPr="00FD6800" w14:paraId="3509E7E3" w14:textId="77777777" w:rsidTr="003A0465">
        <w:trPr>
          <w:trHeight w:val="376"/>
        </w:trPr>
        <w:tc>
          <w:tcPr>
            <w:tcW w:w="480" w:type="pct"/>
          </w:tcPr>
          <w:p w14:paraId="221DE0FB" w14:textId="77777777" w:rsidR="00D13264" w:rsidRPr="00FD6800" w:rsidRDefault="00D13264" w:rsidP="00D27A0D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rtl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PGE2</w:t>
            </w:r>
          </w:p>
        </w:tc>
        <w:tc>
          <w:tcPr>
            <w:tcW w:w="838" w:type="pct"/>
          </w:tcPr>
          <w:p w14:paraId="6F4CB3BB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43.80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3.67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78" w:type="pct"/>
          </w:tcPr>
          <w:p w14:paraId="6C97EFC3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24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±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2.07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78" w:type="pct"/>
          </w:tcPr>
          <w:p w14:paraId="1BD5FC29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40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±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1.46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1041" w:type="pct"/>
          </w:tcPr>
          <w:p w14:paraId="7B376F28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43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.65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86" w:type="pct"/>
            <w:vMerge w:val="restart"/>
          </w:tcPr>
          <w:p w14:paraId="18B04F90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3EE90EDF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0DEC4666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F= 254.284</w:t>
            </w:r>
          </w:p>
          <w:p w14:paraId="3C55722C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 &lt;0.001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</w:p>
        </w:tc>
      </w:tr>
      <w:tr w:rsidR="00D13264" w:rsidRPr="00FD6800" w14:paraId="27F11356" w14:textId="77777777" w:rsidTr="003A0465">
        <w:trPr>
          <w:trHeight w:val="289"/>
        </w:trPr>
        <w:tc>
          <w:tcPr>
            <w:tcW w:w="480" w:type="pct"/>
          </w:tcPr>
          <w:p w14:paraId="5811CA80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1</w:t>
            </w:r>
          </w:p>
        </w:tc>
        <w:tc>
          <w:tcPr>
            <w:tcW w:w="838" w:type="pct"/>
          </w:tcPr>
          <w:p w14:paraId="3D9284F0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78" w:type="pct"/>
          </w:tcPr>
          <w:p w14:paraId="3902CF5E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878" w:type="pct"/>
          </w:tcPr>
          <w:p w14:paraId="3BDA1D5E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041" w:type="pct"/>
          </w:tcPr>
          <w:p w14:paraId="39A57F48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0.766</w:t>
            </w:r>
          </w:p>
        </w:tc>
        <w:tc>
          <w:tcPr>
            <w:tcW w:w="886" w:type="pct"/>
            <w:vMerge/>
          </w:tcPr>
          <w:p w14:paraId="1D10C8B9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D13264" w:rsidRPr="00FD6800" w14:paraId="0BC5220A" w14:textId="77777777" w:rsidTr="003A0465">
        <w:trPr>
          <w:trHeight w:val="298"/>
        </w:trPr>
        <w:tc>
          <w:tcPr>
            <w:tcW w:w="480" w:type="pct"/>
          </w:tcPr>
          <w:p w14:paraId="667F9192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2</w:t>
            </w:r>
          </w:p>
        </w:tc>
        <w:tc>
          <w:tcPr>
            <w:tcW w:w="838" w:type="pct"/>
          </w:tcPr>
          <w:p w14:paraId="47008B3E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78" w:type="pct"/>
          </w:tcPr>
          <w:p w14:paraId="7AEAB75D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78" w:type="pct"/>
          </w:tcPr>
          <w:p w14:paraId="198975EE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041" w:type="pct"/>
          </w:tcPr>
          <w:p w14:paraId="497DEAC6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886" w:type="pct"/>
            <w:vMerge/>
          </w:tcPr>
          <w:p w14:paraId="7EA49A6C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D13264" w:rsidRPr="00FD6800" w14:paraId="21FFA349" w14:textId="77777777" w:rsidTr="003A0465">
        <w:trPr>
          <w:trHeight w:val="289"/>
        </w:trPr>
        <w:tc>
          <w:tcPr>
            <w:tcW w:w="480" w:type="pct"/>
          </w:tcPr>
          <w:p w14:paraId="24B79667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3</w:t>
            </w:r>
          </w:p>
        </w:tc>
        <w:tc>
          <w:tcPr>
            <w:tcW w:w="838" w:type="pct"/>
          </w:tcPr>
          <w:p w14:paraId="3211ACCF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78" w:type="pct"/>
          </w:tcPr>
          <w:p w14:paraId="6B1F4E4C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78" w:type="pct"/>
          </w:tcPr>
          <w:p w14:paraId="2B0BB64B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1041" w:type="pct"/>
          </w:tcPr>
          <w:p w14:paraId="7B5D184F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 xml:space="preserve"> 0.003*</w:t>
            </w:r>
          </w:p>
        </w:tc>
        <w:tc>
          <w:tcPr>
            <w:tcW w:w="886" w:type="pct"/>
            <w:vMerge/>
          </w:tcPr>
          <w:p w14:paraId="3D7A9053" w14:textId="77777777" w:rsidR="00D13264" w:rsidRPr="00FD6800" w:rsidRDefault="00D13264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</w:tbl>
    <w:p w14:paraId="6727E6E8" w14:textId="77777777" w:rsidR="00D13264" w:rsidRPr="00FD6800" w:rsidRDefault="00D13264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SD: standard deviation, F for ANOVA test</w:t>
      </w:r>
    </w:p>
    <w:p w14:paraId="00D245C0" w14:textId="77777777" w:rsidR="00D13264" w:rsidRPr="00FD6800" w:rsidRDefault="00D13264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statistically significant if P ≤0.05</w:t>
      </w:r>
    </w:p>
    <w:p w14:paraId="1DCA86B5" w14:textId="77777777" w:rsidR="00D13264" w:rsidRPr="00FD6800" w:rsidRDefault="00D13264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highly statistically significant result if P ≤0.001</w:t>
      </w:r>
    </w:p>
    <w:p w14:paraId="7D9E8AD1" w14:textId="77777777" w:rsidR="00D13264" w:rsidRPr="00FD6800" w:rsidRDefault="00D13264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1</w:t>
      </w:r>
      <w:r w:rsidRPr="00FD6800">
        <w:rPr>
          <w:rFonts w:cstheme="majorBidi"/>
          <w:szCs w:val="20"/>
          <w:lang w:bidi="ar-EG"/>
        </w:rPr>
        <w:t>:</w:t>
      </w:r>
      <w:r w:rsidRPr="00FD6800">
        <w:rPr>
          <w:rFonts w:cstheme="majorBidi"/>
          <w:szCs w:val="20"/>
          <w:vertAlign w:val="subscript"/>
          <w:lang w:bidi="ar-EG"/>
        </w:rPr>
        <w:t xml:space="preserve"> </w:t>
      </w:r>
      <w:r w:rsidRPr="00FD6800">
        <w:rPr>
          <w:rFonts w:cstheme="majorBidi"/>
          <w:szCs w:val="20"/>
          <w:lang w:bidi="ar-EG"/>
        </w:rPr>
        <w:t>comparison in relation to control group</w:t>
      </w:r>
    </w:p>
    <w:p w14:paraId="4640810E" w14:textId="77777777" w:rsidR="00D13264" w:rsidRPr="00FD6800" w:rsidRDefault="00D13264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2</w:t>
      </w:r>
      <w:r w:rsidRPr="00FD6800">
        <w:rPr>
          <w:rFonts w:cstheme="majorBidi"/>
          <w:szCs w:val="20"/>
          <w:lang w:bidi="ar-EG"/>
        </w:rPr>
        <w:t>: comparison in relation to ulcer induced group</w:t>
      </w:r>
    </w:p>
    <w:p w14:paraId="15711291" w14:textId="77777777" w:rsidR="00C2282E" w:rsidRPr="00FD6800" w:rsidRDefault="00D13264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3</w:t>
      </w:r>
      <w:r w:rsidRPr="00FD6800">
        <w:rPr>
          <w:rFonts w:cstheme="majorBidi"/>
          <w:szCs w:val="20"/>
          <w:lang w:bidi="ar-EG"/>
        </w:rPr>
        <w:t>: comparison in relation to treatment group (BRFE) (150 mg/kg)</w:t>
      </w:r>
    </w:p>
    <w:p w14:paraId="530AAA0B" w14:textId="77777777" w:rsidR="00C2282E" w:rsidRPr="00FD6800" w:rsidRDefault="00C2282E" w:rsidP="003A0465">
      <w:pPr>
        <w:pStyle w:val="MDPI31text"/>
        <w:ind w:left="1440"/>
        <w:rPr>
          <w:rFonts w:cstheme="majorBidi"/>
          <w:szCs w:val="20"/>
          <w:lang w:bidi="ar-EG"/>
        </w:rPr>
      </w:pPr>
    </w:p>
    <w:p w14:paraId="007431AD" w14:textId="77777777" w:rsidR="00C2282E" w:rsidRPr="00FD6800" w:rsidRDefault="00C2282E" w:rsidP="00D13264">
      <w:pPr>
        <w:pStyle w:val="MDPI31text"/>
        <w:rPr>
          <w:rFonts w:cstheme="majorBidi"/>
          <w:szCs w:val="20"/>
          <w:lang w:bidi="ar-EG"/>
        </w:rPr>
      </w:pPr>
    </w:p>
    <w:p w14:paraId="64CD6BE5" w14:textId="77777777" w:rsidR="00C2282E" w:rsidRPr="00FD6800" w:rsidRDefault="00C2282E" w:rsidP="00D13264">
      <w:pPr>
        <w:pStyle w:val="MDPI31text"/>
        <w:rPr>
          <w:rFonts w:cstheme="majorBidi"/>
          <w:szCs w:val="20"/>
          <w:lang w:bidi="ar-EG"/>
        </w:rPr>
      </w:pPr>
    </w:p>
    <w:p w14:paraId="208AE9A3" w14:textId="77777777" w:rsidR="00C2282E" w:rsidRPr="00FD6800" w:rsidRDefault="00C2282E" w:rsidP="00D13264">
      <w:pPr>
        <w:pStyle w:val="MDPI31text"/>
        <w:rPr>
          <w:rFonts w:cstheme="majorBidi"/>
          <w:szCs w:val="20"/>
          <w:lang w:bidi="ar-EG"/>
        </w:rPr>
      </w:pPr>
    </w:p>
    <w:p w14:paraId="7136F265" w14:textId="77777777" w:rsidR="00C2282E" w:rsidRPr="00FD6800" w:rsidRDefault="00C2282E" w:rsidP="00D13264">
      <w:pPr>
        <w:pStyle w:val="MDPI31text"/>
        <w:rPr>
          <w:rFonts w:cstheme="majorBidi"/>
          <w:szCs w:val="20"/>
          <w:lang w:bidi="ar-EG"/>
        </w:rPr>
      </w:pPr>
    </w:p>
    <w:p w14:paraId="33A3C164" w14:textId="0C31E550" w:rsidR="00D13264" w:rsidRPr="00FD6800" w:rsidRDefault="00D13264" w:rsidP="00D13264">
      <w:pPr>
        <w:pStyle w:val="MDPI31text"/>
        <w:rPr>
          <w:rFonts w:cstheme="majorBidi"/>
          <w:szCs w:val="20"/>
        </w:rPr>
      </w:pPr>
      <w:r w:rsidRPr="00FD6800">
        <w:rPr>
          <w:rFonts w:cstheme="majorBidi"/>
          <w:szCs w:val="20"/>
          <w:lang w:bidi="ar-EG"/>
        </w:rPr>
        <w:tab/>
      </w:r>
    </w:p>
    <w:p w14:paraId="6AC09B66" w14:textId="6DCD1324" w:rsidR="00354422" w:rsidRPr="00FD6800" w:rsidRDefault="00354422" w:rsidP="00354422">
      <w:pPr>
        <w:autoSpaceDE w:val="0"/>
        <w:autoSpaceDN w:val="0"/>
        <w:adjustRightInd w:val="0"/>
        <w:spacing w:line="240" w:lineRule="auto"/>
        <w:ind w:left="1020"/>
        <w:rPr>
          <w:rFonts w:ascii="Palatino Linotype" w:eastAsia="Calibri" w:hAnsi="Palatino Linotype"/>
          <w:color w:val="000000"/>
          <w:w w:val="99"/>
          <w:sz w:val="20"/>
          <w:szCs w:val="20"/>
          <w:rtl/>
        </w:rPr>
      </w:pPr>
      <w:r w:rsidRPr="00FD6800">
        <w:rPr>
          <w:rFonts w:ascii="Palatino Linotype" w:eastAsia="Times New Roman" w:hAnsi="Palatino Linotype" w:cstheme="majorBidi"/>
          <w:b/>
          <w:bCs/>
          <w:color w:val="000000"/>
          <w:sz w:val="20"/>
          <w:szCs w:val="20"/>
          <w:lang w:bidi="ar-EG"/>
        </w:rPr>
        <w:t>Table S6</w:t>
      </w:r>
      <w:bookmarkStart w:id="6" w:name="_Hlk84484796"/>
      <w:r w:rsidRPr="00FD6800">
        <w:rPr>
          <w:rFonts w:ascii="Palatino Linotype" w:eastAsia="Times New Roman" w:hAnsi="Palatino Linotype" w:cstheme="majorBidi"/>
          <w:b/>
          <w:bCs/>
          <w:color w:val="000000"/>
          <w:sz w:val="20"/>
          <w:szCs w:val="20"/>
          <w:lang w:bidi="ar-EG"/>
        </w:rPr>
        <w:t xml:space="preserve">. 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Nitric oxide level w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 xml:space="preserve">ithin </w:t>
      </w:r>
      <w:r w:rsidRPr="00FD6800">
        <w:rPr>
          <w:rFonts w:ascii="Palatino Linotype" w:eastAsia="Calibri" w:hAnsi="Palatino Linotype"/>
          <w:color w:val="000000"/>
          <w:spacing w:val="-10"/>
          <w:sz w:val="20"/>
          <w:szCs w:val="20"/>
        </w:rPr>
        <w:t>the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c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n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t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r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>l</w:t>
      </w:r>
      <w:r w:rsidRPr="00FD6800">
        <w:rPr>
          <w:rFonts w:ascii="Palatino Linotype" w:eastAsia="Calibri" w:hAnsi="Palatino Linotype"/>
          <w:color w:val="000000"/>
          <w:spacing w:val="-12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5"/>
          <w:sz w:val="20"/>
          <w:szCs w:val="20"/>
        </w:rPr>
        <w:t>a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n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>d</w:t>
      </w:r>
      <w:r w:rsidRPr="00FD6800">
        <w:rPr>
          <w:rFonts w:ascii="Palatino Linotype" w:eastAsia="Calibri" w:hAnsi="Palatino Linotype"/>
          <w:color w:val="000000"/>
          <w:spacing w:val="-11"/>
          <w:sz w:val="20"/>
          <w:szCs w:val="20"/>
        </w:rPr>
        <w:t xml:space="preserve"> the experimental</w:t>
      </w:r>
      <w:r w:rsidRPr="00FD6800">
        <w:rPr>
          <w:rFonts w:ascii="Palatino Linotype" w:eastAsia="Calibri" w:hAnsi="Palatino Linotype"/>
          <w:color w:val="000000"/>
          <w:spacing w:val="-14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4"/>
          <w:w w:val="99"/>
          <w:sz w:val="20"/>
          <w:szCs w:val="20"/>
        </w:rPr>
        <w:t>gr</w:t>
      </w:r>
      <w:r w:rsidRPr="00FD6800">
        <w:rPr>
          <w:rFonts w:ascii="Palatino Linotype" w:eastAsia="Calibri" w:hAnsi="Palatino Linotype"/>
          <w:color w:val="000000"/>
          <w:spacing w:val="-3"/>
          <w:w w:val="99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pacing w:val="-4"/>
          <w:w w:val="99"/>
          <w:sz w:val="20"/>
          <w:szCs w:val="20"/>
        </w:rPr>
        <w:t>up</w:t>
      </w:r>
      <w:r w:rsidRPr="00FD6800">
        <w:rPr>
          <w:rFonts w:ascii="Palatino Linotype" w:eastAsia="Calibri" w:hAnsi="Palatino Linotype"/>
          <w:color w:val="000000"/>
          <w:w w:val="99"/>
          <w:sz w:val="20"/>
          <w:szCs w:val="20"/>
        </w:rPr>
        <w:t>s</w:t>
      </w:r>
      <w:bookmarkEnd w:id="6"/>
    </w:p>
    <w:tbl>
      <w:tblPr>
        <w:tblStyle w:val="TableGrid1"/>
        <w:tblW w:w="4549" w:type="pct"/>
        <w:tblInd w:w="91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499"/>
        <w:gridCol w:w="1311"/>
        <w:gridCol w:w="1311"/>
        <w:gridCol w:w="1580"/>
        <w:gridCol w:w="1316"/>
      </w:tblGrid>
      <w:tr w:rsidR="00354422" w:rsidRPr="00FD6800" w14:paraId="5D06AB7C" w14:textId="77777777" w:rsidTr="00D27A0D">
        <w:trPr>
          <w:trHeight w:val="312"/>
        </w:trPr>
        <w:tc>
          <w:tcPr>
            <w:tcW w:w="284" w:type="pct"/>
            <w:vMerge w:val="restart"/>
          </w:tcPr>
          <w:p w14:paraId="7A168EF6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4025" w:type="pct"/>
            <w:gridSpan w:val="4"/>
          </w:tcPr>
          <w:p w14:paraId="4E777DAF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Study groups</w:t>
            </w:r>
          </w:p>
        </w:tc>
        <w:tc>
          <w:tcPr>
            <w:tcW w:w="691" w:type="pct"/>
            <w:vMerge w:val="restart"/>
          </w:tcPr>
          <w:p w14:paraId="591D8867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Test of significance</w:t>
            </w:r>
          </w:p>
        </w:tc>
      </w:tr>
      <w:tr w:rsidR="00354422" w:rsidRPr="00FD6800" w14:paraId="22C58276" w14:textId="77777777" w:rsidTr="00D27A0D">
        <w:trPr>
          <w:trHeight w:val="1270"/>
        </w:trPr>
        <w:tc>
          <w:tcPr>
            <w:tcW w:w="284" w:type="pct"/>
            <w:vMerge/>
          </w:tcPr>
          <w:p w14:paraId="63EDAC9B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1055" w:type="pct"/>
          </w:tcPr>
          <w:p w14:paraId="30039A1D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Control group (n=15)</w:t>
            </w:r>
          </w:p>
        </w:tc>
        <w:tc>
          <w:tcPr>
            <w:tcW w:w="931" w:type="pct"/>
          </w:tcPr>
          <w:p w14:paraId="153C2247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Ulcer induced group (n=15)</w:t>
            </w:r>
          </w:p>
        </w:tc>
        <w:tc>
          <w:tcPr>
            <w:tcW w:w="931" w:type="pct"/>
          </w:tcPr>
          <w:p w14:paraId="3EFBCC2B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Treatment group (BRFE)</w:t>
            </w:r>
          </w:p>
          <w:p w14:paraId="5CD4674F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(150 mg/kg)</w:t>
            </w:r>
          </w:p>
          <w:p w14:paraId="5B8C2BCC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1108" w:type="pct"/>
          </w:tcPr>
          <w:p w14:paraId="2B7912BE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Treatment group (BRFE)</w:t>
            </w:r>
          </w:p>
          <w:p w14:paraId="5ED0D07F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(300 mg/kg)</w:t>
            </w:r>
          </w:p>
          <w:p w14:paraId="0BDB914D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691" w:type="pct"/>
            <w:vMerge/>
          </w:tcPr>
          <w:p w14:paraId="0161DF70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354422" w:rsidRPr="00FD6800" w14:paraId="38768F67" w14:textId="77777777" w:rsidTr="00D27A0D">
        <w:trPr>
          <w:trHeight w:val="312"/>
        </w:trPr>
        <w:tc>
          <w:tcPr>
            <w:tcW w:w="284" w:type="pct"/>
          </w:tcPr>
          <w:p w14:paraId="0E2ABA3E" w14:textId="77777777" w:rsidR="00354422" w:rsidRPr="00FD6800" w:rsidRDefault="00354422" w:rsidP="00D27A0D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rtl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55" w:type="pct"/>
          </w:tcPr>
          <w:p w14:paraId="1837A58B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821.80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±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14.73</w:t>
            </w:r>
          </w:p>
        </w:tc>
        <w:tc>
          <w:tcPr>
            <w:tcW w:w="931" w:type="pct"/>
          </w:tcPr>
          <w:p w14:paraId="29D68C7E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345.40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±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7.68</w:t>
            </w:r>
          </w:p>
        </w:tc>
        <w:tc>
          <w:tcPr>
            <w:tcW w:w="931" w:type="pct"/>
          </w:tcPr>
          <w:p w14:paraId="26D88871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795.80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±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9.31</w:t>
            </w:r>
          </w:p>
        </w:tc>
        <w:tc>
          <w:tcPr>
            <w:tcW w:w="1108" w:type="pct"/>
          </w:tcPr>
          <w:p w14:paraId="5BF71DE5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811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± 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11.45</w:t>
            </w:r>
          </w:p>
        </w:tc>
        <w:tc>
          <w:tcPr>
            <w:tcW w:w="691" w:type="pct"/>
            <w:vMerge w:val="restart"/>
          </w:tcPr>
          <w:p w14:paraId="3242BD49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456468A5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380F5497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F= 556.248</w:t>
            </w:r>
          </w:p>
          <w:p w14:paraId="3F2CE5BE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 &lt;0.001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</w:p>
        </w:tc>
      </w:tr>
      <w:tr w:rsidR="00354422" w:rsidRPr="00FD6800" w14:paraId="094837C5" w14:textId="77777777" w:rsidTr="00D27A0D">
        <w:trPr>
          <w:trHeight w:val="312"/>
        </w:trPr>
        <w:tc>
          <w:tcPr>
            <w:tcW w:w="284" w:type="pct"/>
          </w:tcPr>
          <w:p w14:paraId="3768330B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1</w:t>
            </w:r>
          </w:p>
        </w:tc>
        <w:tc>
          <w:tcPr>
            <w:tcW w:w="1055" w:type="pct"/>
          </w:tcPr>
          <w:p w14:paraId="337AF18E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931" w:type="pct"/>
          </w:tcPr>
          <w:p w14:paraId="0E91B625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931" w:type="pct"/>
          </w:tcPr>
          <w:p w14:paraId="07056FF4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108" w:type="pct"/>
          </w:tcPr>
          <w:p w14:paraId="76A49431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0.048*</w:t>
            </w:r>
          </w:p>
        </w:tc>
        <w:tc>
          <w:tcPr>
            <w:tcW w:w="691" w:type="pct"/>
            <w:vMerge/>
          </w:tcPr>
          <w:p w14:paraId="22D6109E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354422" w:rsidRPr="00FD6800" w14:paraId="2D9374B5" w14:textId="77777777" w:rsidTr="00D27A0D">
        <w:trPr>
          <w:trHeight w:val="312"/>
        </w:trPr>
        <w:tc>
          <w:tcPr>
            <w:tcW w:w="284" w:type="pct"/>
          </w:tcPr>
          <w:p w14:paraId="32904726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2</w:t>
            </w:r>
          </w:p>
        </w:tc>
        <w:tc>
          <w:tcPr>
            <w:tcW w:w="1055" w:type="pct"/>
          </w:tcPr>
          <w:p w14:paraId="64065AB0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931" w:type="pct"/>
          </w:tcPr>
          <w:p w14:paraId="62D202A1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931" w:type="pct"/>
          </w:tcPr>
          <w:p w14:paraId="2DBBBB86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108" w:type="pct"/>
          </w:tcPr>
          <w:p w14:paraId="1615BFC6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691" w:type="pct"/>
            <w:vMerge/>
          </w:tcPr>
          <w:p w14:paraId="5B6ADC54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354422" w:rsidRPr="00FD6800" w14:paraId="1BED5DE2" w14:textId="77777777" w:rsidTr="00D27A0D">
        <w:trPr>
          <w:trHeight w:val="300"/>
        </w:trPr>
        <w:tc>
          <w:tcPr>
            <w:tcW w:w="284" w:type="pct"/>
          </w:tcPr>
          <w:p w14:paraId="0CF116B4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3</w:t>
            </w:r>
          </w:p>
        </w:tc>
        <w:tc>
          <w:tcPr>
            <w:tcW w:w="1055" w:type="pct"/>
          </w:tcPr>
          <w:p w14:paraId="1800ADCB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931" w:type="pct"/>
          </w:tcPr>
          <w:p w14:paraId="6D17F346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931" w:type="pct"/>
          </w:tcPr>
          <w:p w14:paraId="4ADCBCEA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1108" w:type="pct"/>
          </w:tcPr>
          <w:p w14:paraId="114839D9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0.002*</w:t>
            </w:r>
          </w:p>
        </w:tc>
        <w:tc>
          <w:tcPr>
            <w:tcW w:w="691" w:type="pct"/>
            <w:vMerge/>
          </w:tcPr>
          <w:p w14:paraId="1ADFEF55" w14:textId="77777777" w:rsidR="00354422" w:rsidRPr="00FD6800" w:rsidRDefault="00354422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</w:tbl>
    <w:p w14:paraId="2BD44CFC" w14:textId="77777777" w:rsidR="003A0465" w:rsidRPr="00FD6800" w:rsidRDefault="00354422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SD: standard deviation, F for ANOVA test</w:t>
      </w:r>
    </w:p>
    <w:p w14:paraId="7C375DF2" w14:textId="15DBC9AA" w:rsidR="00354422" w:rsidRPr="00FD6800" w:rsidRDefault="00354422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statistically significant if P ≤0.05</w:t>
      </w:r>
    </w:p>
    <w:p w14:paraId="731C0B9D" w14:textId="77777777" w:rsidR="00354422" w:rsidRPr="00FD6800" w:rsidRDefault="00354422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highly statistically significant result if P ≤0.001</w:t>
      </w:r>
    </w:p>
    <w:p w14:paraId="15F68C3C" w14:textId="77777777" w:rsidR="00354422" w:rsidRPr="00FD6800" w:rsidRDefault="00354422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1</w:t>
      </w:r>
      <w:r w:rsidRPr="00FD6800">
        <w:rPr>
          <w:rFonts w:cstheme="majorBidi"/>
          <w:szCs w:val="20"/>
          <w:lang w:bidi="ar-EG"/>
        </w:rPr>
        <w:t>:</w:t>
      </w:r>
      <w:r w:rsidRPr="00FD6800">
        <w:rPr>
          <w:rFonts w:cstheme="majorBidi"/>
          <w:szCs w:val="20"/>
          <w:vertAlign w:val="subscript"/>
          <w:lang w:bidi="ar-EG"/>
        </w:rPr>
        <w:t xml:space="preserve"> </w:t>
      </w:r>
      <w:r w:rsidRPr="00FD6800">
        <w:rPr>
          <w:rFonts w:cstheme="majorBidi"/>
          <w:szCs w:val="20"/>
          <w:lang w:bidi="ar-EG"/>
        </w:rPr>
        <w:t>comparison in relation to control group</w:t>
      </w:r>
    </w:p>
    <w:p w14:paraId="2E6E9990" w14:textId="77777777" w:rsidR="00354422" w:rsidRPr="00FD6800" w:rsidRDefault="00354422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2</w:t>
      </w:r>
      <w:r w:rsidRPr="00FD6800">
        <w:rPr>
          <w:rFonts w:cstheme="majorBidi"/>
          <w:szCs w:val="20"/>
          <w:lang w:bidi="ar-EG"/>
        </w:rPr>
        <w:t>: comparison in relation to ulcer induced group</w:t>
      </w:r>
    </w:p>
    <w:p w14:paraId="6405F2E4" w14:textId="77777777" w:rsidR="00354422" w:rsidRPr="00FD6800" w:rsidRDefault="00354422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3</w:t>
      </w:r>
      <w:r w:rsidRPr="00FD6800">
        <w:rPr>
          <w:rFonts w:cstheme="majorBidi"/>
          <w:szCs w:val="20"/>
          <w:lang w:bidi="ar-EG"/>
        </w:rPr>
        <w:t>: comparison in relation to treatment group (BRFE) (150 mg/kg)</w:t>
      </w:r>
      <w:r w:rsidRPr="00FD6800">
        <w:rPr>
          <w:rFonts w:cstheme="majorBidi"/>
          <w:szCs w:val="20"/>
          <w:lang w:bidi="ar-EG"/>
        </w:rPr>
        <w:tab/>
      </w:r>
    </w:p>
    <w:p w14:paraId="224795B4" w14:textId="77777777" w:rsidR="00C2282E" w:rsidRPr="00FD6800" w:rsidRDefault="00C2282E" w:rsidP="003A0465">
      <w:pPr>
        <w:pStyle w:val="MDPI31text"/>
        <w:ind w:left="1225" w:firstLine="452"/>
        <w:rPr>
          <w:rFonts w:cstheme="majorBidi"/>
          <w:b/>
          <w:bCs/>
          <w:szCs w:val="20"/>
          <w:lang w:bidi="ar-EG"/>
        </w:rPr>
      </w:pPr>
    </w:p>
    <w:p w14:paraId="4AC4AA47" w14:textId="77777777" w:rsidR="00C2282E" w:rsidRPr="00FD6800" w:rsidRDefault="00C2282E" w:rsidP="00C2282E">
      <w:pPr>
        <w:pStyle w:val="MDPI31text"/>
        <w:ind w:left="1530" w:firstLine="452"/>
        <w:rPr>
          <w:rFonts w:cstheme="majorBidi"/>
          <w:b/>
          <w:bCs/>
          <w:szCs w:val="20"/>
          <w:lang w:bidi="ar-EG"/>
        </w:rPr>
      </w:pPr>
    </w:p>
    <w:p w14:paraId="29FEE8D8" w14:textId="77777777" w:rsidR="00C2282E" w:rsidRPr="00FD6800" w:rsidRDefault="00C2282E" w:rsidP="00C2282E">
      <w:pPr>
        <w:pStyle w:val="MDPI31text"/>
        <w:ind w:left="1530" w:firstLine="452"/>
        <w:rPr>
          <w:rFonts w:cstheme="majorBidi"/>
          <w:b/>
          <w:bCs/>
          <w:szCs w:val="20"/>
          <w:lang w:bidi="ar-EG"/>
        </w:rPr>
      </w:pPr>
    </w:p>
    <w:p w14:paraId="0C93CC6B" w14:textId="1A4F666B" w:rsidR="003A0465" w:rsidRPr="00FD6800" w:rsidRDefault="003A0465" w:rsidP="003A0465">
      <w:pPr>
        <w:pStyle w:val="MDPI31text"/>
        <w:ind w:left="1440" w:firstLine="0"/>
        <w:rPr>
          <w:rFonts w:cstheme="majorBidi"/>
          <w:b/>
          <w:bCs/>
          <w:szCs w:val="20"/>
          <w:lang w:bidi="ar-EG"/>
        </w:rPr>
      </w:pPr>
    </w:p>
    <w:p w14:paraId="7318CCAB" w14:textId="1970A5FF" w:rsidR="0082747D" w:rsidRPr="00FD6800" w:rsidRDefault="0082747D" w:rsidP="003A0465">
      <w:pPr>
        <w:pStyle w:val="MDPI31text"/>
        <w:ind w:left="1440" w:firstLine="0"/>
        <w:rPr>
          <w:rFonts w:cstheme="majorBidi"/>
          <w:b/>
          <w:bCs/>
          <w:szCs w:val="20"/>
          <w:lang w:bidi="ar-EG"/>
        </w:rPr>
      </w:pPr>
    </w:p>
    <w:p w14:paraId="119CF471" w14:textId="77777777" w:rsidR="0082747D" w:rsidRPr="00FD6800" w:rsidRDefault="0082747D" w:rsidP="003A0465">
      <w:pPr>
        <w:pStyle w:val="MDPI31text"/>
        <w:ind w:left="1440" w:firstLine="0"/>
        <w:rPr>
          <w:rFonts w:cstheme="majorBidi"/>
          <w:b/>
          <w:bCs/>
          <w:szCs w:val="20"/>
          <w:lang w:bidi="ar-EG"/>
        </w:rPr>
      </w:pPr>
    </w:p>
    <w:p w14:paraId="17069544" w14:textId="4970EF29" w:rsidR="00C2282E" w:rsidRPr="00FD6800" w:rsidRDefault="00C2282E" w:rsidP="003A0465">
      <w:pPr>
        <w:pStyle w:val="MDPI31text"/>
        <w:ind w:left="1440" w:firstLine="0"/>
        <w:rPr>
          <w:rFonts w:cstheme="majorBidi"/>
          <w:szCs w:val="20"/>
          <w:rtl/>
          <w:lang w:bidi="ar-EG"/>
        </w:rPr>
      </w:pPr>
      <w:r w:rsidRPr="00FD6800">
        <w:rPr>
          <w:rFonts w:cstheme="majorBidi"/>
          <w:b/>
          <w:bCs/>
          <w:szCs w:val="20"/>
          <w:lang w:bidi="ar-EG"/>
        </w:rPr>
        <w:t xml:space="preserve">Table S7. </w:t>
      </w:r>
      <w:bookmarkStart w:id="7" w:name="_Hlk84484821"/>
      <w:r w:rsidRPr="00FD6800">
        <w:rPr>
          <w:rFonts w:eastAsia="Calibri"/>
          <w:spacing w:val="-4"/>
          <w:szCs w:val="20"/>
        </w:rPr>
        <w:t>IL-10 gene expression w</w:t>
      </w:r>
      <w:r w:rsidRPr="00FD6800">
        <w:rPr>
          <w:rFonts w:eastAsia="Calibri"/>
          <w:spacing w:val="-3"/>
          <w:szCs w:val="20"/>
        </w:rPr>
        <w:t xml:space="preserve">ithin </w:t>
      </w:r>
      <w:r w:rsidRPr="00FD6800">
        <w:rPr>
          <w:rFonts w:eastAsia="Calibri"/>
          <w:spacing w:val="-10"/>
          <w:szCs w:val="20"/>
        </w:rPr>
        <w:t>the</w:t>
      </w:r>
      <w:r w:rsidRPr="00FD6800">
        <w:rPr>
          <w:rFonts w:eastAsia="Calibri"/>
          <w:szCs w:val="20"/>
        </w:rPr>
        <w:t xml:space="preserve"> </w:t>
      </w:r>
      <w:r w:rsidRPr="00FD6800">
        <w:rPr>
          <w:rFonts w:eastAsia="Calibri"/>
          <w:spacing w:val="-4"/>
          <w:szCs w:val="20"/>
        </w:rPr>
        <w:t>c</w:t>
      </w:r>
      <w:r w:rsidRPr="00FD6800">
        <w:rPr>
          <w:rFonts w:eastAsia="Calibri"/>
          <w:spacing w:val="-3"/>
          <w:szCs w:val="20"/>
        </w:rPr>
        <w:t>o</w:t>
      </w:r>
      <w:r w:rsidRPr="00FD6800">
        <w:rPr>
          <w:rFonts w:eastAsia="Calibri"/>
          <w:spacing w:val="-4"/>
          <w:szCs w:val="20"/>
        </w:rPr>
        <w:t>n</w:t>
      </w:r>
      <w:r w:rsidRPr="00FD6800">
        <w:rPr>
          <w:rFonts w:eastAsia="Calibri"/>
          <w:spacing w:val="-3"/>
          <w:szCs w:val="20"/>
        </w:rPr>
        <w:t>t</w:t>
      </w:r>
      <w:r w:rsidRPr="00FD6800">
        <w:rPr>
          <w:rFonts w:eastAsia="Calibri"/>
          <w:spacing w:val="-4"/>
          <w:szCs w:val="20"/>
        </w:rPr>
        <w:t>r</w:t>
      </w:r>
      <w:r w:rsidRPr="00FD6800">
        <w:rPr>
          <w:rFonts w:eastAsia="Calibri"/>
          <w:spacing w:val="-3"/>
          <w:szCs w:val="20"/>
        </w:rPr>
        <w:t>o</w:t>
      </w:r>
      <w:r w:rsidRPr="00FD6800">
        <w:rPr>
          <w:rFonts w:eastAsia="Calibri"/>
          <w:szCs w:val="20"/>
        </w:rPr>
        <w:t>l</w:t>
      </w:r>
      <w:r w:rsidRPr="00FD6800">
        <w:rPr>
          <w:rFonts w:eastAsia="Calibri"/>
          <w:spacing w:val="-12"/>
          <w:szCs w:val="20"/>
        </w:rPr>
        <w:t xml:space="preserve"> </w:t>
      </w:r>
      <w:r w:rsidRPr="00FD6800">
        <w:rPr>
          <w:rFonts w:eastAsia="Calibri"/>
          <w:spacing w:val="-5"/>
          <w:szCs w:val="20"/>
        </w:rPr>
        <w:t>a</w:t>
      </w:r>
      <w:r w:rsidRPr="00FD6800">
        <w:rPr>
          <w:rFonts w:eastAsia="Calibri"/>
          <w:spacing w:val="-4"/>
          <w:szCs w:val="20"/>
        </w:rPr>
        <w:t>n</w:t>
      </w:r>
      <w:r w:rsidRPr="00FD6800">
        <w:rPr>
          <w:rFonts w:eastAsia="Calibri"/>
          <w:szCs w:val="20"/>
        </w:rPr>
        <w:t>d</w:t>
      </w:r>
      <w:r w:rsidRPr="00FD6800">
        <w:rPr>
          <w:rFonts w:eastAsia="Calibri"/>
          <w:spacing w:val="-11"/>
          <w:szCs w:val="20"/>
        </w:rPr>
        <w:t xml:space="preserve"> the experimental</w:t>
      </w:r>
      <w:r w:rsidRPr="00FD6800">
        <w:rPr>
          <w:rFonts w:eastAsia="Calibri"/>
          <w:spacing w:val="-14"/>
          <w:szCs w:val="20"/>
        </w:rPr>
        <w:t xml:space="preserve"> </w:t>
      </w:r>
      <w:r w:rsidRPr="00FD6800">
        <w:rPr>
          <w:rFonts w:eastAsia="Calibri"/>
          <w:spacing w:val="-4"/>
          <w:w w:val="99"/>
          <w:szCs w:val="20"/>
        </w:rPr>
        <w:t>gr</w:t>
      </w:r>
      <w:r w:rsidRPr="00FD6800">
        <w:rPr>
          <w:rFonts w:eastAsia="Calibri"/>
          <w:spacing w:val="-3"/>
          <w:w w:val="99"/>
          <w:szCs w:val="20"/>
        </w:rPr>
        <w:t>o</w:t>
      </w:r>
      <w:r w:rsidRPr="00FD6800">
        <w:rPr>
          <w:rFonts w:eastAsia="Calibri"/>
          <w:spacing w:val="-4"/>
          <w:w w:val="99"/>
          <w:szCs w:val="20"/>
        </w:rPr>
        <w:t>up</w:t>
      </w:r>
      <w:r w:rsidRPr="00FD6800">
        <w:rPr>
          <w:rFonts w:eastAsia="Calibri"/>
          <w:w w:val="99"/>
          <w:szCs w:val="20"/>
        </w:rPr>
        <w:t>s</w:t>
      </w:r>
      <w:bookmarkEnd w:id="7"/>
    </w:p>
    <w:tbl>
      <w:tblPr>
        <w:tblStyle w:val="TableGrid1"/>
        <w:tblW w:w="4443" w:type="pct"/>
        <w:tblInd w:w="58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947"/>
        <w:gridCol w:w="1173"/>
        <w:gridCol w:w="1424"/>
        <w:gridCol w:w="1357"/>
        <w:gridCol w:w="1316"/>
      </w:tblGrid>
      <w:tr w:rsidR="00C2282E" w:rsidRPr="00FD6800" w14:paraId="398417B6" w14:textId="77777777" w:rsidTr="00D27A0D">
        <w:trPr>
          <w:trHeight w:val="286"/>
        </w:trPr>
        <w:tc>
          <w:tcPr>
            <w:tcW w:w="369" w:type="pct"/>
            <w:vMerge w:val="restart"/>
          </w:tcPr>
          <w:p w14:paraId="729911D7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3801" w:type="pct"/>
            <w:gridSpan w:val="4"/>
          </w:tcPr>
          <w:p w14:paraId="754E5186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Study groups</w:t>
            </w:r>
          </w:p>
        </w:tc>
        <w:tc>
          <w:tcPr>
            <w:tcW w:w="830" w:type="pct"/>
            <w:vMerge w:val="restart"/>
          </w:tcPr>
          <w:p w14:paraId="589A7B96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Test of significance</w:t>
            </w:r>
          </w:p>
        </w:tc>
      </w:tr>
      <w:tr w:rsidR="00C2282E" w:rsidRPr="00FD6800" w14:paraId="361DB3EF" w14:textId="77777777" w:rsidTr="00D27A0D">
        <w:trPr>
          <w:trHeight w:val="1294"/>
        </w:trPr>
        <w:tc>
          <w:tcPr>
            <w:tcW w:w="369" w:type="pct"/>
            <w:vMerge/>
          </w:tcPr>
          <w:p w14:paraId="1B8E8260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762" w:type="pct"/>
          </w:tcPr>
          <w:p w14:paraId="452C6DDF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Control group (n=15)</w:t>
            </w:r>
          </w:p>
        </w:tc>
        <w:tc>
          <w:tcPr>
            <w:tcW w:w="915" w:type="pct"/>
          </w:tcPr>
          <w:p w14:paraId="547FEB69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Ulcer induced group (n=15)</w:t>
            </w:r>
          </w:p>
        </w:tc>
        <w:tc>
          <w:tcPr>
            <w:tcW w:w="1085" w:type="pct"/>
          </w:tcPr>
          <w:p w14:paraId="4A770E75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Treatment group (BRFE)</w:t>
            </w:r>
          </w:p>
          <w:p w14:paraId="54728D3F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(150 mg/kg)</w:t>
            </w:r>
          </w:p>
          <w:p w14:paraId="49A1958F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1038" w:type="pct"/>
          </w:tcPr>
          <w:p w14:paraId="56F36976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Treatment group (BRFE)</w:t>
            </w:r>
          </w:p>
          <w:p w14:paraId="5321BDE4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(300 mg/kg)</w:t>
            </w:r>
          </w:p>
          <w:p w14:paraId="507EAE7E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830" w:type="pct"/>
            <w:vMerge/>
          </w:tcPr>
          <w:p w14:paraId="26F8E95F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C2282E" w:rsidRPr="00FD6800" w14:paraId="38D8C58D" w14:textId="77777777" w:rsidTr="00D27A0D">
        <w:trPr>
          <w:trHeight w:val="573"/>
        </w:trPr>
        <w:tc>
          <w:tcPr>
            <w:tcW w:w="369" w:type="pct"/>
          </w:tcPr>
          <w:p w14:paraId="2C8CAA2C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IL-10 gene expression</w:t>
            </w:r>
          </w:p>
        </w:tc>
        <w:tc>
          <w:tcPr>
            <w:tcW w:w="762" w:type="pct"/>
          </w:tcPr>
          <w:p w14:paraId="2B69255D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1.25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0.36</w:t>
            </w:r>
          </w:p>
        </w:tc>
        <w:tc>
          <w:tcPr>
            <w:tcW w:w="915" w:type="pct"/>
          </w:tcPr>
          <w:p w14:paraId="7BCB3048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0.75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1085" w:type="pct"/>
          </w:tcPr>
          <w:p w14:paraId="3D082FA5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0.96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1038" w:type="pct"/>
          </w:tcPr>
          <w:p w14:paraId="7E189F95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1.06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830" w:type="pct"/>
            <w:vMerge w:val="restart"/>
          </w:tcPr>
          <w:p w14:paraId="11AF24BF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0721728E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293469C9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F= 218.64</w:t>
            </w:r>
          </w:p>
          <w:p w14:paraId="5ACB0056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 &lt;0.001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</w:p>
        </w:tc>
      </w:tr>
      <w:tr w:rsidR="00C2282E" w:rsidRPr="00FD6800" w14:paraId="7CBE2E2C" w14:textId="77777777" w:rsidTr="00D27A0D">
        <w:trPr>
          <w:trHeight w:val="286"/>
        </w:trPr>
        <w:tc>
          <w:tcPr>
            <w:tcW w:w="369" w:type="pct"/>
          </w:tcPr>
          <w:p w14:paraId="6F1F71AF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1</w:t>
            </w:r>
          </w:p>
        </w:tc>
        <w:tc>
          <w:tcPr>
            <w:tcW w:w="762" w:type="pct"/>
          </w:tcPr>
          <w:p w14:paraId="24594102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915" w:type="pct"/>
          </w:tcPr>
          <w:p w14:paraId="0F1FBC13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085" w:type="pct"/>
          </w:tcPr>
          <w:p w14:paraId="4F7EF048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 xml:space="preserve"> 0.00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  <w:t>4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*</w:t>
            </w:r>
          </w:p>
        </w:tc>
        <w:tc>
          <w:tcPr>
            <w:tcW w:w="1038" w:type="pct"/>
          </w:tcPr>
          <w:p w14:paraId="53D4C9A7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 xml:space="preserve"> 0.025*</w:t>
            </w:r>
          </w:p>
        </w:tc>
        <w:tc>
          <w:tcPr>
            <w:tcW w:w="830" w:type="pct"/>
            <w:vMerge/>
          </w:tcPr>
          <w:p w14:paraId="25490128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C2282E" w:rsidRPr="00FD6800" w14:paraId="196E8C65" w14:textId="77777777" w:rsidTr="00D27A0D">
        <w:trPr>
          <w:trHeight w:val="286"/>
        </w:trPr>
        <w:tc>
          <w:tcPr>
            <w:tcW w:w="369" w:type="pct"/>
          </w:tcPr>
          <w:p w14:paraId="26FE5B9A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2</w:t>
            </w:r>
          </w:p>
        </w:tc>
        <w:tc>
          <w:tcPr>
            <w:tcW w:w="762" w:type="pct"/>
          </w:tcPr>
          <w:p w14:paraId="070CE21D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915" w:type="pct"/>
          </w:tcPr>
          <w:p w14:paraId="144B2ABC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1085" w:type="pct"/>
          </w:tcPr>
          <w:p w14:paraId="22B32A9E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038" w:type="pct"/>
          </w:tcPr>
          <w:p w14:paraId="4E76AB57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830" w:type="pct"/>
            <w:vMerge/>
          </w:tcPr>
          <w:p w14:paraId="39980E6F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C2282E" w:rsidRPr="00FD6800" w14:paraId="4A661DC6" w14:textId="77777777" w:rsidTr="00D27A0D">
        <w:trPr>
          <w:trHeight w:val="286"/>
        </w:trPr>
        <w:tc>
          <w:tcPr>
            <w:tcW w:w="369" w:type="pct"/>
          </w:tcPr>
          <w:p w14:paraId="410CD0E3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3</w:t>
            </w:r>
          </w:p>
        </w:tc>
        <w:tc>
          <w:tcPr>
            <w:tcW w:w="762" w:type="pct"/>
          </w:tcPr>
          <w:p w14:paraId="23B67845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915" w:type="pct"/>
          </w:tcPr>
          <w:p w14:paraId="2A30C6CF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1085" w:type="pct"/>
          </w:tcPr>
          <w:p w14:paraId="2C47C193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1038" w:type="pct"/>
          </w:tcPr>
          <w:p w14:paraId="57D9FE17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 xml:space="preserve"> 0.047*</w:t>
            </w:r>
          </w:p>
        </w:tc>
        <w:tc>
          <w:tcPr>
            <w:tcW w:w="830" w:type="pct"/>
            <w:vMerge/>
          </w:tcPr>
          <w:p w14:paraId="60F5A274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</w:tbl>
    <w:p w14:paraId="4A910268" w14:textId="77777777" w:rsidR="00C2282E" w:rsidRPr="00FD6800" w:rsidRDefault="00C2282E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SD: standard deviation, F for ANOVA test</w:t>
      </w:r>
    </w:p>
    <w:p w14:paraId="38162294" w14:textId="77777777" w:rsidR="00C2282E" w:rsidRPr="00FD6800" w:rsidRDefault="00C2282E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statistically significant if P ≤0.05</w:t>
      </w:r>
    </w:p>
    <w:p w14:paraId="44395697" w14:textId="77777777" w:rsidR="00C2282E" w:rsidRPr="00FD6800" w:rsidRDefault="00C2282E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highly statistically significant result if P ≤0.001</w:t>
      </w:r>
    </w:p>
    <w:p w14:paraId="66BBBBFD" w14:textId="77777777" w:rsidR="00C2282E" w:rsidRPr="00FD6800" w:rsidRDefault="00C2282E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1</w:t>
      </w:r>
      <w:r w:rsidRPr="00FD6800">
        <w:rPr>
          <w:rFonts w:cstheme="majorBidi"/>
          <w:szCs w:val="20"/>
          <w:lang w:bidi="ar-EG"/>
        </w:rPr>
        <w:t>:</w:t>
      </w:r>
      <w:r w:rsidRPr="00FD6800">
        <w:rPr>
          <w:rFonts w:cstheme="majorBidi"/>
          <w:szCs w:val="20"/>
          <w:vertAlign w:val="subscript"/>
          <w:lang w:bidi="ar-EG"/>
        </w:rPr>
        <w:t xml:space="preserve"> </w:t>
      </w:r>
      <w:r w:rsidRPr="00FD6800">
        <w:rPr>
          <w:rFonts w:cstheme="majorBidi"/>
          <w:szCs w:val="20"/>
          <w:lang w:bidi="ar-EG"/>
        </w:rPr>
        <w:t>comparison in relation to control group</w:t>
      </w:r>
    </w:p>
    <w:p w14:paraId="4B27D0A5" w14:textId="77777777" w:rsidR="00C2282E" w:rsidRPr="00FD6800" w:rsidRDefault="00C2282E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2</w:t>
      </w:r>
      <w:r w:rsidRPr="00FD6800">
        <w:rPr>
          <w:rFonts w:cstheme="majorBidi"/>
          <w:szCs w:val="20"/>
          <w:lang w:bidi="ar-EG"/>
        </w:rPr>
        <w:t>: comparison in relation to ulcer induced group</w:t>
      </w:r>
    </w:p>
    <w:p w14:paraId="517C2DD2" w14:textId="77777777" w:rsidR="00C2282E" w:rsidRPr="00FD6800" w:rsidRDefault="00C2282E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3</w:t>
      </w:r>
      <w:r w:rsidRPr="00FD6800">
        <w:rPr>
          <w:rFonts w:cstheme="majorBidi"/>
          <w:szCs w:val="20"/>
          <w:lang w:bidi="ar-EG"/>
        </w:rPr>
        <w:t>: comparison in relation to treatment group (BRFE) (150 mg/kg)</w:t>
      </w:r>
    </w:p>
    <w:p w14:paraId="5BF54132" w14:textId="77777777" w:rsidR="00C2282E" w:rsidRPr="00FD6800" w:rsidRDefault="00C2282E" w:rsidP="003A0465">
      <w:pPr>
        <w:autoSpaceDE w:val="0"/>
        <w:autoSpaceDN w:val="0"/>
        <w:adjustRightInd w:val="0"/>
        <w:spacing w:line="360" w:lineRule="auto"/>
        <w:rPr>
          <w:rFonts w:ascii="Palatino Linotype" w:eastAsia="Times New Roman" w:hAnsi="Palatino Linotype" w:cstheme="majorBidi"/>
          <w:b/>
          <w:bCs/>
          <w:color w:val="000000"/>
          <w:sz w:val="20"/>
          <w:szCs w:val="20"/>
          <w:lang w:bidi="ar-EG"/>
        </w:rPr>
      </w:pPr>
    </w:p>
    <w:p w14:paraId="3BC00582" w14:textId="77777777" w:rsidR="00C2282E" w:rsidRPr="00FD6800" w:rsidRDefault="00C2282E" w:rsidP="00C2282E">
      <w:pPr>
        <w:autoSpaceDE w:val="0"/>
        <w:autoSpaceDN w:val="0"/>
        <w:adjustRightInd w:val="0"/>
        <w:spacing w:line="360" w:lineRule="auto"/>
        <w:ind w:left="1530"/>
        <w:rPr>
          <w:rFonts w:ascii="Palatino Linotype" w:eastAsia="Times New Roman" w:hAnsi="Palatino Linotype" w:cstheme="majorBidi"/>
          <w:b/>
          <w:bCs/>
          <w:color w:val="000000"/>
          <w:sz w:val="20"/>
          <w:szCs w:val="20"/>
          <w:lang w:bidi="ar-EG"/>
        </w:rPr>
      </w:pPr>
    </w:p>
    <w:p w14:paraId="298DFB1C" w14:textId="77777777" w:rsidR="00C2282E" w:rsidRPr="00FD6800" w:rsidRDefault="00C2282E" w:rsidP="00C2282E">
      <w:pPr>
        <w:autoSpaceDE w:val="0"/>
        <w:autoSpaceDN w:val="0"/>
        <w:adjustRightInd w:val="0"/>
        <w:spacing w:line="360" w:lineRule="auto"/>
        <w:ind w:left="1530"/>
        <w:rPr>
          <w:rFonts w:ascii="Palatino Linotype" w:eastAsia="Times New Roman" w:hAnsi="Palatino Linotype" w:cstheme="majorBidi"/>
          <w:b/>
          <w:bCs/>
          <w:color w:val="000000"/>
          <w:sz w:val="20"/>
          <w:szCs w:val="20"/>
          <w:lang w:bidi="ar-EG"/>
        </w:rPr>
      </w:pPr>
    </w:p>
    <w:p w14:paraId="752332B1" w14:textId="1958A11A" w:rsidR="00C2282E" w:rsidRPr="00FD6800" w:rsidRDefault="00C2282E" w:rsidP="00C2282E">
      <w:pPr>
        <w:autoSpaceDE w:val="0"/>
        <w:autoSpaceDN w:val="0"/>
        <w:adjustRightInd w:val="0"/>
        <w:spacing w:line="360" w:lineRule="auto"/>
        <w:ind w:left="1530"/>
        <w:rPr>
          <w:rFonts w:ascii="Palatino Linotype" w:eastAsia="Calibri" w:hAnsi="Palatino Linotype"/>
          <w:color w:val="000000"/>
          <w:w w:val="99"/>
          <w:sz w:val="20"/>
          <w:szCs w:val="20"/>
          <w:rtl/>
        </w:rPr>
      </w:pPr>
      <w:r w:rsidRPr="00FD6800">
        <w:rPr>
          <w:rFonts w:ascii="Palatino Linotype" w:eastAsia="Times New Roman" w:hAnsi="Palatino Linotype" w:cstheme="majorBidi"/>
          <w:b/>
          <w:bCs/>
          <w:color w:val="000000"/>
          <w:sz w:val="20"/>
          <w:szCs w:val="20"/>
          <w:lang w:bidi="ar-EG"/>
        </w:rPr>
        <w:t xml:space="preserve">Table </w:t>
      </w:r>
      <w:r w:rsidR="002E7D63" w:rsidRPr="00FD6800">
        <w:rPr>
          <w:rFonts w:ascii="Palatino Linotype" w:eastAsia="Times New Roman" w:hAnsi="Palatino Linotype" w:cstheme="majorBidi"/>
          <w:b/>
          <w:bCs/>
          <w:color w:val="000000"/>
          <w:sz w:val="20"/>
          <w:szCs w:val="20"/>
          <w:lang w:bidi="ar-EG"/>
        </w:rPr>
        <w:t>S</w:t>
      </w:r>
      <w:r w:rsidRPr="00FD6800">
        <w:rPr>
          <w:rFonts w:ascii="Palatino Linotype" w:eastAsia="Times New Roman" w:hAnsi="Palatino Linotype" w:cstheme="majorBidi"/>
          <w:b/>
          <w:bCs/>
          <w:color w:val="000000"/>
          <w:sz w:val="20"/>
          <w:szCs w:val="20"/>
          <w:lang w:bidi="ar-EG"/>
        </w:rPr>
        <w:t xml:space="preserve">8. </w:t>
      </w:r>
      <w:bookmarkStart w:id="8" w:name="_Hlk84484878"/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GPX level w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 xml:space="preserve">ithin </w:t>
      </w:r>
      <w:r w:rsidRPr="00FD6800">
        <w:rPr>
          <w:rFonts w:ascii="Palatino Linotype" w:eastAsia="Calibri" w:hAnsi="Palatino Linotype"/>
          <w:color w:val="000000"/>
          <w:spacing w:val="-10"/>
          <w:sz w:val="20"/>
          <w:szCs w:val="20"/>
        </w:rPr>
        <w:t>the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c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n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t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r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>l</w:t>
      </w:r>
      <w:r w:rsidRPr="00FD6800">
        <w:rPr>
          <w:rFonts w:ascii="Palatino Linotype" w:eastAsia="Calibri" w:hAnsi="Palatino Linotype"/>
          <w:color w:val="000000"/>
          <w:spacing w:val="-12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5"/>
          <w:sz w:val="20"/>
          <w:szCs w:val="20"/>
        </w:rPr>
        <w:t>a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n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>d</w:t>
      </w:r>
      <w:r w:rsidRPr="00FD6800">
        <w:rPr>
          <w:rFonts w:ascii="Palatino Linotype" w:eastAsia="Calibri" w:hAnsi="Palatino Linotype"/>
          <w:color w:val="000000"/>
          <w:spacing w:val="-11"/>
          <w:sz w:val="20"/>
          <w:szCs w:val="20"/>
        </w:rPr>
        <w:t xml:space="preserve"> the experimental</w:t>
      </w:r>
      <w:r w:rsidRPr="00FD6800">
        <w:rPr>
          <w:rFonts w:ascii="Palatino Linotype" w:eastAsia="Calibri" w:hAnsi="Palatino Linotype"/>
          <w:color w:val="000000"/>
          <w:spacing w:val="-14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4"/>
          <w:w w:val="99"/>
          <w:sz w:val="20"/>
          <w:szCs w:val="20"/>
        </w:rPr>
        <w:t>gr</w:t>
      </w:r>
      <w:r w:rsidRPr="00FD6800">
        <w:rPr>
          <w:rFonts w:ascii="Palatino Linotype" w:eastAsia="Calibri" w:hAnsi="Palatino Linotype"/>
          <w:color w:val="000000"/>
          <w:spacing w:val="-3"/>
          <w:w w:val="99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pacing w:val="-4"/>
          <w:w w:val="99"/>
          <w:sz w:val="20"/>
          <w:szCs w:val="20"/>
        </w:rPr>
        <w:t>up</w:t>
      </w:r>
      <w:r w:rsidRPr="00FD6800">
        <w:rPr>
          <w:rFonts w:ascii="Palatino Linotype" w:eastAsia="Calibri" w:hAnsi="Palatino Linotype"/>
          <w:color w:val="000000"/>
          <w:w w:val="99"/>
          <w:sz w:val="20"/>
          <w:szCs w:val="20"/>
        </w:rPr>
        <w:t>s</w:t>
      </w:r>
    </w:p>
    <w:bookmarkEnd w:id="8"/>
    <w:tbl>
      <w:tblPr>
        <w:tblStyle w:val="TableGrid1"/>
        <w:tblW w:w="4585" w:type="pct"/>
        <w:tblInd w:w="88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1186"/>
        <w:gridCol w:w="1358"/>
        <w:gridCol w:w="1358"/>
        <w:gridCol w:w="1611"/>
        <w:gridCol w:w="1316"/>
      </w:tblGrid>
      <w:tr w:rsidR="00C2282E" w:rsidRPr="00FD6800" w14:paraId="52C36E58" w14:textId="77777777" w:rsidTr="00D27A0D">
        <w:trPr>
          <w:trHeight w:val="290"/>
        </w:trPr>
        <w:tc>
          <w:tcPr>
            <w:tcW w:w="520" w:type="pct"/>
            <w:vMerge w:val="restart"/>
          </w:tcPr>
          <w:p w14:paraId="625CAC3B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3629" w:type="pct"/>
            <w:gridSpan w:val="4"/>
          </w:tcPr>
          <w:p w14:paraId="18483E0F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Study groups</w:t>
            </w:r>
          </w:p>
        </w:tc>
        <w:tc>
          <w:tcPr>
            <w:tcW w:w="851" w:type="pct"/>
            <w:vMerge w:val="restart"/>
          </w:tcPr>
          <w:p w14:paraId="26818B22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Test of significance</w:t>
            </w:r>
          </w:p>
        </w:tc>
      </w:tr>
      <w:tr w:rsidR="00C2282E" w:rsidRPr="00FD6800" w14:paraId="313C3074" w14:textId="77777777" w:rsidTr="00D27A0D">
        <w:trPr>
          <w:trHeight w:val="1189"/>
        </w:trPr>
        <w:tc>
          <w:tcPr>
            <w:tcW w:w="520" w:type="pct"/>
            <w:vMerge/>
          </w:tcPr>
          <w:p w14:paraId="2E6CFB63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781" w:type="pct"/>
          </w:tcPr>
          <w:p w14:paraId="25F4E181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Control group (n=15)</w:t>
            </w:r>
          </w:p>
        </w:tc>
        <w:tc>
          <w:tcPr>
            <w:tcW w:w="894" w:type="pct"/>
          </w:tcPr>
          <w:p w14:paraId="3E7BD1DA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Ulcer induced group (n=15)</w:t>
            </w:r>
          </w:p>
        </w:tc>
        <w:tc>
          <w:tcPr>
            <w:tcW w:w="894" w:type="pct"/>
          </w:tcPr>
          <w:p w14:paraId="2F2E76AE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Treatment group (BRFE)</w:t>
            </w:r>
          </w:p>
          <w:p w14:paraId="248BCCED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(150 mg/kg)</w:t>
            </w:r>
          </w:p>
          <w:p w14:paraId="2241602A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1060" w:type="pct"/>
          </w:tcPr>
          <w:p w14:paraId="4112EA59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Treatment group (BRFE)</w:t>
            </w:r>
          </w:p>
          <w:p w14:paraId="0DB52FED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(300 mg/kg)</w:t>
            </w:r>
          </w:p>
          <w:p w14:paraId="7AFC5788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851" w:type="pct"/>
            <w:vMerge/>
          </w:tcPr>
          <w:p w14:paraId="3DB704B4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C2282E" w:rsidRPr="00FD6800" w14:paraId="7C177E17" w14:textId="77777777" w:rsidTr="00D27A0D">
        <w:trPr>
          <w:trHeight w:val="290"/>
        </w:trPr>
        <w:tc>
          <w:tcPr>
            <w:tcW w:w="520" w:type="pct"/>
          </w:tcPr>
          <w:p w14:paraId="6D1B9B6B" w14:textId="77777777" w:rsidR="00C2282E" w:rsidRPr="00FD6800" w:rsidRDefault="00C2282E" w:rsidP="00D27A0D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rtl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GPX</w:t>
            </w:r>
          </w:p>
        </w:tc>
        <w:tc>
          <w:tcPr>
            <w:tcW w:w="781" w:type="pct"/>
          </w:tcPr>
          <w:p w14:paraId="57264A6F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1.34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.39</w:t>
            </w:r>
          </w:p>
        </w:tc>
        <w:tc>
          <w:tcPr>
            <w:tcW w:w="894" w:type="pct"/>
          </w:tcPr>
          <w:p w14:paraId="73027A2F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0.75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.19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94" w:type="pct"/>
          </w:tcPr>
          <w:p w14:paraId="41165290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1.02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.22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1060" w:type="pct"/>
          </w:tcPr>
          <w:p w14:paraId="106A30F6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1.2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.13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51" w:type="pct"/>
            <w:vMerge w:val="restart"/>
          </w:tcPr>
          <w:p w14:paraId="54E50E41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7260B8FD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03A5B8E6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F= 266.29</w:t>
            </w:r>
          </w:p>
          <w:p w14:paraId="07B3141E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 &lt;0.001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</w:p>
        </w:tc>
      </w:tr>
      <w:tr w:rsidR="00C2282E" w:rsidRPr="00FD6800" w14:paraId="3F62A31B" w14:textId="77777777" w:rsidTr="00D27A0D">
        <w:trPr>
          <w:trHeight w:val="290"/>
        </w:trPr>
        <w:tc>
          <w:tcPr>
            <w:tcW w:w="520" w:type="pct"/>
          </w:tcPr>
          <w:p w14:paraId="2C4D253A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1</w:t>
            </w:r>
          </w:p>
        </w:tc>
        <w:tc>
          <w:tcPr>
            <w:tcW w:w="781" w:type="pct"/>
          </w:tcPr>
          <w:p w14:paraId="2699F910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4" w:type="pct"/>
          </w:tcPr>
          <w:p w14:paraId="7BF4B03A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894" w:type="pct"/>
          </w:tcPr>
          <w:p w14:paraId="7519A3F8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 xml:space="preserve"> 0.005*</w:t>
            </w:r>
          </w:p>
        </w:tc>
        <w:tc>
          <w:tcPr>
            <w:tcW w:w="1060" w:type="pct"/>
          </w:tcPr>
          <w:p w14:paraId="73B44785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0.031*</w:t>
            </w:r>
          </w:p>
        </w:tc>
        <w:tc>
          <w:tcPr>
            <w:tcW w:w="851" w:type="pct"/>
            <w:vMerge/>
          </w:tcPr>
          <w:p w14:paraId="66289ED8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C2282E" w:rsidRPr="00FD6800" w14:paraId="0E4CC5F8" w14:textId="77777777" w:rsidTr="00D27A0D">
        <w:trPr>
          <w:trHeight w:val="290"/>
        </w:trPr>
        <w:tc>
          <w:tcPr>
            <w:tcW w:w="520" w:type="pct"/>
          </w:tcPr>
          <w:p w14:paraId="46180618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2</w:t>
            </w:r>
          </w:p>
        </w:tc>
        <w:tc>
          <w:tcPr>
            <w:tcW w:w="781" w:type="pct"/>
          </w:tcPr>
          <w:p w14:paraId="22AEA4E8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4" w:type="pct"/>
          </w:tcPr>
          <w:p w14:paraId="20F9181F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4" w:type="pct"/>
          </w:tcPr>
          <w:p w14:paraId="0F1F2DD0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060" w:type="pct"/>
          </w:tcPr>
          <w:p w14:paraId="3A2D4227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851" w:type="pct"/>
            <w:vMerge/>
          </w:tcPr>
          <w:p w14:paraId="754FB7D8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C2282E" w:rsidRPr="00FD6800" w14:paraId="024F75BE" w14:textId="77777777" w:rsidTr="00D27A0D">
        <w:trPr>
          <w:trHeight w:val="290"/>
        </w:trPr>
        <w:tc>
          <w:tcPr>
            <w:tcW w:w="520" w:type="pct"/>
          </w:tcPr>
          <w:p w14:paraId="32536F2C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3</w:t>
            </w:r>
          </w:p>
        </w:tc>
        <w:tc>
          <w:tcPr>
            <w:tcW w:w="781" w:type="pct"/>
          </w:tcPr>
          <w:p w14:paraId="45DCA7AD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4" w:type="pct"/>
          </w:tcPr>
          <w:p w14:paraId="3D1976A2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4" w:type="pct"/>
          </w:tcPr>
          <w:p w14:paraId="14E8F614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1060" w:type="pct"/>
          </w:tcPr>
          <w:p w14:paraId="48350CD8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0.042*</w:t>
            </w:r>
          </w:p>
        </w:tc>
        <w:tc>
          <w:tcPr>
            <w:tcW w:w="851" w:type="pct"/>
            <w:vMerge/>
          </w:tcPr>
          <w:p w14:paraId="363AA16C" w14:textId="77777777" w:rsidR="00C2282E" w:rsidRPr="00FD6800" w:rsidRDefault="00C2282E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</w:tbl>
    <w:p w14:paraId="3D64B4C5" w14:textId="77777777" w:rsidR="00C2282E" w:rsidRPr="00FD6800" w:rsidRDefault="00C2282E" w:rsidP="003A0465">
      <w:pPr>
        <w:pStyle w:val="MDPI31text"/>
        <w:ind w:left="1440" w:firstLine="452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SD: standard deviation, F for ANOVA test</w:t>
      </w:r>
    </w:p>
    <w:p w14:paraId="5B77ACA1" w14:textId="77777777" w:rsidR="00C2282E" w:rsidRPr="00FD6800" w:rsidRDefault="00C2282E" w:rsidP="003A0465">
      <w:pPr>
        <w:pStyle w:val="MDPI31text"/>
        <w:ind w:left="1440" w:firstLine="452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statistically significant if P ≤0.05</w:t>
      </w:r>
    </w:p>
    <w:p w14:paraId="19267CC6" w14:textId="77777777" w:rsidR="00C2282E" w:rsidRPr="00FD6800" w:rsidRDefault="00C2282E" w:rsidP="003A0465">
      <w:pPr>
        <w:pStyle w:val="MDPI31text"/>
        <w:ind w:left="1440" w:firstLine="452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highly statistically significant result if P ≤0.001</w:t>
      </w:r>
    </w:p>
    <w:p w14:paraId="748D7B10" w14:textId="77777777" w:rsidR="00C2282E" w:rsidRPr="00FD6800" w:rsidRDefault="00C2282E" w:rsidP="003A0465">
      <w:pPr>
        <w:pStyle w:val="MDPI31text"/>
        <w:ind w:left="1440" w:firstLine="452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1</w:t>
      </w:r>
      <w:r w:rsidRPr="00FD6800">
        <w:rPr>
          <w:rFonts w:cstheme="majorBidi"/>
          <w:szCs w:val="20"/>
          <w:lang w:bidi="ar-EG"/>
        </w:rPr>
        <w:t>:</w:t>
      </w:r>
      <w:r w:rsidRPr="00FD6800">
        <w:rPr>
          <w:rFonts w:cstheme="majorBidi"/>
          <w:szCs w:val="20"/>
          <w:vertAlign w:val="subscript"/>
          <w:lang w:bidi="ar-EG"/>
        </w:rPr>
        <w:t xml:space="preserve"> </w:t>
      </w:r>
      <w:r w:rsidRPr="00FD6800">
        <w:rPr>
          <w:rFonts w:cstheme="majorBidi"/>
          <w:szCs w:val="20"/>
          <w:lang w:bidi="ar-EG"/>
        </w:rPr>
        <w:t>comparison in relation to control group</w:t>
      </w:r>
    </w:p>
    <w:p w14:paraId="72B70B6C" w14:textId="77777777" w:rsidR="00C2282E" w:rsidRPr="00FD6800" w:rsidRDefault="00C2282E" w:rsidP="003A0465">
      <w:pPr>
        <w:pStyle w:val="MDPI31text"/>
        <w:ind w:left="1440" w:firstLine="452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2</w:t>
      </w:r>
      <w:r w:rsidRPr="00FD6800">
        <w:rPr>
          <w:rFonts w:cstheme="majorBidi"/>
          <w:szCs w:val="20"/>
          <w:lang w:bidi="ar-EG"/>
        </w:rPr>
        <w:t>: comparison in relation to ulcer induced group</w:t>
      </w:r>
    </w:p>
    <w:p w14:paraId="733E1CC0" w14:textId="77777777" w:rsidR="00C2282E" w:rsidRPr="00FD6800" w:rsidRDefault="00C2282E" w:rsidP="003A0465">
      <w:pPr>
        <w:pStyle w:val="MDPI31text"/>
        <w:ind w:left="1440" w:firstLine="452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3</w:t>
      </w:r>
      <w:r w:rsidRPr="00FD6800">
        <w:rPr>
          <w:rFonts w:cstheme="majorBidi"/>
          <w:szCs w:val="20"/>
          <w:lang w:bidi="ar-EG"/>
        </w:rPr>
        <w:t>: comparison in relation to treatment group (</w:t>
      </w:r>
      <w:r w:rsidRPr="00FD6800">
        <w:rPr>
          <w:rFonts w:cstheme="majorBidi"/>
          <w:szCs w:val="20"/>
        </w:rPr>
        <w:t>BRFE</w:t>
      </w:r>
      <w:r w:rsidRPr="00FD6800">
        <w:rPr>
          <w:rFonts w:cstheme="majorBidi"/>
          <w:szCs w:val="20"/>
          <w:lang w:bidi="ar-EG"/>
        </w:rPr>
        <w:t>) (150 mg/kg)</w:t>
      </w:r>
      <w:r w:rsidRPr="00FD6800">
        <w:rPr>
          <w:rFonts w:cstheme="majorBidi"/>
          <w:szCs w:val="20"/>
          <w:lang w:bidi="ar-EG"/>
        </w:rPr>
        <w:tab/>
      </w:r>
    </w:p>
    <w:p w14:paraId="30E1EEF5" w14:textId="77777777" w:rsidR="00C2282E" w:rsidRPr="00FD6800" w:rsidRDefault="00C2282E" w:rsidP="003A0465">
      <w:pPr>
        <w:spacing w:line="240" w:lineRule="auto"/>
        <w:contextualSpacing/>
        <w:rPr>
          <w:rFonts w:ascii="Palatino Linotype" w:hAnsi="Palatino Linotype" w:cstheme="majorBidi"/>
          <w:color w:val="000000"/>
          <w:sz w:val="20"/>
          <w:szCs w:val="20"/>
          <w:lang w:bidi="ar-EG"/>
        </w:rPr>
      </w:pPr>
    </w:p>
    <w:p w14:paraId="5DB613D3" w14:textId="77777777" w:rsidR="002E7D63" w:rsidRPr="00FD6800" w:rsidRDefault="002E7D63" w:rsidP="003A0465">
      <w:pPr>
        <w:autoSpaceDE w:val="0"/>
        <w:autoSpaceDN w:val="0"/>
        <w:adjustRightInd w:val="0"/>
        <w:spacing w:before="240" w:line="240" w:lineRule="auto"/>
        <w:rPr>
          <w:rFonts w:ascii="Palatino Linotype" w:hAnsi="Palatino Linotype"/>
          <w:color w:val="000000"/>
          <w:sz w:val="20"/>
          <w:szCs w:val="20"/>
          <w:lang w:bidi="ar-EG"/>
        </w:rPr>
      </w:pPr>
    </w:p>
    <w:p w14:paraId="428325E4" w14:textId="77777777" w:rsidR="002E7D63" w:rsidRPr="00FD6800" w:rsidRDefault="002E7D63" w:rsidP="002E7D63">
      <w:pPr>
        <w:autoSpaceDE w:val="0"/>
        <w:autoSpaceDN w:val="0"/>
        <w:adjustRightInd w:val="0"/>
        <w:spacing w:before="240" w:line="240" w:lineRule="auto"/>
        <w:ind w:left="510"/>
        <w:rPr>
          <w:rFonts w:ascii="Palatino Linotype" w:eastAsia="Times New Roman" w:hAnsi="Palatino Linotype"/>
          <w:color w:val="000000"/>
          <w:sz w:val="20"/>
          <w:szCs w:val="20"/>
          <w:lang w:bidi="ar-EG"/>
        </w:rPr>
      </w:pPr>
    </w:p>
    <w:p w14:paraId="1D7AA305" w14:textId="77777777" w:rsidR="002E7D63" w:rsidRPr="00FD6800" w:rsidRDefault="002E7D63" w:rsidP="002E7D63">
      <w:pPr>
        <w:autoSpaceDE w:val="0"/>
        <w:autoSpaceDN w:val="0"/>
        <w:adjustRightInd w:val="0"/>
        <w:spacing w:before="240" w:line="240" w:lineRule="auto"/>
        <w:ind w:left="510"/>
        <w:rPr>
          <w:rFonts w:ascii="Palatino Linotype" w:eastAsia="Times New Roman" w:hAnsi="Palatino Linotype"/>
          <w:color w:val="000000"/>
          <w:sz w:val="20"/>
          <w:szCs w:val="20"/>
          <w:lang w:bidi="ar-EG"/>
        </w:rPr>
      </w:pPr>
    </w:p>
    <w:p w14:paraId="34B458DA" w14:textId="04CCA5CD" w:rsidR="002E7D63" w:rsidRPr="00FD6800" w:rsidRDefault="002E7D63" w:rsidP="003A0465">
      <w:pPr>
        <w:autoSpaceDE w:val="0"/>
        <w:autoSpaceDN w:val="0"/>
        <w:adjustRightInd w:val="0"/>
        <w:spacing w:before="240" w:line="240" w:lineRule="auto"/>
        <w:ind w:left="1440"/>
        <w:rPr>
          <w:rFonts w:ascii="Palatino Linotype" w:eastAsia="Calibri" w:hAnsi="Palatino Linotype"/>
          <w:color w:val="000000"/>
          <w:w w:val="99"/>
          <w:sz w:val="20"/>
          <w:szCs w:val="20"/>
          <w:rtl/>
        </w:rPr>
      </w:pPr>
      <w:r w:rsidRPr="00FD6800">
        <w:rPr>
          <w:rFonts w:ascii="Palatino Linotype" w:eastAsia="Times New Roman" w:hAnsi="Palatino Linotype" w:cstheme="majorBidi"/>
          <w:b/>
          <w:bCs/>
          <w:color w:val="000000"/>
          <w:sz w:val="20"/>
          <w:szCs w:val="20"/>
          <w:lang w:bidi="ar-EG"/>
        </w:rPr>
        <w:t xml:space="preserve">Table S9. </w:t>
      </w:r>
      <w:bookmarkStart w:id="9" w:name="_Hlk81422167"/>
      <w:bookmarkStart w:id="10" w:name="_Hlk84484913"/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 xml:space="preserve">NF-KB </w:t>
      </w:r>
      <w:bookmarkEnd w:id="9"/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level w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 xml:space="preserve">ithin </w:t>
      </w:r>
      <w:r w:rsidRPr="00FD6800">
        <w:rPr>
          <w:rFonts w:ascii="Palatino Linotype" w:eastAsia="Calibri" w:hAnsi="Palatino Linotype"/>
          <w:color w:val="000000"/>
          <w:spacing w:val="-10"/>
          <w:sz w:val="20"/>
          <w:szCs w:val="20"/>
        </w:rPr>
        <w:t>the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c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n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t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r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>l</w:t>
      </w:r>
      <w:r w:rsidRPr="00FD6800">
        <w:rPr>
          <w:rFonts w:ascii="Palatino Linotype" w:eastAsia="Calibri" w:hAnsi="Palatino Linotype"/>
          <w:color w:val="000000"/>
          <w:spacing w:val="-12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5"/>
          <w:sz w:val="20"/>
          <w:szCs w:val="20"/>
        </w:rPr>
        <w:t>a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n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>d</w:t>
      </w:r>
      <w:r w:rsidRPr="00FD6800">
        <w:rPr>
          <w:rFonts w:ascii="Palatino Linotype" w:eastAsia="Calibri" w:hAnsi="Palatino Linotype"/>
          <w:color w:val="000000"/>
          <w:spacing w:val="-11"/>
          <w:sz w:val="20"/>
          <w:szCs w:val="20"/>
        </w:rPr>
        <w:t xml:space="preserve"> the experimental</w:t>
      </w:r>
      <w:r w:rsidRPr="00FD6800">
        <w:rPr>
          <w:rFonts w:ascii="Palatino Linotype" w:eastAsia="Calibri" w:hAnsi="Palatino Linotype"/>
          <w:color w:val="000000"/>
          <w:spacing w:val="-14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4"/>
          <w:w w:val="99"/>
          <w:sz w:val="20"/>
          <w:szCs w:val="20"/>
        </w:rPr>
        <w:t>gr</w:t>
      </w:r>
      <w:r w:rsidRPr="00FD6800">
        <w:rPr>
          <w:rFonts w:ascii="Palatino Linotype" w:eastAsia="Calibri" w:hAnsi="Palatino Linotype"/>
          <w:color w:val="000000"/>
          <w:spacing w:val="-3"/>
          <w:w w:val="99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pacing w:val="-4"/>
          <w:w w:val="99"/>
          <w:sz w:val="20"/>
          <w:szCs w:val="20"/>
        </w:rPr>
        <w:t>up</w:t>
      </w:r>
      <w:r w:rsidRPr="00FD6800">
        <w:rPr>
          <w:rFonts w:ascii="Palatino Linotype" w:eastAsia="Calibri" w:hAnsi="Palatino Linotype"/>
          <w:color w:val="000000"/>
          <w:w w:val="99"/>
          <w:sz w:val="20"/>
          <w:szCs w:val="20"/>
        </w:rPr>
        <w:t>s</w:t>
      </w:r>
      <w:bookmarkEnd w:id="10"/>
    </w:p>
    <w:tbl>
      <w:tblPr>
        <w:tblStyle w:val="TableGrid1"/>
        <w:tblW w:w="4678" w:type="pct"/>
        <w:tblInd w:w="91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1215"/>
        <w:gridCol w:w="1391"/>
        <w:gridCol w:w="1391"/>
        <w:gridCol w:w="1644"/>
        <w:gridCol w:w="1324"/>
      </w:tblGrid>
      <w:tr w:rsidR="002E7D63" w:rsidRPr="00FD6800" w14:paraId="228A8687" w14:textId="77777777" w:rsidTr="00D27A0D">
        <w:trPr>
          <w:trHeight w:val="286"/>
        </w:trPr>
        <w:tc>
          <w:tcPr>
            <w:tcW w:w="518" w:type="pct"/>
            <w:vMerge w:val="restart"/>
          </w:tcPr>
          <w:p w14:paraId="05C16609" w14:textId="77777777" w:rsidR="002E7D63" w:rsidRPr="00FD6800" w:rsidRDefault="002E7D63" w:rsidP="00D27A0D">
            <w:pPr>
              <w:ind w:left="1020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3629" w:type="pct"/>
            <w:gridSpan w:val="4"/>
          </w:tcPr>
          <w:p w14:paraId="67741BA4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Study groups</w:t>
            </w:r>
          </w:p>
        </w:tc>
        <w:tc>
          <w:tcPr>
            <w:tcW w:w="852" w:type="pct"/>
            <w:vMerge w:val="restart"/>
          </w:tcPr>
          <w:p w14:paraId="6C556181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Test of significance</w:t>
            </w:r>
          </w:p>
        </w:tc>
      </w:tr>
      <w:tr w:rsidR="002E7D63" w:rsidRPr="00FD6800" w14:paraId="056013AE" w14:textId="77777777" w:rsidTr="00D27A0D">
        <w:trPr>
          <w:trHeight w:val="1128"/>
        </w:trPr>
        <w:tc>
          <w:tcPr>
            <w:tcW w:w="518" w:type="pct"/>
            <w:vMerge/>
          </w:tcPr>
          <w:p w14:paraId="3757BBD7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781" w:type="pct"/>
          </w:tcPr>
          <w:p w14:paraId="3BCDF5EE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Control group (n=15) </w:t>
            </w:r>
          </w:p>
        </w:tc>
        <w:tc>
          <w:tcPr>
            <w:tcW w:w="895" w:type="pct"/>
          </w:tcPr>
          <w:p w14:paraId="67608898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Ulcer induced group (n=15)</w:t>
            </w:r>
          </w:p>
        </w:tc>
        <w:tc>
          <w:tcPr>
            <w:tcW w:w="895" w:type="pct"/>
          </w:tcPr>
          <w:p w14:paraId="7D6526F3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Treatment group (BRFE)</w:t>
            </w:r>
          </w:p>
          <w:p w14:paraId="2C944286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(150 mg/kg)</w:t>
            </w:r>
          </w:p>
          <w:p w14:paraId="4EC8C71A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1058" w:type="pct"/>
          </w:tcPr>
          <w:p w14:paraId="078B01AC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Treatment group (BRFE)</w:t>
            </w:r>
          </w:p>
          <w:p w14:paraId="7ACBD310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(300 mg/kg)</w:t>
            </w:r>
          </w:p>
          <w:p w14:paraId="786CF3C3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852" w:type="pct"/>
            <w:vMerge/>
          </w:tcPr>
          <w:p w14:paraId="06D06FDD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</w:p>
        </w:tc>
      </w:tr>
      <w:tr w:rsidR="002E7D63" w:rsidRPr="00FD6800" w14:paraId="2650829F" w14:textId="77777777" w:rsidTr="00D27A0D">
        <w:trPr>
          <w:trHeight w:val="286"/>
        </w:trPr>
        <w:tc>
          <w:tcPr>
            <w:tcW w:w="518" w:type="pct"/>
          </w:tcPr>
          <w:p w14:paraId="51DFBBFF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NF-KB</w:t>
            </w:r>
          </w:p>
        </w:tc>
        <w:tc>
          <w:tcPr>
            <w:tcW w:w="781" w:type="pct"/>
          </w:tcPr>
          <w:p w14:paraId="0F3C11E9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0.81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.08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95" w:type="pct"/>
          </w:tcPr>
          <w:p w14:paraId="0E87DD2E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1.75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.33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95" w:type="pct"/>
          </w:tcPr>
          <w:p w14:paraId="0D3CF6C5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1.10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.25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1058" w:type="pct"/>
          </w:tcPr>
          <w:p w14:paraId="76D39ADC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0.83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.10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52" w:type="pct"/>
            <w:vMerge w:val="restart"/>
          </w:tcPr>
          <w:p w14:paraId="2EE8EC13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38B55C03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2097A107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F= 62.995</w:t>
            </w:r>
          </w:p>
          <w:p w14:paraId="74095D63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 &lt;0.001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</w:p>
        </w:tc>
      </w:tr>
      <w:tr w:rsidR="002E7D63" w:rsidRPr="00FD6800" w14:paraId="25425448" w14:textId="77777777" w:rsidTr="00D27A0D">
        <w:trPr>
          <w:trHeight w:val="286"/>
        </w:trPr>
        <w:tc>
          <w:tcPr>
            <w:tcW w:w="518" w:type="pct"/>
          </w:tcPr>
          <w:p w14:paraId="79AFD7B6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1</w:t>
            </w:r>
          </w:p>
        </w:tc>
        <w:tc>
          <w:tcPr>
            <w:tcW w:w="781" w:type="pct"/>
          </w:tcPr>
          <w:p w14:paraId="69F36C08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5" w:type="pct"/>
          </w:tcPr>
          <w:p w14:paraId="3A84661E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895" w:type="pct"/>
          </w:tcPr>
          <w:p w14:paraId="044E665E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 xml:space="preserve"> 0.003*</w:t>
            </w:r>
          </w:p>
        </w:tc>
        <w:tc>
          <w:tcPr>
            <w:tcW w:w="1058" w:type="pct"/>
          </w:tcPr>
          <w:p w14:paraId="4EB9D2FA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0.990</w:t>
            </w:r>
          </w:p>
        </w:tc>
        <w:tc>
          <w:tcPr>
            <w:tcW w:w="852" w:type="pct"/>
            <w:vMerge/>
          </w:tcPr>
          <w:p w14:paraId="49DFAED1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2E7D63" w:rsidRPr="00FD6800" w14:paraId="6A28EFB1" w14:textId="77777777" w:rsidTr="00D27A0D">
        <w:trPr>
          <w:trHeight w:val="286"/>
        </w:trPr>
        <w:tc>
          <w:tcPr>
            <w:tcW w:w="518" w:type="pct"/>
          </w:tcPr>
          <w:p w14:paraId="7CA80526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2</w:t>
            </w:r>
          </w:p>
        </w:tc>
        <w:tc>
          <w:tcPr>
            <w:tcW w:w="781" w:type="pct"/>
          </w:tcPr>
          <w:p w14:paraId="54DA8F72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5" w:type="pct"/>
          </w:tcPr>
          <w:p w14:paraId="5FBDE001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5" w:type="pct"/>
          </w:tcPr>
          <w:p w14:paraId="12476D2B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058" w:type="pct"/>
          </w:tcPr>
          <w:p w14:paraId="5933C630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852" w:type="pct"/>
            <w:vMerge/>
          </w:tcPr>
          <w:p w14:paraId="324708CA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2E7D63" w:rsidRPr="00FD6800" w14:paraId="64CE423A" w14:textId="77777777" w:rsidTr="00D27A0D">
        <w:trPr>
          <w:trHeight w:val="286"/>
        </w:trPr>
        <w:tc>
          <w:tcPr>
            <w:tcW w:w="518" w:type="pct"/>
          </w:tcPr>
          <w:p w14:paraId="3F804FFD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3</w:t>
            </w:r>
          </w:p>
        </w:tc>
        <w:tc>
          <w:tcPr>
            <w:tcW w:w="781" w:type="pct"/>
          </w:tcPr>
          <w:p w14:paraId="38896BF6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5" w:type="pct"/>
          </w:tcPr>
          <w:p w14:paraId="0AFF880C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5" w:type="pct"/>
          </w:tcPr>
          <w:p w14:paraId="0812F95F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1058" w:type="pct"/>
          </w:tcPr>
          <w:p w14:paraId="5AF57027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 xml:space="preserve"> 0.007 *</w:t>
            </w:r>
          </w:p>
        </w:tc>
        <w:tc>
          <w:tcPr>
            <w:tcW w:w="852" w:type="pct"/>
            <w:vMerge/>
          </w:tcPr>
          <w:p w14:paraId="14DC5C51" w14:textId="77777777" w:rsidR="002E7D63" w:rsidRPr="00FD6800" w:rsidRDefault="002E7D63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</w:tbl>
    <w:p w14:paraId="57CF8AC1" w14:textId="77777777" w:rsidR="002E7D63" w:rsidRPr="00FD6800" w:rsidRDefault="002E7D63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SD: standard deviation, F for ANOVA test</w:t>
      </w:r>
    </w:p>
    <w:p w14:paraId="500AE63A" w14:textId="77777777" w:rsidR="002E7D63" w:rsidRPr="00FD6800" w:rsidRDefault="002E7D63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statistically significant if P ≤0.05</w:t>
      </w:r>
    </w:p>
    <w:p w14:paraId="4D2F3049" w14:textId="77777777" w:rsidR="002E7D63" w:rsidRPr="00FD6800" w:rsidRDefault="002E7D63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highly statistically significant result if P ≤0.001</w:t>
      </w:r>
    </w:p>
    <w:p w14:paraId="265C4BF8" w14:textId="77777777" w:rsidR="002E7D63" w:rsidRPr="00FD6800" w:rsidRDefault="002E7D63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1</w:t>
      </w:r>
      <w:r w:rsidRPr="00FD6800">
        <w:rPr>
          <w:rFonts w:cstheme="majorBidi"/>
          <w:szCs w:val="20"/>
          <w:lang w:bidi="ar-EG"/>
        </w:rPr>
        <w:t>:</w:t>
      </w:r>
      <w:r w:rsidRPr="00FD6800">
        <w:rPr>
          <w:rFonts w:cstheme="majorBidi"/>
          <w:szCs w:val="20"/>
          <w:vertAlign w:val="subscript"/>
          <w:lang w:bidi="ar-EG"/>
        </w:rPr>
        <w:t xml:space="preserve"> </w:t>
      </w:r>
      <w:r w:rsidRPr="00FD6800">
        <w:rPr>
          <w:rFonts w:cstheme="majorBidi"/>
          <w:szCs w:val="20"/>
          <w:lang w:bidi="ar-EG"/>
        </w:rPr>
        <w:t>comparison in relation to control group</w:t>
      </w:r>
    </w:p>
    <w:p w14:paraId="3DDB2EB4" w14:textId="77777777" w:rsidR="002E7D63" w:rsidRPr="00FD6800" w:rsidRDefault="002E7D63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2</w:t>
      </w:r>
      <w:r w:rsidRPr="00FD6800">
        <w:rPr>
          <w:rFonts w:cstheme="majorBidi"/>
          <w:szCs w:val="20"/>
          <w:lang w:bidi="ar-EG"/>
        </w:rPr>
        <w:t>: comparison in relation to ulcer induced group</w:t>
      </w:r>
    </w:p>
    <w:p w14:paraId="1C9B7F6B" w14:textId="77777777" w:rsidR="002E7D63" w:rsidRPr="00FD6800" w:rsidRDefault="002E7D63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3</w:t>
      </w:r>
      <w:r w:rsidRPr="00FD6800">
        <w:rPr>
          <w:rFonts w:cstheme="majorBidi"/>
          <w:szCs w:val="20"/>
          <w:lang w:bidi="ar-EG"/>
        </w:rPr>
        <w:t>: comparison in relation to treatment group (BRFE) (150 mg/kg)</w:t>
      </w:r>
    </w:p>
    <w:p w14:paraId="1473DF0D" w14:textId="77777777" w:rsidR="002E7D63" w:rsidRPr="00FD6800" w:rsidRDefault="002E7D63" w:rsidP="003A0465">
      <w:pPr>
        <w:spacing w:line="240" w:lineRule="auto"/>
        <w:contextualSpacing/>
        <w:rPr>
          <w:rFonts w:ascii="Palatino Linotype" w:hAnsi="Palatino Linotype" w:cstheme="majorBidi"/>
          <w:color w:val="000000"/>
          <w:sz w:val="20"/>
          <w:szCs w:val="20"/>
          <w:lang w:bidi="ar-EG"/>
        </w:rPr>
      </w:pPr>
      <w:r w:rsidRPr="00FD6800">
        <w:rPr>
          <w:rFonts w:ascii="Palatino Linotype" w:hAnsi="Palatino Linotype" w:cstheme="majorBidi"/>
          <w:color w:val="000000"/>
          <w:sz w:val="20"/>
          <w:szCs w:val="20"/>
          <w:lang w:bidi="ar-EG"/>
        </w:rPr>
        <w:tab/>
      </w:r>
    </w:p>
    <w:p w14:paraId="1C5BCEB1" w14:textId="77777777" w:rsidR="0082747D" w:rsidRPr="00FD6800" w:rsidRDefault="0082747D" w:rsidP="00244D1C">
      <w:pPr>
        <w:autoSpaceDE w:val="0"/>
        <w:autoSpaceDN w:val="0"/>
        <w:adjustRightInd w:val="0"/>
        <w:spacing w:line="360" w:lineRule="auto"/>
        <w:ind w:left="1020"/>
        <w:rPr>
          <w:rFonts w:ascii="Palatino Linotype" w:hAnsi="Palatino Linotype"/>
          <w:color w:val="000000"/>
          <w:sz w:val="20"/>
          <w:szCs w:val="20"/>
          <w:lang w:bidi="ar-EG"/>
        </w:rPr>
      </w:pPr>
    </w:p>
    <w:p w14:paraId="2148C4E6" w14:textId="251A8D3E" w:rsidR="00244D1C" w:rsidRPr="00FD6800" w:rsidRDefault="00244D1C" w:rsidP="00244D1C">
      <w:pPr>
        <w:autoSpaceDE w:val="0"/>
        <w:autoSpaceDN w:val="0"/>
        <w:adjustRightInd w:val="0"/>
        <w:spacing w:line="360" w:lineRule="auto"/>
        <w:ind w:left="1020"/>
        <w:rPr>
          <w:rFonts w:ascii="Palatino Linotype" w:eastAsia="Calibri" w:hAnsi="Palatino Linotype"/>
          <w:color w:val="000000"/>
          <w:w w:val="99"/>
          <w:sz w:val="20"/>
          <w:szCs w:val="20"/>
          <w:rtl/>
        </w:rPr>
      </w:pPr>
      <w:r w:rsidRPr="00FD6800">
        <w:rPr>
          <w:rFonts w:ascii="Palatino Linotype" w:eastAsia="Times New Roman" w:hAnsi="Palatino Linotype" w:cstheme="majorBidi"/>
          <w:b/>
          <w:bCs/>
          <w:color w:val="000000"/>
          <w:sz w:val="20"/>
          <w:szCs w:val="20"/>
          <w:lang w:bidi="ar-EG"/>
        </w:rPr>
        <w:t>Table S10</w:t>
      </w:r>
      <w:bookmarkStart w:id="11" w:name="_Hlk84484957"/>
      <w:r w:rsidRPr="00FD6800">
        <w:rPr>
          <w:rFonts w:ascii="Palatino Linotype" w:eastAsia="Times New Roman" w:hAnsi="Palatino Linotype" w:cstheme="majorBidi"/>
          <w:b/>
          <w:bCs/>
          <w:color w:val="000000"/>
          <w:sz w:val="20"/>
          <w:szCs w:val="20"/>
          <w:lang w:bidi="ar-EG"/>
        </w:rPr>
        <w:t xml:space="preserve">. 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 xml:space="preserve">MPO </w:t>
      </w:r>
      <w:r w:rsidR="005305D8"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activity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 xml:space="preserve"> w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 xml:space="preserve">ithin </w:t>
      </w:r>
      <w:r w:rsidRPr="00FD6800">
        <w:rPr>
          <w:rFonts w:ascii="Palatino Linotype" w:eastAsia="Calibri" w:hAnsi="Palatino Linotype"/>
          <w:color w:val="000000"/>
          <w:spacing w:val="-10"/>
          <w:sz w:val="20"/>
          <w:szCs w:val="20"/>
        </w:rPr>
        <w:t>the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c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n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t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r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>l</w:t>
      </w:r>
      <w:r w:rsidRPr="00FD6800">
        <w:rPr>
          <w:rFonts w:ascii="Palatino Linotype" w:eastAsia="Calibri" w:hAnsi="Palatino Linotype"/>
          <w:color w:val="000000"/>
          <w:spacing w:val="-12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5"/>
          <w:sz w:val="20"/>
          <w:szCs w:val="20"/>
        </w:rPr>
        <w:t>a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n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>d</w:t>
      </w:r>
      <w:r w:rsidRPr="00FD6800">
        <w:rPr>
          <w:rFonts w:ascii="Palatino Linotype" w:eastAsia="Calibri" w:hAnsi="Palatino Linotype"/>
          <w:color w:val="000000"/>
          <w:spacing w:val="-11"/>
          <w:sz w:val="20"/>
          <w:szCs w:val="20"/>
        </w:rPr>
        <w:t xml:space="preserve"> the experimental</w:t>
      </w:r>
      <w:r w:rsidRPr="00FD6800">
        <w:rPr>
          <w:rFonts w:ascii="Palatino Linotype" w:eastAsia="Calibri" w:hAnsi="Palatino Linotype"/>
          <w:color w:val="000000"/>
          <w:spacing w:val="-14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4"/>
          <w:w w:val="99"/>
          <w:sz w:val="20"/>
          <w:szCs w:val="20"/>
        </w:rPr>
        <w:t>gr</w:t>
      </w:r>
      <w:r w:rsidRPr="00FD6800">
        <w:rPr>
          <w:rFonts w:ascii="Palatino Linotype" w:eastAsia="Calibri" w:hAnsi="Palatino Linotype"/>
          <w:color w:val="000000"/>
          <w:spacing w:val="-3"/>
          <w:w w:val="99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pacing w:val="-4"/>
          <w:w w:val="99"/>
          <w:sz w:val="20"/>
          <w:szCs w:val="20"/>
        </w:rPr>
        <w:t>up</w:t>
      </w:r>
      <w:r w:rsidRPr="00FD6800">
        <w:rPr>
          <w:rFonts w:ascii="Palatino Linotype" w:eastAsia="Calibri" w:hAnsi="Palatino Linotype"/>
          <w:color w:val="000000"/>
          <w:w w:val="99"/>
          <w:sz w:val="20"/>
          <w:szCs w:val="20"/>
        </w:rPr>
        <w:t>s</w:t>
      </w:r>
      <w:bookmarkEnd w:id="11"/>
    </w:p>
    <w:tbl>
      <w:tblPr>
        <w:tblStyle w:val="TableGrid1"/>
        <w:tblW w:w="4322" w:type="pct"/>
        <w:tblInd w:w="91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1101"/>
        <w:gridCol w:w="1266"/>
        <w:gridCol w:w="1266"/>
        <w:gridCol w:w="1502"/>
        <w:gridCol w:w="1316"/>
      </w:tblGrid>
      <w:tr w:rsidR="00244D1C" w:rsidRPr="00FD6800" w14:paraId="7DB30547" w14:textId="77777777" w:rsidTr="00D27A0D">
        <w:trPr>
          <w:trHeight w:val="250"/>
        </w:trPr>
        <w:tc>
          <w:tcPr>
            <w:tcW w:w="521" w:type="pct"/>
            <w:vMerge w:val="restart"/>
          </w:tcPr>
          <w:p w14:paraId="7FB6762E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3628" w:type="pct"/>
            <w:gridSpan w:val="4"/>
          </w:tcPr>
          <w:p w14:paraId="15E0BF9F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Study groups</w:t>
            </w:r>
          </w:p>
        </w:tc>
        <w:tc>
          <w:tcPr>
            <w:tcW w:w="851" w:type="pct"/>
            <w:vMerge w:val="restart"/>
          </w:tcPr>
          <w:p w14:paraId="6A23E271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Test of significance</w:t>
            </w:r>
          </w:p>
        </w:tc>
      </w:tr>
      <w:tr w:rsidR="00244D1C" w:rsidRPr="00FD6800" w14:paraId="02A5A369" w14:textId="77777777" w:rsidTr="00D27A0D">
        <w:trPr>
          <w:trHeight w:val="920"/>
        </w:trPr>
        <w:tc>
          <w:tcPr>
            <w:tcW w:w="521" w:type="pct"/>
            <w:vMerge/>
          </w:tcPr>
          <w:p w14:paraId="57DE7B23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780" w:type="pct"/>
          </w:tcPr>
          <w:p w14:paraId="0D26E1C8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Control group (n=15)</w:t>
            </w:r>
          </w:p>
        </w:tc>
        <w:tc>
          <w:tcPr>
            <w:tcW w:w="895" w:type="pct"/>
          </w:tcPr>
          <w:p w14:paraId="27B076FF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Ulcer induced group (n=15)</w:t>
            </w:r>
          </w:p>
        </w:tc>
        <w:tc>
          <w:tcPr>
            <w:tcW w:w="895" w:type="pct"/>
          </w:tcPr>
          <w:p w14:paraId="37D1D719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Treatment group (BRFE)</w:t>
            </w:r>
          </w:p>
          <w:p w14:paraId="0835B858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(150 mg/kg)</w:t>
            </w:r>
          </w:p>
          <w:p w14:paraId="0FEDCEC7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1059" w:type="pct"/>
          </w:tcPr>
          <w:p w14:paraId="312274B9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Treatment group (BRFE)</w:t>
            </w:r>
          </w:p>
          <w:p w14:paraId="11E49B2D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(300 mg/kg)</w:t>
            </w:r>
          </w:p>
          <w:p w14:paraId="0A21C925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851" w:type="pct"/>
            <w:vMerge/>
          </w:tcPr>
          <w:p w14:paraId="4D2E41F8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244D1C" w:rsidRPr="00FD6800" w14:paraId="5E489C7B" w14:textId="77777777" w:rsidTr="00D27A0D">
        <w:trPr>
          <w:trHeight w:val="250"/>
        </w:trPr>
        <w:tc>
          <w:tcPr>
            <w:tcW w:w="521" w:type="pct"/>
          </w:tcPr>
          <w:p w14:paraId="277A9E3B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MPO</w:t>
            </w:r>
          </w:p>
        </w:tc>
        <w:tc>
          <w:tcPr>
            <w:tcW w:w="780" w:type="pct"/>
          </w:tcPr>
          <w:p w14:paraId="261501EC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0.81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.07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95" w:type="pct"/>
          </w:tcPr>
          <w:p w14:paraId="0EF785F7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1.86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.11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95" w:type="pct"/>
          </w:tcPr>
          <w:p w14:paraId="48DB164B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1.07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.25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1059" w:type="pct"/>
          </w:tcPr>
          <w:p w14:paraId="17F3129E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0.83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.10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51" w:type="pct"/>
            <w:vMerge w:val="restart"/>
          </w:tcPr>
          <w:p w14:paraId="631DE2EE" w14:textId="77777777" w:rsidR="00244D1C" w:rsidRPr="00FD6800" w:rsidRDefault="00244D1C" w:rsidP="00D27A0D">
            <w:pPr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0C97B2C2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F= 162.292</w:t>
            </w:r>
          </w:p>
          <w:p w14:paraId="32B17E57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 &lt;0.001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</w:p>
        </w:tc>
      </w:tr>
      <w:tr w:rsidR="00244D1C" w:rsidRPr="00FD6800" w14:paraId="439B45EE" w14:textId="77777777" w:rsidTr="00D27A0D">
        <w:trPr>
          <w:trHeight w:val="250"/>
        </w:trPr>
        <w:tc>
          <w:tcPr>
            <w:tcW w:w="521" w:type="pct"/>
          </w:tcPr>
          <w:p w14:paraId="22A80276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1</w:t>
            </w:r>
          </w:p>
        </w:tc>
        <w:tc>
          <w:tcPr>
            <w:tcW w:w="780" w:type="pct"/>
          </w:tcPr>
          <w:p w14:paraId="2273324D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5" w:type="pct"/>
          </w:tcPr>
          <w:p w14:paraId="385D67C0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895" w:type="pct"/>
          </w:tcPr>
          <w:p w14:paraId="7261F7EE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059" w:type="pct"/>
          </w:tcPr>
          <w:p w14:paraId="337154BB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0.978</w:t>
            </w:r>
          </w:p>
        </w:tc>
        <w:tc>
          <w:tcPr>
            <w:tcW w:w="851" w:type="pct"/>
            <w:vMerge/>
          </w:tcPr>
          <w:p w14:paraId="1DCC59BC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244D1C" w:rsidRPr="00FD6800" w14:paraId="08FA4B0B" w14:textId="77777777" w:rsidTr="00D27A0D">
        <w:trPr>
          <w:trHeight w:val="250"/>
        </w:trPr>
        <w:tc>
          <w:tcPr>
            <w:tcW w:w="521" w:type="pct"/>
          </w:tcPr>
          <w:p w14:paraId="36D6A3FD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2</w:t>
            </w:r>
          </w:p>
        </w:tc>
        <w:tc>
          <w:tcPr>
            <w:tcW w:w="780" w:type="pct"/>
          </w:tcPr>
          <w:p w14:paraId="635DE34B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5" w:type="pct"/>
          </w:tcPr>
          <w:p w14:paraId="23E5B1E7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5" w:type="pct"/>
          </w:tcPr>
          <w:p w14:paraId="3DE6B5D9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1059" w:type="pct"/>
          </w:tcPr>
          <w:p w14:paraId="56DB11E2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851" w:type="pct"/>
            <w:vMerge/>
          </w:tcPr>
          <w:p w14:paraId="2D49F2F4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244D1C" w:rsidRPr="00FD6800" w14:paraId="5553F42F" w14:textId="77777777" w:rsidTr="00D27A0D">
        <w:trPr>
          <w:trHeight w:val="250"/>
        </w:trPr>
        <w:tc>
          <w:tcPr>
            <w:tcW w:w="521" w:type="pct"/>
          </w:tcPr>
          <w:p w14:paraId="051D94A8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3</w:t>
            </w:r>
          </w:p>
        </w:tc>
        <w:tc>
          <w:tcPr>
            <w:tcW w:w="780" w:type="pct"/>
          </w:tcPr>
          <w:p w14:paraId="5ADC9239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5" w:type="pct"/>
          </w:tcPr>
          <w:p w14:paraId="5AE28074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95" w:type="pct"/>
          </w:tcPr>
          <w:p w14:paraId="3E66C39F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1059" w:type="pct"/>
          </w:tcPr>
          <w:p w14:paraId="076B90AB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851" w:type="pct"/>
            <w:vMerge/>
          </w:tcPr>
          <w:p w14:paraId="4499A4CC" w14:textId="77777777" w:rsidR="00244D1C" w:rsidRPr="00FD6800" w:rsidRDefault="00244D1C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</w:tbl>
    <w:p w14:paraId="10CB9342" w14:textId="77777777" w:rsidR="00244D1C" w:rsidRPr="00FD6800" w:rsidRDefault="00244D1C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SD: standard deviation, F for ANOVA test</w:t>
      </w:r>
    </w:p>
    <w:p w14:paraId="7442E382" w14:textId="77777777" w:rsidR="00244D1C" w:rsidRPr="00FD6800" w:rsidRDefault="00244D1C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highly statistically significant result if P ≤0.001</w:t>
      </w:r>
    </w:p>
    <w:p w14:paraId="451EF43A" w14:textId="77777777" w:rsidR="00244D1C" w:rsidRPr="00FD6800" w:rsidRDefault="00244D1C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1</w:t>
      </w:r>
      <w:r w:rsidRPr="00FD6800">
        <w:rPr>
          <w:rFonts w:cstheme="majorBidi"/>
          <w:szCs w:val="20"/>
          <w:lang w:bidi="ar-EG"/>
        </w:rPr>
        <w:t>:</w:t>
      </w:r>
      <w:r w:rsidRPr="00FD6800">
        <w:rPr>
          <w:rFonts w:cstheme="majorBidi"/>
          <w:szCs w:val="20"/>
          <w:vertAlign w:val="subscript"/>
          <w:lang w:bidi="ar-EG"/>
        </w:rPr>
        <w:t xml:space="preserve"> </w:t>
      </w:r>
      <w:r w:rsidRPr="00FD6800">
        <w:rPr>
          <w:rFonts w:cstheme="majorBidi"/>
          <w:szCs w:val="20"/>
          <w:lang w:bidi="ar-EG"/>
        </w:rPr>
        <w:t>comparison in relation to control group</w:t>
      </w:r>
    </w:p>
    <w:p w14:paraId="4F8C349A" w14:textId="77777777" w:rsidR="00244D1C" w:rsidRPr="00FD6800" w:rsidRDefault="00244D1C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2</w:t>
      </w:r>
      <w:r w:rsidRPr="00FD6800">
        <w:rPr>
          <w:rFonts w:cstheme="majorBidi"/>
          <w:szCs w:val="20"/>
          <w:lang w:bidi="ar-EG"/>
        </w:rPr>
        <w:t>: comparison in relation to ulcer induced group</w:t>
      </w:r>
    </w:p>
    <w:p w14:paraId="50CAE87D" w14:textId="77777777" w:rsidR="00244D1C" w:rsidRPr="00FD6800" w:rsidRDefault="00244D1C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3</w:t>
      </w:r>
      <w:r w:rsidRPr="00FD6800">
        <w:rPr>
          <w:rFonts w:cstheme="majorBidi"/>
          <w:szCs w:val="20"/>
          <w:lang w:bidi="ar-EG"/>
        </w:rPr>
        <w:t>: comparison in relation to treatment group (BRFE) (150 mg/kg)</w:t>
      </w:r>
    </w:p>
    <w:p w14:paraId="1345D682" w14:textId="77777777" w:rsidR="00244D1C" w:rsidRPr="00FD6800" w:rsidRDefault="00244D1C" w:rsidP="00244D1C">
      <w:pPr>
        <w:spacing w:line="240" w:lineRule="auto"/>
        <w:rPr>
          <w:rFonts w:ascii="Palatino Linotype" w:hAnsi="Palatino Linotype" w:cstheme="majorBidi"/>
          <w:color w:val="000000"/>
          <w:sz w:val="20"/>
          <w:szCs w:val="20"/>
          <w:lang w:bidi="ar-EG"/>
        </w:rPr>
      </w:pPr>
    </w:p>
    <w:p w14:paraId="0B18D6F4" w14:textId="77777777" w:rsidR="00C2282E" w:rsidRPr="00FD6800" w:rsidRDefault="00C2282E" w:rsidP="00E72130">
      <w:pPr>
        <w:jc w:val="both"/>
        <w:rPr>
          <w:rFonts w:ascii="Palatino Linotype" w:hAnsi="Palatino Linotype"/>
          <w:color w:val="000000"/>
          <w:sz w:val="20"/>
          <w:szCs w:val="20"/>
          <w:lang w:bidi="ar-EG"/>
        </w:rPr>
      </w:pPr>
    </w:p>
    <w:p w14:paraId="04C05DC2" w14:textId="304019D5" w:rsidR="00C36F65" w:rsidRPr="00FD6800" w:rsidRDefault="00C36F65" w:rsidP="00C36F65">
      <w:pPr>
        <w:pStyle w:val="MDPI31text"/>
        <w:ind w:left="2040"/>
        <w:rPr>
          <w:b/>
          <w:bCs/>
          <w:szCs w:val="20"/>
        </w:rPr>
      </w:pPr>
    </w:p>
    <w:p w14:paraId="262BD9FF" w14:textId="7B56C866" w:rsidR="00C36F65" w:rsidRPr="00FD6800" w:rsidRDefault="00C36F65" w:rsidP="00C36F65">
      <w:pPr>
        <w:pStyle w:val="MDPI31text"/>
        <w:ind w:left="2040"/>
        <w:rPr>
          <w:b/>
          <w:bCs/>
          <w:szCs w:val="20"/>
        </w:rPr>
      </w:pPr>
    </w:p>
    <w:p w14:paraId="4B52FD2C" w14:textId="49C74E3C" w:rsidR="00C36F65" w:rsidRPr="00FD6800" w:rsidRDefault="00C36F65" w:rsidP="00C36F65">
      <w:pPr>
        <w:pStyle w:val="MDPI31text"/>
        <w:ind w:left="2040"/>
        <w:rPr>
          <w:b/>
          <w:bCs/>
          <w:szCs w:val="20"/>
        </w:rPr>
      </w:pPr>
    </w:p>
    <w:p w14:paraId="7E11380C" w14:textId="75A025E8" w:rsidR="00C36F65" w:rsidRPr="00FD6800" w:rsidRDefault="00C36F65" w:rsidP="00C36F65">
      <w:pPr>
        <w:pStyle w:val="MDPI31text"/>
        <w:ind w:left="2040"/>
        <w:rPr>
          <w:b/>
          <w:bCs/>
          <w:szCs w:val="20"/>
        </w:rPr>
      </w:pPr>
    </w:p>
    <w:p w14:paraId="1BDB37BC" w14:textId="43F5E3EA" w:rsidR="00C36F65" w:rsidRPr="00FD6800" w:rsidRDefault="00C36F65" w:rsidP="00C36F65">
      <w:pPr>
        <w:pStyle w:val="MDPI31text"/>
        <w:ind w:left="2040"/>
        <w:rPr>
          <w:b/>
          <w:bCs/>
          <w:szCs w:val="20"/>
        </w:rPr>
      </w:pPr>
    </w:p>
    <w:p w14:paraId="2A16A245" w14:textId="77777777" w:rsidR="00C36F65" w:rsidRPr="00FD6800" w:rsidRDefault="00C36F65" w:rsidP="0082747D">
      <w:pPr>
        <w:pStyle w:val="MDPI31text"/>
        <w:ind w:left="0" w:firstLine="0"/>
        <w:rPr>
          <w:b/>
          <w:bCs/>
          <w:szCs w:val="20"/>
        </w:rPr>
      </w:pPr>
    </w:p>
    <w:tbl>
      <w:tblPr>
        <w:tblStyle w:val="TableGrid1"/>
        <w:tblpPr w:leftFromText="180" w:rightFromText="180" w:vertAnchor="text" w:horzAnchor="margin" w:tblpXSpec="center" w:tblpY="522"/>
        <w:tblW w:w="4763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1217"/>
        <w:gridCol w:w="1397"/>
        <w:gridCol w:w="1562"/>
        <w:gridCol w:w="1491"/>
        <w:gridCol w:w="1442"/>
      </w:tblGrid>
      <w:tr w:rsidR="00C36F65" w:rsidRPr="00FD6800" w14:paraId="61B40D34" w14:textId="77777777" w:rsidTr="003A0465">
        <w:trPr>
          <w:trHeight w:val="250"/>
        </w:trPr>
        <w:tc>
          <w:tcPr>
            <w:tcW w:w="507" w:type="pct"/>
            <w:vMerge w:val="restart"/>
          </w:tcPr>
          <w:p w14:paraId="62D97FBD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3581" w:type="pct"/>
            <w:gridSpan w:val="4"/>
          </w:tcPr>
          <w:p w14:paraId="4D067291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Study groups</w:t>
            </w:r>
          </w:p>
        </w:tc>
        <w:tc>
          <w:tcPr>
            <w:tcW w:w="911" w:type="pct"/>
            <w:vMerge w:val="restart"/>
          </w:tcPr>
          <w:p w14:paraId="0B65F6A7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Test of significance</w:t>
            </w:r>
          </w:p>
        </w:tc>
      </w:tr>
      <w:tr w:rsidR="00C36F65" w:rsidRPr="00FD6800" w14:paraId="4C27DF60" w14:textId="77777777" w:rsidTr="003A0465">
        <w:trPr>
          <w:trHeight w:val="958"/>
        </w:trPr>
        <w:tc>
          <w:tcPr>
            <w:tcW w:w="507" w:type="pct"/>
            <w:vMerge/>
          </w:tcPr>
          <w:p w14:paraId="536B67FE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769" w:type="pct"/>
          </w:tcPr>
          <w:p w14:paraId="5A816EE3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Control group (n=15) </w:t>
            </w:r>
          </w:p>
        </w:tc>
        <w:tc>
          <w:tcPr>
            <w:tcW w:w="883" w:type="pct"/>
          </w:tcPr>
          <w:p w14:paraId="3287DEB8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Ulcer induced group (n=15) </w:t>
            </w:r>
          </w:p>
        </w:tc>
        <w:tc>
          <w:tcPr>
            <w:tcW w:w="987" w:type="pct"/>
          </w:tcPr>
          <w:p w14:paraId="21781409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Treatment group (BRFE) </w:t>
            </w:r>
          </w:p>
          <w:p w14:paraId="16A552EC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    (150 mg/kg)</w:t>
            </w: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ab/>
            </w:r>
          </w:p>
          <w:p w14:paraId="5F6ADD4E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942" w:type="pct"/>
          </w:tcPr>
          <w:p w14:paraId="21B8F4AC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Treatment group (BRFE)</w:t>
            </w:r>
          </w:p>
          <w:p w14:paraId="4F8F1D36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(300 mg/kg)</w:t>
            </w:r>
          </w:p>
          <w:p w14:paraId="40607955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  <w:lang w:bidi="ar-EG"/>
              </w:rPr>
              <w:t>(n=15)</w:t>
            </w:r>
          </w:p>
        </w:tc>
        <w:tc>
          <w:tcPr>
            <w:tcW w:w="911" w:type="pct"/>
            <w:vMerge/>
          </w:tcPr>
          <w:p w14:paraId="501B8E1D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C36F65" w:rsidRPr="00FD6800" w14:paraId="6DEFAD52" w14:textId="77777777" w:rsidTr="003A0465">
        <w:trPr>
          <w:trHeight w:val="250"/>
        </w:trPr>
        <w:tc>
          <w:tcPr>
            <w:tcW w:w="507" w:type="pct"/>
          </w:tcPr>
          <w:p w14:paraId="30B154D8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B-actin</w:t>
            </w:r>
          </w:p>
        </w:tc>
        <w:tc>
          <w:tcPr>
            <w:tcW w:w="769" w:type="pct"/>
          </w:tcPr>
          <w:p w14:paraId="1E10BCAF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0.81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.06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883" w:type="pct"/>
          </w:tcPr>
          <w:p w14:paraId="032353BA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1.88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.11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987" w:type="pct"/>
          </w:tcPr>
          <w:p w14:paraId="7D4FCB5A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1.07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.25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942" w:type="pct"/>
          </w:tcPr>
          <w:p w14:paraId="79393228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0.84 </w:t>
            </w:r>
            <w:r w:rsidRPr="00FD6800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± 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>.10</w:t>
            </w:r>
            <w:r w:rsidRPr="00FD6800">
              <w:rPr>
                <w:rFonts w:ascii="Palatino Linotype" w:hAnsi="Palatino Linotype"/>
                <w:color w:val="000000"/>
                <w:sz w:val="20"/>
                <w:szCs w:val="20"/>
              </w:rPr>
              <w:tab/>
            </w:r>
          </w:p>
        </w:tc>
        <w:tc>
          <w:tcPr>
            <w:tcW w:w="911" w:type="pct"/>
            <w:vMerge w:val="restart"/>
          </w:tcPr>
          <w:p w14:paraId="2246200B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7748150B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  <w:p w14:paraId="235C390A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F= 173.956</w:t>
            </w:r>
          </w:p>
          <w:p w14:paraId="2404F9CB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 &lt;0.001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  <w:sym w:font="Symbol" w:char="F02A"/>
            </w:r>
          </w:p>
        </w:tc>
      </w:tr>
      <w:tr w:rsidR="00C36F65" w:rsidRPr="00FD6800" w14:paraId="0CBE793B" w14:textId="77777777" w:rsidTr="003A0465">
        <w:trPr>
          <w:trHeight w:val="250"/>
        </w:trPr>
        <w:tc>
          <w:tcPr>
            <w:tcW w:w="507" w:type="pct"/>
          </w:tcPr>
          <w:p w14:paraId="1ED9150F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1</w:t>
            </w:r>
          </w:p>
        </w:tc>
        <w:tc>
          <w:tcPr>
            <w:tcW w:w="769" w:type="pct"/>
          </w:tcPr>
          <w:p w14:paraId="09099414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83" w:type="pct"/>
          </w:tcPr>
          <w:p w14:paraId="4F827C83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perscript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987" w:type="pct"/>
          </w:tcPr>
          <w:p w14:paraId="5BEF7EBC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942" w:type="pct"/>
          </w:tcPr>
          <w:p w14:paraId="0DDDE7A3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0.944</w:t>
            </w:r>
          </w:p>
        </w:tc>
        <w:tc>
          <w:tcPr>
            <w:tcW w:w="911" w:type="pct"/>
            <w:vMerge/>
          </w:tcPr>
          <w:p w14:paraId="150C1CED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C36F65" w:rsidRPr="00FD6800" w14:paraId="2F7192CA" w14:textId="77777777" w:rsidTr="003A0465">
        <w:trPr>
          <w:trHeight w:val="250"/>
        </w:trPr>
        <w:tc>
          <w:tcPr>
            <w:tcW w:w="507" w:type="pct"/>
          </w:tcPr>
          <w:p w14:paraId="023D8AB4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2</w:t>
            </w:r>
          </w:p>
        </w:tc>
        <w:tc>
          <w:tcPr>
            <w:tcW w:w="769" w:type="pct"/>
          </w:tcPr>
          <w:p w14:paraId="0DFECCB2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83" w:type="pct"/>
          </w:tcPr>
          <w:p w14:paraId="02FF9014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987" w:type="pct"/>
          </w:tcPr>
          <w:p w14:paraId="2146F75B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942" w:type="pct"/>
          </w:tcPr>
          <w:p w14:paraId="3A8C185B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911" w:type="pct"/>
            <w:vMerge/>
          </w:tcPr>
          <w:p w14:paraId="2B8F31AD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  <w:tr w:rsidR="00C36F65" w:rsidRPr="00FD6800" w14:paraId="4E187FC4" w14:textId="77777777" w:rsidTr="003A0465">
        <w:trPr>
          <w:trHeight w:val="250"/>
        </w:trPr>
        <w:tc>
          <w:tcPr>
            <w:tcW w:w="507" w:type="pct"/>
          </w:tcPr>
          <w:p w14:paraId="33191A2A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vertAlign w:val="subscript"/>
                <w:lang w:bidi="ar-EG"/>
              </w:rPr>
              <w:t>3</w:t>
            </w:r>
          </w:p>
        </w:tc>
        <w:tc>
          <w:tcPr>
            <w:tcW w:w="769" w:type="pct"/>
          </w:tcPr>
          <w:p w14:paraId="650D7B5F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883" w:type="pct"/>
          </w:tcPr>
          <w:p w14:paraId="5142DB9B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987" w:type="pct"/>
          </w:tcPr>
          <w:p w14:paraId="0CEF98F6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942" w:type="pct"/>
          </w:tcPr>
          <w:p w14:paraId="5ECBCC10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  <w:r w:rsidRPr="00FD6800"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  <w:t>&lt; 0.001**</w:t>
            </w:r>
          </w:p>
        </w:tc>
        <w:tc>
          <w:tcPr>
            <w:tcW w:w="911" w:type="pct"/>
            <w:vMerge/>
          </w:tcPr>
          <w:p w14:paraId="4B607294" w14:textId="77777777" w:rsidR="00C36F65" w:rsidRPr="00FD6800" w:rsidRDefault="00C36F65" w:rsidP="00D27A0D">
            <w:pPr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  <w:lang w:bidi="ar-EG"/>
              </w:rPr>
            </w:pPr>
          </w:p>
        </w:tc>
      </w:tr>
    </w:tbl>
    <w:p w14:paraId="1CEA608A" w14:textId="415BEE48" w:rsidR="00C36F65" w:rsidRPr="00FD6800" w:rsidRDefault="00C36F65" w:rsidP="00C36F65">
      <w:pPr>
        <w:autoSpaceDE w:val="0"/>
        <w:autoSpaceDN w:val="0"/>
        <w:adjustRightInd w:val="0"/>
        <w:spacing w:line="360" w:lineRule="auto"/>
        <w:ind w:left="510"/>
        <w:rPr>
          <w:rFonts w:ascii="Palatino Linotype" w:eastAsia="Calibri" w:hAnsi="Palatino Linotype"/>
          <w:color w:val="000000"/>
          <w:w w:val="99"/>
          <w:sz w:val="20"/>
          <w:szCs w:val="20"/>
          <w:rtl/>
        </w:rPr>
      </w:pPr>
      <w:r w:rsidRPr="00FD6800">
        <w:rPr>
          <w:rFonts w:ascii="Palatino Linotype" w:eastAsia="Times New Roman" w:hAnsi="Palatino Linotype" w:cstheme="majorBidi"/>
          <w:b/>
          <w:bCs/>
          <w:color w:val="000000"/>
          <w:sz w:val="20"/>
          <w:szCs w:val="20"/>
          <w:lang w:bidi="ar-EG"/>
        </w:rPr>
        <w:t xml:space="preserve">Table S11. </w:t>
      </w:r>
      <w:bookmarkStart w:id="12" w:name="_Hlk84484977"/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B-actin level w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 xml:space="preserve">ithin </w:t>
      </w:r>
      <w:r w:rsidRPr="00FD6800">
        <w:rPr>
          <w:rFonts w:ascii="Palatino Linotype" w:eastAsia="Calibri" w:hAnsi="Palatino Linotype"/>
          <w:color w:val="000000"/>
          <w:spacing w:val="-10"/>
          <w:sz w:val="20"/>
          <w:szCs w:val="20"/>
        </w:rPr>
        <w:t>the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c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n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t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r</w:t>
      </w:r>
      <w:r w:rsidRPr="00FD6800">
        <w:rPr>
          <w:rFonts w:ascii="Palatino Linotype" w:eastAsia="Calibri" w:hAnsi="Palatino Linotype"/>
          <w:color w:val="000000"/>
          <w:spacing w:val="-3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>l</w:t>
      </w:r>
      <w:r w:rsidRPr="00FD6800">
        <w:rPr>
          <w:rFonts w:ascii="Palatino Linotype" w:eastAsia="Calibri" w:hAnsi="Palatino Linotype"/>
          <w:color w:val="000000"/>
          <w:spacing w:val="-12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5"/>
          <w:sz w:val="20"/>
          <w:szCs w:val="20"/>
        </w:rPr>
        <w:t>a</w:t>
      </w:r>
      <w:r w:rsidRPr="00FD6800">
        <w:rPr>
          <w:rFonts w:ascii="Palatino Linotype" w:eastAsia="Calibri" w:hAnsi="Palatino Linotype"/>
          <w:color w:val="000000"/>
          <w:spacing w:val="-4"/>
          <w:sz w:val="20"/>
          <w:szCs w:val="20"/>
        </w:rPr>
        <w:t>n</w:t>
      </w:r>
      <w:r w:rsidRPr="00FD6800">
        <w:rPr>
          <w:rFonts w:ascii="Palatino Linotype" w:eastAsia="Calibri" w:hAnsi="Palatino Linotype"/>
          <w:color w:val="000000"/>
          <w:sz w:val="20"/>
          <w:szCs w:val="20"/>
        </w:rPr>
        <w:t>d</w:t>
      </w:r>
      <w:r w:rsidRPr="00FD6800">
        <w:rPr>
          <w:rFonts w:ascii="Palatino Linotype" w:eastAsia="Calibri" w:hAnsi="Palatino Linotype"/>
          <w:color w:val="000000"/>
          <w:spacing w:val="-11"/>
          <w:sz w:val="20"/>
          <w:szCs w:val="20"/>
        </w:rPr>
        <w:t xml:space="preserve"> the experimental</w:t>
      </w:r>
      <w:r w:rsidRPr="00FD6800">
        <w:rPr>
          <w:rFonts w:ascii="Palatino Linotype" w:eastAsia="Calibri" w:hAnsi="Palatino Linotype"/>
          <w:color w:val="000000"/>
          <w:spacing w:val="-14"/>
          <w:sz w:val="20"/>
          <w:szCs w:val="20"/>
        </w:rPr>
        <w:t xml:space="preserve"> </w:t>
      </w:r>
      <w:r w:rsidRPr="00FD6800">
        <w:rPr>
          <w:rFonts w:ascii="Palatino Linotype" w:eastAsia="Calibri" w:hAnsi="Palatino Linotype"/>
          <w:color w:val="000000"/>
          <w:spacing w:val="-4"/>
          <w:w w:val="99"/>
          <w:sz w:val="20"/>
          <w:szCs w:val="20"/>
        </w:rPr>
        <w:t>gr</w:t>
      </w:r>
      <w:r w:rsidRPr="00FD6800">
        <w:rPr>
          <w:rFonts w:ascii="Palatino Linotype" w:eastAsia="Calibri" w:hAnsi="Palatino Linotype"/>
          <w:color w:val="000000"/>
          <w:spacing w:val="-3"/>
          <w:w w:val="99"/>
          <w:sz w:val="20"/>
          <w:szCs w:val="20"/>
        </w:rPr>
        <w:t>o</w:t>
      </w:r>
      <w:r w:rsidRPr="00FD6800">
        <w:rPr>
          <w:rFonts w:ascii="Palatino Linotype" w:eastAsia="Calibri" w:hAnsi="Palatino Linotype"/>
          <w:color w:val="000000"/>
          <w:spacing w:val="-4"/>
          <w:w w:val="99"/>
          <w:sz w:val="20"/>
          <w:szCs w:val="20"/>
        </w:rPr>
        <w:t>up</w:t>
      </w:r>
      <w:r w:rsidRPr="00FD6800">
        <w:rPr>
          <w:rFonts w:ascii="Palatino Linotype" w:eastAsia="Calibri" w:hAnsi="Palatino Linotype"/>
          <w:color w:val="000000"/>
          <w:w w:val="99"/>
          <w:sz w:val="20"/>
          <w:szCs w:val="20"/>
        </w:rPr>
        <w:t>s</w:t>
      </w:r>
      <w:bookmarkEnd w:id="12"/>
    </w:p>
    <w:p w14:paraId="66865BE8" w14:textId="77777777" w:rsidR="00C36F65" w:rsidRPr="00FD6800" w:rsidRDefault="00C36F65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SD: standard deviation, F for ANOVA test</w:t>
      </w:r>
    </w:p>
    <w:p w14:paraId="259D6BFC" w14:textId="77777777" w:rsidR="00C36F65" w:rsidRPr="00FD6800" w:rsidRDefault="00C36F65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sym w:font="Symbol" w:char="F02A"/>
      </w:r>
      <w:r w:rsidRPr="00FD6800">
        <w:rPr>
          <w:rFonts w:cstheme="majorBidi"/>
          <w:szCs w:val="20"/>
          <w:lang w:bidi="ar-EG"/>
        </w:rPr>
        <w:t xml:space="preserve"> highly statistically significant result if P ≤0.001</w:t>
      </w:r>
    </w:p>
    <w:p w14:paraId="23445AD2" w14:textId="77777777" w:rsidR="00C36F65" w:rsidRPr="00FD6800" w:rsidRDefault="00C36F65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1</w:t>
      </w:r>
      <w:r w:rsidRPr="00FD6800">
        <w:rPr>
          <w:rFonts w:cstheme="majorBidi"/>
          <w:szCs w:val="20"/>
          <w:lang w:bidi="ar-EG"/>
        </w:rPr>
        <w:t>:</w:t>
      </w:r>
      <w:r w:rsidRPr="00FD6800">
        <w:rPr>
          <w:rFonts w:cstheme="majorBidi"/>
          <w:szCs w:val="20"/>
          <w:vertAlign w:val="subscript"/>
          <w:lang w:bidi="ar-EG"/>
        </w:rPr>
        <w:t xml:space="preserve"> </w:t>
      </w:r>
      <w:r w:rsidRPr="00FD6800">
        <w:rPr>
          <w:rFonts w:cstheme="majorBidi"/>
          <w:szCs w:val="20"/>
          <w:lang w:bidi="ar-EG"/>
        </w:rPr>
        <w:t>comparison in relation to control group</w:t>
      </w:r>
    </w:p>
    <w:p w14:paraId="105CED94" w14:textId="77777777" w:rsidR="00C36F65" w:rsidRPr="00FD6800" w:rsidRDefault="00C36F65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2</w:t>
      </w:r>
      <w:r w:rsidRPr="00FD6800">
        <w:rPr>
          <w:rFonts w:cstheme="majorBidi"/>
          <w:szCs w:val="20"/>
          <w:lang w:bidi="ar-EG"/>
        </w:rPr>
        <w:t>: comparison in relation to ulcer induced group</w:t>
      </w:r>
    </w:p>
    <w:p w14:paraId="5812FE96" w14:textId="77777777" w:rsidR="00C36F65" w:rsidRPr="00FD6800" w:rsidRDefault="00C36F65" w:rsidP="003A0465">
      <w:pPr>
        <w:pStyle w:val="MDPI31text"/>
        <w:ind w:left="1440"/>
        <w:rPr>
          <w:rFonts w:cstheme="majorBidi"/>
          <w:szCs w:val="20"/>
          <w:lang w:bidi="ar-EG"/>
        </w:rPr>
      </w:pPr>
      <w:r w:rsidRPr="00FD6800">
        <w:rPr>
          <w:rFonts w:cstheme="majorBidi"/>
          <w:szCs w:val="20"/>
          <w:lang w:bidi="ar-EG"/>
        </w:rPr>
        <w:t>P</w:t>
      </w:r>
      <w:r w:rsidRPr="00FD6800">
        <w:rPr>
          <w:rFonts w:cstheme="majorBidi"/>
          <w:szCs w:val="20"/>
          <w:vertAlign w:val="subscript"/>
          <w:lang w:bidi="ar-EG"/>
        </w:rPr>
        <w:t>3</w:t>
      </w:r>
      <w:r w:rsidRPr="00FD6800">
        <w:rPr>
          <w:rFonts w:cstheme="majorBidi"/>
          <w:szCs w:val="20"/>
          <w:lang w:bidi="ar-EG"/>
        </w:rPr>
        <w:t>: comparison in relation to treatment group (BRFE) (150 mg/kg)</w:t>
      </w:r>
    </w:p>
    <w:p w14:paraId="6BBDA6B1" w14:textId="77777777" w:rsidR="00C36F65" w:rsidRPr="00FD6800" w:rsidRDefault="00C36F65" w:rsidP="003A0465">
      <w:pPr>
        <w:spacing w:line="240" w:lineRule="auto"/>
        <w:rPr>
          <w:rFonts w:ascii="Palatino Linotype" w:hAnsi="Palatino Linotype" w:cstheme="majorBidi"/>
          <w:color w:val="000000"/>
          <w:sz w:val="20"/>
          <w:szCs w:val="20"/>
          <w:lang w:bidi="ar-EG"/>
        </w:rPr>
      </w:pPr>
    </w:p>
    <w:p w14:paraId="1362F84B" w14:textId="77777777" w:rsidR="00D13264" w:rsidRPr="00FD6800" w:rsidRDefault="00D13264" w:rsidP="00E72130">
      <w:pPr>
        <w:jc w:val="both"/>
        <w:rPr>
          <w:rFonts w:ascii="Palatino Linotype" w:hAnsi="Palatino Linotype"/>
          <w:color w:val="000000"/>
          <w:sz w:val="20"/>
          <w:szCs w:val="20"/>
          <w:lang w:bidi="ar-EG"/>
        </w:rPr>
      </w:pPr>
    </w:p>
    <w:p w14:paraId="727D82F8" w14:textId="3067A648" w:rsidR="00E72130" w:rsidRPr="00FD6800" w:rsidRDefault="00E72130" w:rsidP="00E72130">
      <w:pPr>
        <w:jc w:val="both"/>
        <w:rPr>
          <w:rFonts w:ascii="Palatino Linotype" w:hAnsi="Palatino Linotype"/>
          <w:color w:val="000000"/>
          <w:sz w:val="20"/>
          <w:szCs w:val="20"/>
          <w:lang w:bidi="ar-EG"/>
        </w:rPr>
      </w:pPr>
      <w:r w:rsidRPr="00FD6800">
        <w:rPr>
          <w:rFonts w:ascii="Palatino Linotype" w:hAnsi="Palatino Linotype"/>
          <w:color w:val="000000"/>
          <w:sz w:val="20"/>
          <w:szCs w:val="20"/>
          <w:lang w:bidi="ar-EG"/>
        </w:rPr>
        <w:t xml:space="preserve">Reference </w:t>
      </w:r>
    </w:p>
    <w:p w14:paraId="49EBF52E" w14:textId="77777777" w:rsidR="00E72130" w:rsidRPr="00FD6800" w:rsidRDefault="00E72130" w:rsidP="00E72130">
      <w:pPr>
        <w:pStyle w:val="EndNoteBibliography"/>
        <w:numPr>
          <w:ilvl w:val="0"/>
          <w:numId w:val="1"/>
        </w:numPr>
        <w:spacing w:after="0"/>
        <w:jc w:val="both"/>
        <w:rPr>
          <w:rFonts w:ascii="Palatino Linotype" w:hAnsi="Palatino Linotype"/>
          <w:noProof w:val="0"/>
          <w:color w:val="000000"/>
          <w:sz w:val="20"/>
          <w:szCs w:val="20"/>
        </w:rPr>
      </w:pPr>
      <w:r w:rsidRPr="00FD6800">
        <w:rPr>
          <w:rFonts w:ascii="Palatino Linotype" w:hAnsi="Palatino Linotype"/>
          <w:noProof w:val="0"/>
          <w:color w:val="000000"/>
          <w:sz w:val="20"/>
          <w:szCs w:val="20"/>
          <w:lang w:bidi="ar-EG"/>
        </w:rPr>
        <w:fldChar w:fldCharType="begin"/>
      </w:r>
      <w:r w:rsidRPr="00FD6800">
        <w:rPr>
          <w:rFonts w:ascii="Palatino Linotype" w:hAnsi="Palatino Linotype"/>
          <w:noProof w:val="0"/>
          <w:color w:val="000000"/>
          <w:sz w:val="20"/>
          <w:szCs w:val="20"/>
          <w:lang w:bidi="ar-EG"/>
        </w:rPr>
        <w:instrText xml:space="preserve"> ADDIN EN.REFLIST </w:instrText>
      </w:r>
      <w:r w:rsidRPr="00FD6800">
        <w:rPr>
          <w:rFonts w:ascii="Palatino Linotype" w:hAnsi="Palatino Linotype"/>
          <w:noProof w:val="0"/>
          <w:color w:val="000000"/>
          <w:sz w:val="20"/>
          <w:szCs w:val="20"/>
          <w:lang w:bidi="ar-EG"/>
        </w:rPr>
        <w:fldChar w:fldCharType="separate"/>
      </w:r>
      <w:bookmarkStart w:id="13" w:name="_ENREF_1"/>
      <w:r w:rsidRPr="00FD6800">
        <w:rPr>
          <w:rFonts w:ascii="Palatino Linotype" w:hAnsi="Palatino Linotype"/>
          <w:noProof w:val="0"/>
          <w:color w:val="000000"/>
          <w:sz w:val="20"/>
          <w:szCs w:val="20"/>
        </w:rPr>
        <w:t xml:space="preserve">Chase, K. A., J. J. Cone, C. Rosen and R. P. Sharma (2016). "The value of interleukin 6 as a peripheral diagnostic marker in schizophrenia." BMC psychiatry </w:t>
      </w:r>
      <w:r w:rsidRPr="00FD6800">
        <w:rPr>
          <w:rFonts w:ascii="Palatino Linotype" w:hAnsi="Palatino Linotype"/>
          <w:b/>
          <w:noProof w:val="0"/>
          <w:color w:val="000000"/>
          <w:sz w:val="20"/>
          <w:szCs w:val="20"/>
        </w:rPr>
        <w:t>16</w:t>
      </w:r>
      <w:r w:rsidRPr="00FD6800">
        <w:rPr>
          <w:rFonts w:ascii="Palatino Linotype" w:hAnsi="Palatino Linotype"/>
          <w:noProof w:val="0"/>
          <w:color w:val="000000"/>
          <w:sz w:val="20"/>
          <w:szCs w:val="20"/>
        </w:rPr>
        <w:t>(1): 1-7.</w:t>
      </w:r>
      <w:bookmarkEnd w:id="13"/>
    </w:p>
    <w:p w14:paraId="388D8F24" w14:textId="77777777" w:rsidR="00E72130" w:rsidRPr="00FD6800" w:rsidRDefault="00E72130" w:rsidP="00E72130">
      <w:pPr>
        <w:pStyle w:val="EndNoteBibliography"/>
        <w:numPr>
          <w:ilvl w:val="0"/>
          <w:numId w:val="1"/>
        </w:numPr>
        <w:spacing w:after="0"/>
        <w:jc w:val="both"/>
        <w:rPr>
          <w:rFonts w:ascii="Palatino Linotype" w:hAnsi="Palatino Linotype"/>
          <w:noProof w:val="0"/>
          <w:color w:val="000000"/>
          <w:sz w:val="20"/>
          <w:szCs w:val="20"/>
        </w:rPr>
      </w:pPr>
      <w:bookmarkStart w:id="14" w:name="_ENREF_2"/>
      <w:r w:rsidRPr="00FD6800">
        <w:rPr>
          <w:rFonts w:ascii="Palatino Linotype" w:hAnsi="Palatino Linotype"/>
          <w:noProof w:val="0"/>
          <w:color w:val="000000"/>
          <w:sz w:val="20"/>
          <w:szCs w:val="20"/>
        </w:rPr>
        <w:t xml:space="preserve">Ezzat, M. I., M. Hassan, M. A. Abdelhalim, A. M. El-Desoky, S. O. Mohamed and S. M. Ezzat (2021). "Immunomodulatory effect of Noni fruit and its isolates: insights into cell-mediated immune response and inhibition of LPS-induced THP-1 macrophage inflammation." Food &amp; Function </w:t>
      </w:r>
      <w:r w:rsidRPr="00FD6800">
        <w:rPr>
          <w:rFonts w:ascii="Palatino Linotype" w:hAnsi="Palatino Linotype"/>
          <w:b/>
          <w:noProof w:val="0"/>
          <w:color w:val="000000"/>
          <w:sz w:val="20"/>
          <w:szCs w:val="20"/>
        </w:rPr>
        <w:t>12</w:t>
      </w:r>
      <w:r w:rsidRPr="00FD6800">
        <w:rPr>
          <w:rFonts w:ascii="Palatino Linotype" w:hAnsi="Palatino Linotype"/>
          <w:noProof w:val="0"/>
          <w:color w:val="000000"/>
          <w:sz w:val="20"/>
          <w:szCs w:val="20"/>
        </w:rPr>
        <w:t>(7): 3170-3179.</w:t>
      </w:r>
      <w:bookmarkEnd w:id="14"/>
    </w:p>
    <w:p w14:paraId="7C002996" w14:textId="77777777" w:rsidR="00E72130" w:rsidRPr="00FD6800" w:rsidRDefault="00E72130" w:rsidP="00E72130">
      <w:pPr>
        <w:pStyle w:val="EndNoteBibliography"/>
        <w:numPr>
          <w:ilvl w:val="0"/>
          <w:numId w:val="1"/>
        </w:numPr>
        <w:jc w:val="both"/>
        <w:rPr>
          <w:rFonts w:ascii="Palatino Linotype" w:hAnsi="Palatino Linotype"/>
          <w:noProof w:val="0"/>
          <w:color w:val="000000"/>
          <w:sz w:val="20"/>
          <w:szCs w:val="20"/>
        </w:rPr>
      </w:pPr>
      <w:bookmarkStart w:id="15" w:name="_ENREF_3"/>
      <w:r w:rsidRPr="00FD6800">
        <w:rPr>
          <w:rFonts w:ascii="Palatino Linotype" w:hAnsi="Palatino Linotype"/>
          <w:noProof w:val="0"/>
          <w:color w:val="000000"/>
          <w:sz w:val="20"/>
          <w:szCs w:val="20"/>
        </w:rPr>
        <w:t xml:space="preserve">Sandeep Varma, R., G. Ashok, S. Vidyashankar, K. Nandakumar and P. Patki (2011). "Bresol inhibits phosphodiesterase 4 gene expression and modulates the levels of select mediators of inflammation in human monocytic cells." Journal of immunotoxicology </w:t>
      </w:r>
      <w:r w:rsidRPr="00FD6800">
        <w:rPr>
          <w:rFonts w:ascii="Palatino Linotype" w:hAnsi="Palatino Linotype"/>
          <w:b/>
          <w:noProof w:val="0"/>
          <w:color w:val="000000"/>
          <w:sz w:val="20"/>
          <w:szCs w:val="20"/>
        </w:rPr>
        <w:t>8</w:t>
      </w:r>
      <w:r w:rsidRPr="00FD6800">
        <w:rPr>
          <w:rFonts w:ascii="Palatino Linotype" w:hAnsi="Palatino Linotype"/>
          <w:noProof w:val="0"/>
          <w:color w:val="000000"/>
          <w:sz w:val="20"/>
          <w:szCs w:val="20"/>
        </w:rPr>
        <w:t>(4): 315-323.</w:t>
      </w:r>
      <w:bookmarkEnd w:id="15"/>
    </w:p>
    <w:p w14:paraId="4A98862C" w14:textId="41552F30" w:rsidR="005F7BEF" w:rsidRPr="00FD6800" w:rsidRDefault="00E72130" w:rsidP="00E72130">
      <w:pPr>
        <w:jc w:val="both"/>
        <w:rPr>
          <w:rFonts w:ascii="Palatino Linotype" w:hAnsi="Palatino Linotype"/>
          <w:color w:val="000000"/>
          <w:sz w:val="20"/>
          <w:szCs w:val="20"/>
          <w:lang w:bidi="ar-EG"/>
        </w:rPr>
      </w:pPr>
      <w:r w:rsidRPr="00FD6800">
        <w:rPr>
          <w:rFonts w:ascii="Palatino Linotype" w:hAnsi="Palatino Linotype"/>
          <w:color w:val="000000"/>
          <w:sz w:val="20"/>
          <w:szCs w:val="20"/>
          <w:lang w:bidi="ar-EG"/>
        </w:rPr>
        <w:fldChar w:fldCharType="end"/>
      </w:r>
    </w:p>
    <w:sectPr w:rsidR="005F7BEF" w:rsidRPr="00FD6800" w:rsidSect="000762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3DE6"/>
    <w:multiLevelType w:val="hybridMultilevel"/>
    <w:tmpl w:val="E46E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MjA2NDIytjC3NLRU0lEKTi0uzszPAykwqwUACcuKgywAAAA="/>
    <w:docVar w:name="EN.Layout" w:val="&lt;ENLayout&gt;&lt;Style&gt;Author-Da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t90f5p0fvwxwneatx55et29pzpvp9zaxt2a&quot;&gt;My EndNote Library2021&lt;record-ids&gt;&lt;item&gt;722&lt;/item&gt;&lt;item&gt;724&lt;/item&gt;&lt;item&gt;725&lt;/item&gt;&lt;/record-ids&gt;&lt;/item&gt;&lt;/Libraries&gt;"/>
  </w:docVars>
  <w:rsids>
    <w:rsidRoot w:val="005F7BEF"/>
    <w:rsid w:val="00033BFA"/>
    <w:rsid w:val="00076275"/>
    <w:rsid w:val="00206DE2"/>
    <w:rsid w:val="00244D1C"/>
    <w:rsid w:val="002E7D63"/>
    <w:rsid w:val="00306A56"/>
    <w:rsid w:val="00354422"/>
    <w:rsid w:val="00363D81"/>
    <w:rsid w:val="00385E78"/>
    <w:rsid w:val="003A0465"/>
    <w:rsid w:val="003A0752"/>
    <w:rsid w:val="004037E2"/>
    <w:rsid w:val="00403AE3"/>
    <w:rsid w:val="004C404D"/>
    <w:rsid w:val="00521D09"/>
    <w:rsid w:val="005305D8"/>
    <w:rsid w:val="005B36A0"/>
    <w:rsid w:val="005F7BEF"/>
    <w:rsid w:val="006F7F26"/>
    <w:rsid w:val="007A2DE1"/>
    <w:rsid w:val="0082747D"/>
    <w:rsid w:val="009F65DD"/>
    <w:rsid w:val="00A6105F"/>
    <w:rsid w:val="00BF6A42"/>
    <w:rsid w:val="00C2282E"/>
    <w:rsid w:val="00C36F65"/>
    <w:rsid w:val="00C5777D"/>
    <w:rsid w:val="00D13264"/>
    <w:rsid w:val="00DB1135"/>
    <w:rsid w:val="00DD32F3"/>
    <w:rsid w:val="00DE09FF"/>
    <w:rsid w:val="00E32B9B"/>
    <w:rsid w:val="00E72130"/>
    <w:rsid w:val="00EB4F0F"/>
    <w:rsid w:val="00EF26A4"/>
    <w:rsid w:val="00FD6800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24C8"/>
  <w15:chartTrackingRefBased/>
  <w15:docId w15:val="{CFAE0FA6-D292-4BD7-9CCD-0B27D59C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130"/>
  </w:style>
  <w:style w:type="paragraph" w:styleId="Heading1">
    <w:name w:val="heading 1"/>
    <w:basedOn w:val="Normal"/>
    <w:link w:val="Heading1Char"/>
    <w:uiPriority w:val="9"/>
    <w:qFormat/>
    <w:rsid w:val="00206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31text">
    <w:name w:val="MDPI_3.1_text"/>
    <w:link w:val="MDPI31textChar"/>
    <w:qFormat/>
    <w:rsid w:val="00385E7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385E78"/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styleId="ListParagraph">
    <w:name w:val="List Paragraph"/>
    <w:basedOn w:val="Normal"/>
    <w:uiPriority w:val="34"/>
    <w:qFormat/>
    <w:rsid w:val="00E72130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E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721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E7213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7213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7213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72130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E7213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130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403A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D1326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Normal"/>
    <w:qFormat/>
    <w:rsid w:val="0082747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2747D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82747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82747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63Notes">
    <w:name w:val="MDPI_6.3_Notes"/>
    <w:qFormat/>
    <w:rsid w:val="0082747D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color w:val="000000"/>
      <w:sz w:val="14"/>
      <w:szCs w:val="20"/>
      <w:lang w:bidi="en-US"/>
    </w:rPr>
  </w:style>
  <w:style w:type="paragraph" w:customStyle="1" w:styleId="MDPI15academiceditor">
    <w:name w:val="MDPI_1.5_academic_editor"/>
    <w:qFormat/>
    <w:rsid w:val="0082747D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0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03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entrez/viewer.fcgi?db=nucleotide&amp;id=9309457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entrez/viewer.fcgi?db=nucleotide&amp;id=226823249" TargetMode="External"/><Relationship Id="rId5" Type="http://schemas.openxmlformats.org/officeDocument/2006/relationships/hyperlink" Target="https://www.ncbi.nlm.nih.gov/entrez/viewer.fcgi?db=nucleotide&amp;id=19071492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walaa negm</dc:creator>
  <cp:keywords/>
  <dc:description/>
  <cp:lastModifiedBy>Pratt, Lucas</cp:lastModifiedBy>
  <cp:revision>2</cp:revision>
  <dcterms:created xsi:type="dcterms:W3CDTF">2021-12-16T00:06:00Z</dcterms:created>
  <dcterms:modified xsi:type="dcterms:W3CDTF">2021-12-16T00:06:00Z</dcterms:modified>
</cp:coreProperties>
</file>