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62" w:rsidRDefault="00184462" w:rsidP="00184462">
      <w:pPr>
        <w:jc w:val="center"/>
        <w:rPr>
          <w:rFonts w:asciiTheme="majorHAnsi" w:eastAsia="Times New Roman" w:hAnsiTheme="majorHAnsi" w:cs="Times New Roman"/>
          <w:b/>
          <w:color w:val="0D0D0D" w:themeColor="text1" w:themeTint="F2"/>
          <w:sz w:val="28"/>
          <w:szCs w:val="28"/>
          <w:lang w:val="en-US" w:eastAsia="pt-PT"/>
        </w:rPr>
      </w:pPr>
      <w:bookmarkStart w:id="0" w:name="_GoBack"/>
      <w:bookmarkEnd w:id="0"/>
      <w:r w:rsidRPr="00431BAB">
        <w:rPr>
          <w:rFonts w:asciiTheme="majorHAnsi" w:eastAsia="Times New Roman" w:hAnsiTheme="majorHAnsi" w:cs="Times New Roman"/>
          <w:b/>
          <w:color w:val="0D0D0D" w:themeColor="text1" w:themeTint="F2"/>
          <w:sz w:val="28"/>
          <w:szCs w:val="28"/>
          <w:lang w:val="en-US" w:eastAsia="pt-PT"/>
        </w:rPr>
        <w:t>SUPPLIMENTARY DATA</w:t>
      </w:r>
    </w:p>
    <w:p w:rsidR="00184462" w:rsidRDefault="00184462" w:rsidP="00184462">
      <w:pPr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</w:pPr>
    </w:p>
    <w:p w:rsidR="00184462" w:rsidRDefault="00184462" w:rsidP="00184462">
      <w:pPr>
        <w:spacing w:after="0"/>
        <w:jc w:val="both"/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</w:pPr>
      <w:r w:rsidRPr="009E5DBC"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  <w:t>Suppl. Table 1: The sensitivity and specificity of clinical performance using VIDAS</w:t>
      </w:r>
      <w:r w:rsidRPr="009E5DBC"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vertAlign w:val="superscript"/>
          <w:lang w:val="en-US" w:eastAsia="pt-PT"/>
        </w:rPr>
        <w:t>®</w:t>
      </w:r>
      <w:r w:rsidRPr="009E5DBC"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  <w:t xml:space="preserve"> SARS</w:t>
      </w:r>
      <w:r w:rsidRPr="009E5DBC">
        <w:rPr>
          <w:rFonts w:ascii="MS Gothic" w:eastAsia="MS Gothic" w:hAnsi="MS Gothic" w:cs="MS Gothic" w:hint="eastAsia"/>
          <w:b/>
          <w:color w:val="0D0D0D" w:themeColor="text1" w:themeTint="F2"/>
          <w:sz w:val="24"/>
          <w:szCs w:val="24"/>
          <w:lang w:val="en-US" w:eastAsia="pt-PT"/>
        </w:rPr>
        <w:t>‑</w:t>
      </w:r>
      <w:proofErr w:type="spellStart"/>
      <w:r w:rsidRPr="009E5DBC"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  <w:t>CoV</w:t>
      </w:r>
      <w:proofErr w:type="spellEnd"/>
      <w:r w:rsidRPr="009E5DBC">
        <w:rPr>
          <w:rFonts w:ascii="MS Gothic" w:eastAsia="MS Gothic" w:hAnsi="MS Gothic" w:cs="MS Gothic" w:hint="eastAsia"/>
          <w:b/>
          <w:color w:val="0D0D0D" w:themeColor="text1" w:themeTint="F2"/>
          <w:sz w:val="24"/>
          <w:szCs w:val="24"/>
          <w:lang w:val="en-US" w:eastAsia="pt-PT"/>
        </w:rPr>
        <w:t>‑</w:t>
      </w:r>
      <w:r w:rsidRPr="009E5DBC"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  <w:t xml:space="preserve">2 </w:t>
      </w:r>
      <w:proofErr w:type="spellStart"/>
      <w:r w:rsidRPr="009E5DBC"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  <w:t>IgG</w:t>
      </w:r>
      <w:proofErr w:type="spellEnd"/>
      <w:r w:rsidRPr="009E5DBC"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  <w:t xml:space="preserve"> and </w:t>
      </w:r>
      <w:proofErr w:type="spellStart"/>
      <w:r w:rsidRPr="009E5DBC"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  <w:t>IgM</w:t>
      </w:r>
      <w:proofErr w:type="spellEnd"/>
      <w:r w:rsidRPr="009E5DBC"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  <w:t xml:space="preserve"> assay on a VIDAS</w:t>
      </w:r>
      <w:r w:rsidRPr="009E5DBC"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vertAlign w:val="superscript"/>
          <w:lang w:val="en-US" w:eastAsia="pt-PT"/>
        </w:rPr>
        <w:t xml:space="preserve">® </w:t>
      </w:r>
      <w:r w:rsidRPr="009E5DBC"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  <w:t>instrument</w:t>
      </w:r>
    </w:p>
    <w:p w:rsidR="00184462" w:rsidRDefault="00184462" w:rsidP="00184462">
      <w:pPr>
        <w:spacing w:after="0"/>
        <w:jc w:val="both"/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</w:pPr>
    </w:p>
    <w:tbl>
      <w:tblPr>
        <w:tblStyle w:val="TabeladeLista1Clara-nfase3"/>
        <w:tblW w:w="9356" w:type="dxa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1701"/>
        <w:gridCol w:w="2126"/>
      </w:tblGrid>
      <w:tr w:rsidR="00184462" w:rsidRPr="009E5DBC" w:rsidTr="00F36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</w:tcBorders>
          </w:tcPr>
          <w:p w:rsidR="00184462" w:rsidRPr="009E5DBC" w:rsidRDefault="00184462" w:rsidP="00F3692C">
            <w:pPr>
              <w:spacing w:line="480" w:lineRule="auto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No. of days after</w:t>
            </w:r>
          </w:p>
          <w:p w:rsidR="00184462" w:rsidRPr="009E5DBC" w:rsidRDefault="00184462" w:rsidP="00F3692C">
            <w:pPr>
              <w:spacing w:line="480" w:lineRule="auto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PCR positive result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84462" w:rsidRPr="009E5DBC" w:rsidRDefault="00184462" w:rsidP="00F3692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Number of samples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84462" w:rsidRPr="009E5DBC" w:rsidRDefault="00184462" w:rsidP="00F3692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Number of VIDAS®</w:t>
            </w:r>
          </w:p>
          <w:p w:rsidR="00184462" w:rsidRPr="009E5DBC" w:rsidRDefault="00184462" w:rsidP="00F3692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positive results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4462" w:rsidRPr="009E5DBC" w:rsidRDefault="00184462" w:rsidP="00F3692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Positive percent</w:t>
            </w:r>
          </w:p>
          <w:p w:rsidR="00184462" w:rsidRPr="009E5DBC" w:rsidRDefault="00184462" w:rsidP="00F3692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agreement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4462" w:rsidRPr="009E5DBC" w:rsidRDefault="00184462" w:rsidP="00F3692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95%</w:t>
            </w:r>
          </w:p>
          <w:p w:rsidR="00184462" w:rsidRPr="009E5DBC" w:rsidRDefault="00184462" w:rsidP="00F3692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Confidence interval</w:t>
            </w:r>
          </w:p>
        </w:tc>
      </w:tr>
      <w:tr w:rsidR="00184462" w:rsidRPr="009E5DBC" w:rsidTr="00F3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5"/>
          </w:tcPr>
          <w:p w:rsidR="00184462" w:rsidRPr="0077275D" w:rsidRDefault="00184462" w:rsidP="00F3692C">
            <w:pPr>
              <w:spacing w:line="480" w:lineRule="auto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77275D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Sensitivity</w:t>
            </w:r>
          </w:p>
        </w:tc>
      </w:tr>
      <w:tr w:rsidR="00184462" w:rsidRPr="009E5DBC" w:rsidTr="00F36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184462" w:rsidRPr="009E5DBC" w:rsidRDefault="00184462" w:rsidP="00F3692C">
            <w:pPr>
              <w:spacing w:line="480" w:lineRule="auto"/>
              <w:jc w:val="both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 xml:space="preserve">Sensitivity IgG </w:t>
            </w:r>
          </w:p>
          <w:p w:rsidR="00184462" w:rsidRPr="009E5DBC" w:rsidRDefault="00184462" w:rsidP="00F3692C">
            <w:pPr>
              <w:spacing w:line="480" w:lineRule="auto"/>
              <w:jc w:val="both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≥ 15 days</w:t>
            </w:r>
          </w:p>
        </w:tc>
        <w:tc>
          <w:tcPr>
            <w:tcW w:w="1275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40</w:t>
            </w:r>
          </w:p>
        </w:tc>
        <w:tc>
          <w:tcPr>
            <w:tcW w:w="2127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39</w:t>
            </w:r>
          </w:p>
        </w:tc>
        <w:tc>
          <w:tcPr>
            <w:tcW w:w="1701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hAnsiTheme="majorHAnsi" w:cs="Times New Roman"/>
                <w:bCs/>
                <w:lang w:val="en-US"/>
              </w:rPr>
              <w:t>9</w:t>
            </w:r>
            <w:r>
              <w:rPr>
                <w:rFonts w:asciiTheme="majorHAnsi" w:hAnsiTheme="majorHAnsi" w:cs="Times New Roman"/>
                <w:bCs/>
                <w:lang w:val="en-US"/>
              </w:rPr>
              <w:t>7</w:t>
            </w:r>
            <w:r w:rsidRPr="009E5DBC">
              <w:rPr>
                <w:rFonts w:asciiTheme="majorHAnsi" w:hAnsiTheme="majorHAnsi" w:cs="Times New Roman"/>
                <w:bCs/>
                <w:lang w:val="en-US"/>
              </w:rPr>
              <w:t>.</w:t>
            </w:r>
            <w:r>
              <w:rPr>
                <w:rFonts w:asciiTheme="majorHAnsi" w:hAnsiTheme="majorHAnsi" w:cs="Times New Roman"/>
                <w:bCs/>
                <w:lang w:val="en-US"/>
              </w:rPr>
              <w:t>5</w:t>
            </w:r>
            <w:r w:rsidRPr="009E5DBC">
              <w:rPr>
                <w:rFonts w:asciiTheme="majorHAnsi" w:hAnsiTheme="majorHAnsi" w:cs="Times New Roman"/>
                <w:bCs/>
                <w:lang w:val="en-US"/>
              </w:rPr>
              <w:t>%</w:t>
            </w:r>
          </w:p>
        </w:tc>
        <w:tc>
          <w:tcPr>
            <w:tcW w:w="2126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hAnsiTheme="majorHAnsi" w:cs="Times New Roman"/>
                <w:bCs/>
                <w:lang w:val="en-US"/>
              </w:rPr>
              <w:t>8</w:t>
            </w:r>
            <w:r>
              <w:rPr>
                <w:rFonts w:asciiTheme="majorHAnsi" w:hAnsiTheme="majorHAnsi" w:cs="Times New Roman"/>
                <w:bCs/>
                <w:lang w:val="en-US"/>
              </w:rPr>
              <w:t>8</w:t>
            </w:r>
            <w:r w:rsidRPr="009E5DBC">
              <w:rPr>
                <w:rFonts w:asciiTheme="majorHAnsi" w:hAnsiTheme="majorHAnsi" w:cs="Times New Roman"/>
                <w:bCs/>
                <w:lang w:val="en-US"/>
              </w:rPr>
              <w:t>.4-99.8</w:t>
            </w:r>
          </w:p>
        </w:tc>
      </w:tr>
      <w:tr w:rsidR="00184462" w:rsidRPr="009E5DBC" w:rsidTr="00F3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184462" w:rsidRPr="009E5DBC" w:rsidRDefault="00184462" w:rsidP="00F3692C">
            <w:pPr>
              <w:spacing w:line="480" w:lineRule="auto"/>
              <w:jc w:val="both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 xml:space="preserve">Sensitivity IgM </w:t>
            </w:r>
          </w:p>
          <w:p w:rsidR="00184462" w:rsidRPr="009E5DBC" w:rsidRDefault="00184462" w:rsidP="00F3692C">
            <w:pPr>
              <w:spacing w:line="480" w:lineRule="auto"/>
              <w:jc w:val="both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≥ 15 days</w:t>
            </w:r>
          </w:p>
        </w:tc>
        <w:tc>
          <w:tcPr>
            <w:tcW w:w="1275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40</w:t>
            </w:r>
          </w:p>
        </w:tc>
        <w:tc>
          <w:tcPr>
            <w:tcW w:w="2127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38</w:t>
            </w:r>
          </w:p>
        </w:tc>
        <w:tc>
          <w:tcPr>
            <w:tcW w:w="1701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hAnsiTheme="majorHAnsi" w:cs="Times New Roman"/>
                <w:bCs/>
                <w:lang w:val="en-US"/>
              </w:rPr>
              <w:t>95.0%</w:t>
            </w:r>
          </w:p>
        </w:tc>
        <w:tc>
          <w:tcPr>
            <w:tcW w:w="2126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hAnsiTheme="majorHAnsi" w:cs="Times New Roman"/>
                <w:bCs/>
                <w:lang w:val="en-US"/>
              </w:rPr>
              <w:t>87.5-</w:t>
            </w:r>
            <w:r>
              <w:rPr>
                <w:rFonts w:asciiTheme="majorHAnsi" w:hAnsiTheme="majorHAnsi" w:cs="Times New Roman"/>
                <w:bCs/>
                <w:lang w:val="en-US"/>
              </w:rPr>
              <w:t>99.1</w:t>
            </w:r>
          </w:p>
        </w:tc>
      </w:tr>
      <w:tr w:rsidR="00184462" w:rsidRPr="009E5DBC" w:rsidTr="00F36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5"/>
          </w:tcPr>
          <w:p w:rsidR="00184462" w:rsidRPr="0077275D" w:rsidRDefault="00184462" w:rsidP="00F3692C">
            <w:pPr>
              <w:spacing w:line="480" w:lineRule="auto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77275D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Specificity</w:t>
            </w:r>
          </w:p>
        </w:tc>
      </w:tr>
      <w:tr w:rsidR="00184462" w:rsidRPr="009E5DBC" w:rsidTr="00F3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184462" w:rsidRPr="009E5DBC" w:rsidRDefault="00184462" w:rsidP="00F3692C">
            <w:pPr>
              <w:spacing w:line="480" w:lineRule="auto"/>
              <w:jc w:val="both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 xml:space="preserve">Specificity IgG </w:t>
            </w:r>
          </w:p>
          <w:p w:rsidR="00184462" w:rsidRPr="009E5DBC" w:rsidRDefault="00184462" w:rsidP="00F3692C">
            <w:pPr>
              <w:spacing w:line="480" w:lineRule="auto"/>
              <w:jc w:val="both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≥ 15 days</w:t>
            </w:r>
          </w:p>
        </w:tc>
        <w:tc>
          <w:tcPr>
            <w:tcW w:w="1275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40</w:t>
            </w:r>
          </w:p>
        </w:tc>
        <w:tc>
          <w:tcPr>
            <w:tcW w:w="2127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4</w:t>
            </w:r>
            <w:r w:rsidRPr="009E5DBC"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0</w:t>
            </w:r>
          </w:p>
        </w:tc>
        <w:tc>
          <w:tcPr>
            <w:tcW w:w="1701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100.0%</w:t>
            </w:r>
          </w:p>
        </w:tc>
        <w:tc>
          <w:tcPr>
            <w:tcW w:w="2126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hAnsiTheme="majorHAnsi" w:cs="Times New Roman"/>
                <w:bCs/>
                <w:lang w:val="en-US"/>
              </w:rPr>
              <w:t>98.9-</w:t>
            </w:r>
            <w:r>
              <w:rPr>
                <w:rFonts w:asciiTheme="majorHAnsi" w:hAnsiTheme="majorHAnsi" w:cs="Times New Roman"/>
                <w:bCs/>
                <w:lang w:val="en-US"/>
              </w:rPr>
              <w:t>100</w:t>
            </w:r>
          </w:p>
        </w:tc>
      </w:tr>
      <w:tr w:rsidR="00184462" w:rsidRPr="009E5DBC" w:rsidTr="00F36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184462" w:rsidRPr="009E5DBC" w:rsidRDefault="00184462" w:rsidP="00F3692C">
            <w:pPr>
              <w:spacing w:line="480" w:lineRule="auto"/>
              <w:jc w:val="both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 xml:space="preserve">Specificity IgM </w:t>
            </w:r>
          </w:p>
          <w:p w:rsidR="00184462" w:rsidRPr="009E5DBC" w:rsidRDefault="00184462" w:rsidP="00F3692C">
            <w:pPr>
              <w:spacing w:line="480" w:lineRule="auto"/>
              <w:jc w:val="both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≥ 15 days</w:t>
            </w:r>
          </w:p>
        </w:tc>
        <w:tc>
          <w:tcPr>
            <w:tcW w:w="1275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40</w:t>
            </w:r>
          </w:p>
        </w:tc>
        <w:tc>
          <w:tcPr>
            <w:tcW w:w="2127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3</w:t>
            </w:r>
            <w:r w:rsidRPr="009E5DBC"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9</w:t>
            </w:r>
          </w:p>
        </w:tc>
        <w:tc>
          <w:tcPr>
            <w:tcW w:w="1701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95</w:t>
            </w:r>
            <w:r w:rsidRPr="009E5DBC"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.</w:t>
            </w:r>
            <w:r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5</w:t>
            </w:r>
            <w:r w:rsidRPr="009E5DBC"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%</w:t>
            </w:r>
          </w:p>
        </w:tc>
        <w:tc>
          <w:tcPr>
            <w:tcW w:w="2126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hAnsiTheme="majorHAnsi" w:cs="Times New Roman"/>
                <w:bCs/>
                <w:lang w:val="en-US"/>
              </w:rPr>
              <w:t>97.</w:t>
            </w:r>
            <w:r>
              <w:rPr>
                <w:rFonts w:asciiTheme="majorHAnsi" w:hAnsiTheme="majorHAnsi" w:cs="Times New Roman"/>
                <w:bCs/>
                <w:lang w:val="en-US"/>
              </w:rPr>
              <w:t>0</w:t>
            </w:r>
            <w:r w:rsidRPr="009E5DBC">
              <w:rPr>
                <w:rFonts w:asciiTheme="majorHAnsi" w:hAnsiTheme="majorHAnsi" w:cs="Times New Roman"/>
                <w:bCs/>
                <w:lang w:val="en-US"/>
              </w:rPr>
              <w:t>-99.</w:t>
            </w:r>
            <w:r>
              <w:rPr>
                <w:rFonts w:asciiTheme="majorHAnsi" w:hAnsiTheme="majorHAnsi" w:cs="Times New Roman"/>
                <w:bCs/>
                <w:lang w:val="en-US"/>
              </w:rPr>
              <w:t>6</w:t>
            </w:r>
          </w:p>
        </w:tc>
      </w:tr>
    </w:tbl>
    <w:p w:rsidR="00184462" w:rsidRPr="009E5DBC" w:rsidRDefault="00184462" w:rsidP="00184462">
      <w:pPr>
        <w:jc w:val="both"/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</w:pPr>
    </w:p>
    <w:p w:rsidR="00184462" w:rsidRDefault="00184462" w:rsidP="00184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tabs>
          <w:tab w:val="left" w:pos="20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tabs>
          <w:tab w:val="left" w:pos="20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tabs>
          <w:tab w:val="left" w:pos="20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Pr="009E5DBC" w:rsidRDefault="00184462" w:rsidP="00184462">
      <w:pPr>
        <w:jc w:val="both"/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</w:pPr>
      <w:r w:rsidRPr="009E5DBC">
        <w:rPr>
          <w:rFonts w:asciiTheme="majorHAnsi" w:eastAsia="Times New Roman" w:hAnsiTheme="majorHAnsi" w:cs="Times New Roman"/>
          <w:b/>
          <w:color w:val="0D0D0D" w:themeColor="text1" w:themeTint="F2"/>
          <w:sz w:val="24"/>
          <w:szCs w:val="24"/>
          <w:lang w:val="en-US" w:eastAsia="pt-PT"/>
        </w:rPr>
        <w:lastRenderedPageBreak/>
        <w:t xml:space="preserve">Suppl. Table 2: Positive and negative predictive values to the disease in the population. </w:t>
      </w:r>
    </w:p>
    <w:p w:rsidR="00184462" w:rsidRPr="001E4082" w:rsidRDefault="00184462" w:rsidP="00184462">
      <w:pP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en-US" w:eastAsia="pt-PT"/>
        </w:rPr>
      </w:pPr>
    </w:p>
    <w:tbl>
      <w:tblPr>
        <w:tblStyle w:val="TabeladeLista1Clara-nfase3"/>
        <w:tblW w:w="8931" w:type="dxa"/>
        <w:tblLook w:val="04A0" w:firstRow="1" w:lastRow="0" w:firstColumn="1" w:lastColumn="0" w:noHBand="0" w:noVBand="1"/>
      </w:tblPr>
      <w:tblGrid>
        <w:gridCol w:w="2579"/>
        <w:gridCol w:w="2721"/>
        <w:gridCol w:w="3631"/>
      </w:tblGrid>
      <w:tr w:rsidR="00184462" w:rsidTr="00F36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top w:val="single" w:sz="4" w:space="0" w:color="auto"/>
            </w:tcBorders>
          </w:tcPr>
          <w:p w:rsidR="00184462" w:rsidRPr="009E5DBC" w:rsidRDefault="00184462" w:rsidP="00F3692C">
            <w:pPr>
              <w:spacing w:line="480" w:lineRule="auto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Number of Days Post</w:t>
            </w:r>
          </w:p>
          <w:p w:rsidR="00184462" w:rsidRPr="009E5DBC" w:rsidRDefault="00184462" w:rsidP="00F3692C">
            <w:pPr>
              <w:spacing w:line="480" w:lineRule="auto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Symptoms Onset</w:t>
            </w: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184462" w:rsidRPr="009E5DBC" w:rsidRDefault="00184462" w:rsidP="00F3692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PPV</w:t>
            </w:r>
          </w:p>
        </w:tc>
        <w:tc>
          <w:tcPr>
            <w:tcW w:w="3631" w:type="dxa"/>
            <w:tcBorders>
              <w:top w:val="single" w:sz="4" w:space="0" w:color="auto"/>
            </w:tcBorders>
          </w:tcPr>
          <w:p w:rsidR="00184462" w:rsidRPr="009E5DBC" w:rsidRDefault="00184462" w:rsidP="00F3692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hAnsiTheme="majorHAnsi" w:cs="Times New Roman"/>
                <w:b w:val="0"/>
                <w:bCs w:val="0"/>
                <w:lang w:val="en-US"/>
              </w:rPr>
              <w:t>NPV</w:t>
            </w:r>
          </w:p>
        </w:tc>
      </w:tr>
      <w:tr w:rsidR="00184462" w:rsidTr="00F36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184462" w:rsidRPr="009E5DBC" w:rsidRDefault="00184462" w:rsidP="00F3692C">
            <w:pPr>
              <w:spacing w:line="480" w:lineRule="auto"/>
              <w:jc w:val="both"/>
              <w:rPr>
                <w:rFonts w:asciiTheme="majorHAnsi" w:eastAsia="Times New Roman" w:hAnsiTheme="majorHAnsi" w:cs="Times New Roman"/>
                <w:bCs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 xml:space="preserve">IgG, ≥ 7 days </w:t>
            </w:r>
          </w:p>
          <w:p w:rsidR="00184462" w:rsidRPr="009E5DBC" w:rsidRDefault="00184462" w:rsidP="00F3692C">
            <w:pPr>
              <w:spacing w:line="480" w:lineRule="auto"/>
              <w:jc w:val="both"/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(95% CI)</w:t>
            </w:r>
          </w:p>
        </w:tc>
        <w:tc>
          <w:tcPr>
            <w:tcW w:w="2721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93.0%</w:t>
            </w:r>
          </w:p>
          <w:p w:rsidR="00184462" w:rsidRPr="009E5DBC" w:rsidRDefault="00184462" w:rsidP="00F3692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(65.6-98.7)</w:t>
            </w:r>
          </w:p>
        </w:tc>
        <w:tc>
          <w:tcPr>
            <w:tcW w:w="3631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Cs/>
                <w:lang w:val="en-US"/>
              </w:rPr>
            </w:pPr>
            <w:r w:rsidRPr="009E5DBC">
              <w:rPr>
                <w:rFonts w:asciiTheme="majorHAnsi" w:hAnsiTheme="majorHAnsi" w:cs="Times New Roman"/>
                <w:bCs/>
                <w:lang w:val="en-US"/>
              </w:rPr>
              <w:t>99.4%</w:t>
            </w:r>
          </w:p>
          <w:p w:rsidR="00184462" w:rsidRPr="009E5DBC" w:rsidRDefault="00184462" w:rsidP="00F3692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hAnsiTheme="majorHAnsi" w:cs="Times New Roman"/>
                <w:bCs/>
                <w:lang w:val="en-US"/>
              </w:rPr>
              <w:t>(98.9-99.8)</w:t>
            </w:r>
          </w:p>
        </w:tc>
      </w:tr>
      <w:tr w:rsidR="00184462" w:rsidTr="00F3692C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</w:tcPr>
          <w:p w:rsidR="00184462" w:rsidRPr="009E5DBC" w:rsidRDefault="00184462" w:rsidP="00F3692C">
            <w:pPr>
              <w:spacing w:line="480" w:lineRule="auto"/>
              <w:jc w:val="both"/>
              <w:rPr>
                <w:rFonts w:asciiTheme="majorHAnsi" w:eastAsia="Times New Roman" w:hAnsiTheme="majorHAnsi" w:cs="Times New Roman"/>
                <w:bCs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IgM, ≥ 7 days</w:t>
            </w:r>
          </w:p>
          <w:p w:rsidR="00184462" w:rsidRPr="009E5DBC" w:rsidRDefault="00184462" w:rsidP="00F3692C">
            <w:pPr>
              <w:spacing w:line="480" w:lineRule="auto"/>
              <w:jc w:val="both"/>
              <w:rPr>
                <w:rFonts w:asciiTheme="majorHAnsi" w:eastAsia="Times New Roman" w:hAnsiTheme="majorHAnsi" w:cs="Times New Roman"/>
                <w:bCs w:val="0"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 w:val="0"/>
                <w:color w:val="0D0D0D" w:themeColor="text1" w:themeTint="F2"/>
                <w:lang w:val="en-US" w:eastAsia="pt-PT"/>
              </w:rPr>
              <w:t>(95% CI)</w:t>
            </w:r>
          </w:p>
        </w:tc>
        <w:tc>
          <w:tcPr>
            <w:tcW w:w="2721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92.5%</w:t>
            </w:r>
          </w:p>
          <w:p w:rsidR="00184462" w:rsidRPr="009E5DBC" w:rsidRDefault="00184462" w:rsidP="00F3692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(65.2-98.9)</w:t>
            </w:r>
          </w:p>
        </w:tc>
        <w:tc>
          <w:tcPr>
            <w:tcW w:w="3631" w:type="dxa"/>
          </w:tcPr>
          <w:p w:rsidR="00184462" w:rsidRPr="009E5DBC" w:rsidRDefault="00184462" w:rsidP="00F3692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  <w:t>99.5%</w:t>
            </w:r>
          </w:p>
          <w:p w:rsidR="00184462" w:rsidRPr="009E5DBC" w:rsidRDefault="00184462" w:rsidP="00F3692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Cs/>
                <w:color w:val="0D0D0D" w:themeColor="text1" w:themeTint="F2"/>
                <w:lang w:val="en-US" w:eastAsia="pt-PT"/>
              </w:rPr>
            </w:pPr>
            <w:r w:rsidRPr="009E5DBC">
              <w:rPr>
                <w:rFonts w:asciiTheme="majorHAnsi" w:hAnsiTheme="majorHAnsi" w:cs="Times New Roman"/>
                <w:bCs/>
                <w:lang w:val="en-US"/>
              </w:rPr>
              <w:t>(99.0-99.7)</w:t>
            </w:r>
          </w:p>
        </w:tc>
      </w:tr>
    </w:tbl>
    <w:p w:rsidR="00184462" w:rsidRDefault="00184462" w:rsidP="00184462">
      <w:pPr>
        <w:spacing w:after="0" w:line="480" w:lineRule="auto"/>
        <w:rPr>
          <w:rFonts w:ascii="Times New Roman" w:eastAsia="Times New Roman" w:hAnsi="Times New Roman" w:cs="Times New Roman"/>
          <w:bCs/>
          <w:color w:val="0D0D0D" w:themeColor="text1" w:themeTint="F2"/>
          <w:lang w:val="en-US" w:eastAsia="pt-PT"/>
        </w:rPr>
      </w:pPr>
    </w:p>
    <w:p w:rsidR="00184462" w:rsidRPr="007319E8" w:rsidRDefault="00184462" w:rsidP="00184462">
      <w:pPr>
        <w:spacing w:after="0" w:line="276" w:lineRule="auto"/>
        <w:rPr>
          <w:rFonts w:asciiTheme="majorHAnsi" w:eastAsia="Times New Roman" w:hAnsiTheme="majorHAnsi" w:cs="Times New Roman"/>
          <w:bCs/>
          <w:color w:val="0D0D0D" w:themeColor="text1" w:themeTint="F2"/>
          <w:sz w:val="24"/>
          <w:szCs w:val="24"/>
          <w:lang w:val="en-US" w:eastAsia="pt-PT"/>
        </w:rPr>
      </w:pPr>
      <w:r w:rsidRPr="009E5DBC">
        <w:rPr>
          <w:rFonts w:asciiTheme="majorHAnsi" w:eastAsia="Times New Roman" w:hAnsiTheme="majorHAnsi" w:cs="Times New Roman"/>
          <w:bCs/>
          <w:color w:val="0D0D0D" w:themeColor="text1" w:themeTint="F2"/>
          <w:sz w:val="24"/>
          <w:szCs w:val="24"/>
          <w:lang w:val="en-US" w:eastAsia="pt-PT"/>
        </w:rPr>
        <w:t>*PPV</w:t>
      </w:r>
      <w:r w:rsidRPr="009E5DBC">
        <w:rPr>
          <w:rFonts w:asciiTheme="majorHAnsi" w:hAnsiTheme="majorHAnsi"/>
          <w:lang w:val="en-US"/>
        </w:rPr>
        <w:t xml:space="preserve"> </w:t>
      </w:r>
      <w:r w:rsidRPr="009E5DBC">
        <w:rPr>
          <w:rFonts w:asciiTheme="majorHAnsi" w:eastAsia="Times New Roman" w:hAnsiTheme="majorHAnsi" w:cs="Times New Roman"/>
          <w:bCs/>
          <w:color w:val="0D0D0D" w:themeColor="text1" w:themeTint="F2"/>
          <w:sz w:val="24"/>
          <w:szCs w:val="24"/>
          <w:lang w:val="en-US" w:eastAsia="pt-PT"/>
        </w:rPr>
        <w:t xml:space="preserve">denotes a Positive Predictive Value, </w:t>
      </w:r>
      <w:r w:rsidRPr="009E5DBC">
        <w:rPr>
          <w:rFonts w:asciiTheme="majorHAnsi" w:hAnsiTheme="majorHAnsi" w:cs="Times New Roman"/>
          <w:bCs/>
          <w:sz w:val="24"/>
          <w:szCs w:val="24"/>
          <w:lang w:val="en-US"/>
        </w:rPr>
        <w:t>Negative Predictive Value,</w:t>
      </w:r>
      <w:r w:rsidRPr="009E5DBC">
        <w:rPr>
          <w:rFonts w:asciiTheme="majorHAnsi" w:eastAsia="Times New Roman" w:hAnsiTheme="majorHAnsi" w:cs="Times New Roman"/>
          <w:bCs/>
          <w:color w:val="0D0D0D" w:themeColor="text1" w:themeTint="F2"/>
          <w:sz w:val="24"/>
          <w:szCs w:val="24"/>
          <w:lang w:val="en-US" w:eastAsia="pt-PT"/>
        </w:rPr>
        <w:t xml:space="preserve"> Confidence interval. The</w:t>
      </w:r>
      <w:r>
        <w:rPr>
          <w:rFonts w:asciiTheme="majorHAnsi" w:eastAsia="Times New Roman" w:hAnsiTheme="majorHAnsi" w:cs="Times New Roman"/>
          <w:bCs/>
          <w:color w:val="0D0D0D" w:themeColor="text1" w:themeTint="F2"/>
          <w:sz w:val="24"/>
          <w:szCs w:val="24"/>
          <w:lang w:val="en-US" w:eastAsia="pt-PT"/>
        </w:rPr>
        <w:t xml:space="preserve"> </w:t>
      </w:r>
      <w:r w:rsidRPr="009E5DBC">
        <w:rPr>
          <w:rFonts w:asciiTheme="majorHAnsi" w:eastAsia="Times New Roman" w:hAnsiTheme="majorHAnsi" w:cs="Times New Roman"/>
          <w:bCs/>
          <w:color w:val="0D0D0D" w:themeColor="text1" w:themeTint="F2"/>
          <w:sz w:val="24"/>
          <w:szCs w:val="24"/>
          <w:lang w:val="en-US" w:eastAsia="pt-PT"/>
        </w:rPr>
        <w:t xml:space="preserve">calculation was done with the assumption of 5% prevalence. </w:t>
      </w:r>
    </w:p>
    <w:p w:rsidR="00184462" w:rsidRPr="0089576A" w:rsidRDefault="00184462" w:rsidP="00184462">
      <w:pPr>
        <w:spacing w:line="48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en-US" w:eastAsia="pt-PT"/>
        </w:rPr>
      </w:pPr>
    </w:p>
    <w:p w:rsidR="00184462" w:rsidRPr="0089576A" w:rsidRDefault="00184462" w:rsidP="00184462">
      <w:pPr>
        <w:spacing w:line="48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en-US" w:eastAsia="pt-PT"/>
        </w:rPr>
      </w:pPr>
    </w:p>
    <w:p w:rsidR="00184462" w:rsidRPr="0089576A" w:rsidRDefault="00184462" w:rsidP="00184462">
      <w:pPr>
        <w:spacing w:line="48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en-US" w:eastAsia="pt-PT"/>
        </w:rPr>
      </w:pPr>
    </w:p>
    <w:p w:rsidR="00184462" w:rsidRPr="0089576A" w:rsidRDefault="00184462" w:rsidP="00184462">
      <w:pPr>
        <w:spacing w:line="48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en-US" w:eastAsia="pt-PT"/>
        </w:rPr>
      </w:pPr>
    </w:p>
    <w:p w:rsidR="00184462" w:rsidRDefault="00184462" w:rsidP="00184462"/>
    <w:p w:rsidR="00184462" w:rsidRDefault="00184462" w:rsidP="00184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4462" w:rsidRDefault="00184462" w:rsidP="00184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B6A66" w:rsidRDefault="002D2AEE"/>
    <w:sectPr w:rsidR="004B6A66" w:rsidSect="00A07037">
      <w:pgSz w:w="12240" w:h="15840"/>
      <w:pgMar w:top="1134" w:right="1418" w:bottom="1134" w:left="1418" w:header="709" w:footer="709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62"/>
    <w:rsid w:val="0011579F"/>
    <w:rsid w:val="00184462"/>
    <w:rsid w:val="002C415C"/>
    <w:rsid w:val="002C6907"/>
    <w:rsid w:val="002D2AEE"/>
    <w:rsid w:val="00497E12"/>
    <w:rsid w:val="00A0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18213E-9B76-4950-BEA3-647BB3E1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4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Lista1Clara-nfase3">
    <w:name w:val="List Table 1 Light Accent 3"/>
    <w:basedOn w:val="Tabelanormal"/>
    <w:uiPriority w:val="46"/>
    <w:rsid w:val="0018446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Ngiambudulu M. Francisco</dc:creator>
  <cp:keywords/>
  <dc:description/>
  <cp:lastModifiedBy>baobabay</cp:lastModifiedBy>
  <cp:revision>2</cp:revision>
  <dcterms:created xsi:type="dcterms:W3CDTF">2021-11-22T10:47:00Z</dcterms:created>
  <dcterms:modified xsi:type="dcterms:W3CDTF">2021-11-22T10:47:00Z</dcterms:modified>
</cp:coreProperties>
</file>