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A10D" w14:textId="77777777" w:rsidR="00CD4904" w:rsidRPr="00A44954" w:rsidRDefault="00CD4904" w:rsidP="00CD4904">
      <w:pPr>
        <w:rPr>
          <w:rFonts w:ascii="Times New Roman" w:hAnsi="Times New Roman" w:cs="Times New Roman"/>
          <w:sz w:val="22"/>
          <w:szCs w:val="24"/>
        </w:rPr>
      </w:pPr>
      <w:bookmarkStart w:id="0" w:name="_Hlk90734930"/>
      <w:r w:rsidRPr="00A44954">
        <w:rPr>
          <w:rFonts w:ascii="Times New Roman" w:hAnsi="Times New Roman" w:cs="Times New Roman"/>
          <w:sz w:val="22"/>
          <w:szCs w:val="24"/>
        </w:rPr>
        <w:t xml:space="preserve">Table </w:t>
      </w:r>
      <w:r>
        <w:rPr>
          <w:rFonts w:ascii="Times New Roman" w:hAnsi="Times New Roman" w:cs="Times New Roman"/>
          <w:sz w:val="22"/>
          <w:szCs w:val="24"/>
        </w:rPr>
        <w:t>S1</w:t>
      </w:r>
      <w:r w:rsidRPr="00A44954">
        <w:rPr>
          <w:rFonts w:ascii="Times New Roman" w:hAnsi="Times New Roman" w:cs="Times New Roman"/>
          <w:sz w:val="22"/>
          <w:szCs w:val="24"/>
        </w:rPr>
        <w:t xml:space="preserve">. </w:t>
      </w:r>
      <w:r>
        <w:rPr>
          <w:rFonts w:ascii="Times New Roman" w:hAnsi="Times New Roman" w:cs="Times New Roman"/>
          <w:sz w:val="22"/>
          <w:szCs w:val="24"/>
        </w:rPr>
        <w:t>Detailed d</w:t>
      </w:r>
      <w:r w:rsidRPr="005239A1">
        <w:rPr>
          <w:rFonts w:ascii="Times New Roman" w:hAnsi="Times New Roman" w:cs="Times New Roman"/>
          <w:sz w:val="22"/>
          <w:szCs w:val="24"/>
        </w:rPr>
        <w:t>isease progression</w:t>
      </w:r>
      <w:r>
        <w:rPr>
          <w:rFonts w:ascii="Times New Roman" w:hAnsi="Times New Roman" w:cs="Times New Roman"/>
          <w:sz w:val="22"/>
          <w:szCs w:val="24"/>
        </w:rPr>
        <w:t xml:space="preserve"> sites</w:t>
      </w:r>
      <w:r w:rsidRPr="00A44954">
        <w:rPr>
          <w:rFonts w:ascii="Times New Roman" w:hAnsi="Times New Roman" w:cs="Times New Roman"/>
          <w:sz w:val="22"/>
          <w:szCs w:val="24"/>
        </w:rPr>
        <w:t>.</w:t>
      </w:r>
    </w:p>
    <w:tbl>
      <w:tblPr>
        <w:tblStyle w:val="a7"/>
        <w:tblW w:w="6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  <w:gridCol w:w="2575"/>
      </w:tblGrid>
      <w:tr w:rsidR="00CD4904" w:rsidRPr="00A44954" w14:paraId="66081215" w14:textId="77777777" w:rsidTr="0053124C">
        <w:trPr>
          <w:trHeight w:val="553"/>
        </w:trPr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14:paraId="72BA4045" w14:textId="77777777" w:rsidR="00CD4904" w:rsidRPr="00804BB1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ite</w:t>
            </w:r>
          </w:p>
        </w:tc>
        <w:tc>
          <w:tcPr>
            <w:tcW w:w="2575" w:type="dxa"/>
            <w:tcBorders>
              <w:top w:val="single" w:sz="4" w:space="0" w:color="auto"/>
              <w:bottom w:val="single" w:sz="4" w:space="0" w:color="auto"/>
            </w:tcBorders>
          </w:tcPr>
          <w:p w14:paraId="6E407B05" w14:textId="77777777" w:rsidR="00CD4904" w:rsidRPr="00804BB1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otal</w:t>
            </w:r>
          </w:p>
          <w:p w14:paraId="3ABC54A5" w14:textId="77777777" w:rsidR="00CD4904" w:rsidRPr="00647421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n =18)</w:t>
            </w:r>
          </w:p>
        </w:tc>
      </w:tr>
      <w:tr w:rsidR="00CD4904" w:rsidRPr="00A44954" w14:paraId="261A2319" w14:textId="77777777" w:rsidTr="0053124C">
        <w:trPr>
          <w:trHeight w:val="466"/>
        </w:trPr>
        <w:tc>
          <w:tcPr>
            <w:tcW w:w="3949" w:type="dxa"/>
            <w:tcBorders>
              <w:top w:val="single" w:sz="4" w:space="0" w:color="auto"/>
            </w:tcBorders>
          </w:tcPr>
          <w:p w14:paraId="5EAAAF28" w14:textId="77777777" w:rsidR="00CD4904" w:rsidRPr="00A44954" w:rsidRDefault="00CD4904" w:rsidP="0053124C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C</w:t>
            </w:r>
            <w:r w:rsidRPr="005E5616">
              <w:rPr>
                <w:rFonts w:ascii="Times New Roman" w:hAnsi="Times New Roman" w:cs="Times New Roman"/>
                <w:sz w:val="22"/>
                <w:szCs w:val="24"/>
              </w:rPr>
              <w:t>ervicothoracic lymph node</w:t>
            </w:r>
          </w:p>
        </w:tc>
        <w:tc>
          <w:tcPr>
            <w:tcW w:w="2575" w:type="dxa"/>
            <w:tcBorders>
              <w:top w:val="single" w:sz="4" w:space="0" w:color="auto"/>
            </w:tcBorders>
          </w:tcPr>
          <w:p w14:paraId="550E7137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(38.9%)</w:t>
            </w:r>
          </w:p>
        </w:tc>
      </w:tr>
      <w:tr w:rsidR="00CD4904" w:rsidRPr="00A44954" w14:paraId="66AECF09" w14:textId="77777777" w:rsidTr="0053124C">
        <w:trPr>
          <w:trHeight w:val="466"/>
        </w:trPr>
        <w:tc>
          <w:tcPr>
            <w:tcW w:w="3949" w:type="dxa"/>
          </w:tcPr>
          <w:p w14:paraId="53C140EF" w14:textId="77777777" w:rsidR="00CD4904" w:rsidRPr="005E5616" w:rsidRDefault="00CD4904" w:rsidP="0053124C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ung</w:t>
            </w:r>
          </w:p>
        </w:tc>
        <w:tc>
          <w:tcPr>
            <w:tcW w:w="2575" w:type="dxa"/>
          </w:tcPr>
          <w:p w14:paraId="37E4FC46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(33.3%)</w:t>
            </w:r>
          </w:p>
        </w:tc>
      </w:tr>
      <w:tr w:rsidR="00CD4904" w:rsidRPr="00A44954" w14:paraId="0C87FD34" w14:textId="77777777" w:rsidTr="0053124C">
        <w:trPr>
          <w:trHeight w:val="466"/>
        </w:trPr>
        <w:tc>
          <w:tcPr>
            <w:tcW w:w="3949" w:type="dxa"/>
          </w:tcPr>
          <w:p w14:paraId="5B4982A8" w14:textId="77777777" w:rsidR="00CD4904" w:rsidRPr="00A44954" w:rsidRDefault="00CD4904" w:rsidP="0053124C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P</w:t>
            </w:r>
            <w:r w:rsidRPr="005E5616">
              <w:rPr>
                <w:rFonts w:ascii="Times New Roman" w:hAnsi="Times New Roman" w:cs="Times New Roman"/>
                <w:sz w:val="22"/>
                <w:szCs w:val="24"/>
              </w:rPr>
              <w:t>leural dissemination</w:t>
            </w:r>
          </w:p>
        </w:tc>
        <w:tc>
          <w:tcPr>
            <w:tcW w:w="2575" w:type="dxa"/>
          </w:tcPr>
          <w:p w14:paraId="2E264092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(11.1%)</w:t>
            </w:r>
          </w:p>
        </w:tc>
      </w:tr>
      <w:tr w:rsidR="00CD4904" w:rsidRPr="00A44954" w14:paraId="0A85A049" w14:textId="77777777" w:rsidTr="0053124C">
        <w:trPr>
          <w:trHeight w:val="466"/>
        </w:trPr>
        <w:tc>
          <w:tcPr>
            <w:tcW w:w="3949" w:type="dxa"/>
          </w:tcPr>
          <w:p w14:paraId="58097766" w14:textId="77777777" w:rsidR="00CD4904" w:rsidRPr="00A44954" w:rsidRDefault="00CD4904" w:rsidP="0053124C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one </w:t>
            </w:r>
            <w:bookmarkStart w:id="1" w:name="OLE_LINK9"/>
            <w:r>
              <w:rPr>
                <w:rFonts w:ascii="Times New Roman" w:hAnsi="Times New Roman" w:cs="Times New Roman"/>
                <w:sz w:val="22"/>
                <w:szCs w:val="24"/>
              </w:rPr>
              <w:t>metastases</w:t>
            </w:r>
            <w:bookmarkEnd w:id="1"/>
          </w:p>
        </w:tc>
        <w:tc>
          <w:tcPr>
            <w:tcW w:w="2575" w:type="dxa"/>
          </w:tcPr>
          <w:p w14:paraId="7E367724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(11.1%)</w:t>
            </w:r>
          </w:p>
        </w:tc>
      </w:tr>
      <w:tr w:rsidR="00CD4904" w:rsidRPr="00A44954" w14:paraId="59A006E5" w14:textId="77777777" w:rsidTr="0053124C">
        <w:trPr>
          <w:trHeight w:val="466"/>
        </w:trPr>
        <w:tc>
          <w:tcPr>
            <w:tcW w:w="3949" w:type="dxa"/>
            <w:tcBorders>
              <w:bottom w:val="single" w:sz="4" w:space="0" w:color="auto"/>
            </w:tcBorders>
          </w:tcPr>
          <w:p w14:paraId="4362BBE7" w14:textId="77777777" w:rsidR="00CD4904" w:rsidRPr="00A44954" w:rsidRDefault="00CD4904" w:rsidP="0053124C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B</w:t>
            </w:r>
            <w:r w:rsidRPr="001015C8">
              <w:rPr>
                <w:rFonts w:ascii="Times New Roman" w:hAnsi="Times New Roman" w:cs="Times New Roman"/>
                <w:sz w:val="22"/>
                <w:szCs w:val="24"/>
              </w:rPr>
              <w:t xml:space="preserve">rain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metastases</w:t>
            </w:r>
          </w:p>
        </w:tc>
        <w:tc>
          <w:tcPr>
            <w:tcW w:w="2575" w:type="dxa"/>
            <w:tcBorders>
              <w:bottom w:val="single" w:sz="4" w:space="0" w:color="auto"/>
            </w:tcBorders>
          </w:tcPr>
          <w:p w14:paraId="3DCF6D47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(5.6%)</w:t>
            </w:r>
          </w:p>
        </w:tc>
      </w:tr>
      <w:bookmarkEnd w:id="0"/>
    </w:tbl>
    <w:p w14:paraId="6B3571AE" w14:textId="77777777" w:rsidR="00CD4904" w:rsidRPr="00A44954" w:rsidRDefault="00CD4904" w:rsidP="00CD4904">
      <w:pPr>
        <w:rPr>
          <w:rFonts w:ascii="Times New Roman" w:hAnsi="Times New Roman" w:cs="Times New Roman"/>
          <w:sz w:val="22"/>
          <w:szCs w:val="24"/>
        </w:rPr>
      </w:pPr>
    </w:p>
    <w:p w14:paraId="1FC02412" w14:textId="7E5C8D3C" w:rsidR="00345E6F" w:rsidRDefault="00345E6F"/>
    <w:p w14:paraId="3FA32504" w14:textId="70CFEBC8" w:rsidR="00CD4904" w:rsidRDefault="00CD4904"/>
    <w:p w14:paraId="431087FA" w14:textId="77777777" w:rsidR="00CD4904" w:rsidRPr="00A44954" w:rsidRDefault="00CD4904" w:rsidP="00CD4904">
      <w:pPr>
        <w:rPr>
          <w:rFonts w:ascii="Times New Roman" w:hAnsi="Times New Roman" w:cs="Times New Roman"/>
          <w:sz w:val="22"/>
          <w:szCs w:val="24"/>
        </w:rPr>
      </w:pPr>
      <w:r w:rsidRPr="00A44954">
        <w:rPr>
          <w:rFonts w:ascii="Times New Roman" w:hAnsi="Times New Roman" w:cs="Times New Roman"/>
          <w:sz w:val="22"/>
          <w:szCs w:val="24"/>
        </w:rPr>
        <w:t xml:space="preserve">Table </w:t>
      </w:r>
      <w:r>
        <w:rPr>
          <w:rFonts w:ascii="Times New Roman" w:hAnsi="Times New Roman" w:cs="Times New Roman"/>
          <w:sz w:val="22"/>
          <w:szCs w:val="24"/>
        </w:rPr>
        <w:t>S2</w:t>
      </w:r>
      <w:r w:rsidRPr="00A44954">
        <w:rPr>
          <w:rFonts w:ascii="Times New Roman" w:hAnsi="Times New Roman" w:cs="Times New Roman"/>
          <w:sz w:val="22"/>
          <w:szCs w:val="24"/>
        </w:rPr>
        <w:t>. Correlation between PD-L1 expression and pathologic responses.</w:t>
      </w:r>
    </w:p>
    <w:tbl>
      <w:tblPr>
        <w:tblStyle w:val="a7"/>
        <w:tblW w:w="8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2074"/>
        <w:gridCol w:w="2074"/>
        <w:gridCol w:w="1081"/>
      </w:tblGrid>
      <w:tr w:rsidR="00CD4904" w:rsidRPr="00A44954" w14:paraId="6A84D15B" w14:textId="77777777" w:rsidTr="0053124C"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14:paraId="6C3D5D28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092BB17C" w14:textId="77777777" w:rsidR="00CD490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</w:pPr>
            <w:r w:rsidRPr="00A44954">
              <w:rPr>
                <w:rFonts w:ascii="Times New Roman" w:hAnsi="Times New Roman" w:cs="Times New Roman"/>
                <w:sz w:val="22"/>
                <w:szCs w:val="24"/>
              </w:rPr>
              <w:t>PD-L1 positive</w:t>
            </w:r>
            <w:r w:rsidRPr="00A44954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*</w:t>
            </w:r>
          </w:p>
          <w:p w14:paraId="6C448F87" w14:textId="77777777" w:rsidR="00CD4904" w:rsidRPr="00647421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n =30)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14:paraId="1D4311B3" w14:textId="77777777" w:rsidR="00CD490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</w:pPr>
            <w:r w:rsidRPr="00A44954">
              <w:rPr>
                <w:rFonts w:ascii="Times New Roman" w:hAnsi="Times New Roman" w:cs="Times New Roman"/>
                <w:sz w:val="22"/>
                <w:szCs w:val="24"/>
              </w:rPr>
              <w:t>PD-L1 negative</w:t>
            </w:r>
            <w:r w:rsidRPr="00A44954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#</w:t>
            </w:r>
          </w:p>
          <w:p w14:paraId="310AC9FC" w14:textId="77777777" w:rsidR="00CD4904" w:rsidRPr="00647421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n =16)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05F386BE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C74F1B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-value</w:t>
            </w:r>
          </w:p>
        </w:tc>
      </w:tr>
      <w:tr w:rsidR="00CD4904" w:rsidRPr="00A44954" w14:paraId="0D145AEC" w14:textId="77777777" w:rsidTr="0053124C">
        <w:tc>
          <w:tcPr>
            <w:tcW w:w="3180" w:type="dxa"/>
            <w:tcBorders>
              <w:top w:val="single" w:sz="4" w:space="0" w:color="auto"/>
            </w:tcBorders>
          </w:tcPr>
          <w:p w14:paraId="046081F4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16C07">
              <w:rPr>
                <w:rFonts w:ascii="Times New Roman" w:hAnsi="Times New Roman" w:cs="Times New Roman"/>
              </w:rPr>
              <w:t>Radiologic responses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56624B8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3A9B475D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720D8E2D" w14:textId="77777777" w:rsidR="00CD4904" w:rsidRPr="00525C7F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525C7F"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  <w:r w:rsidRPr="00525C7F">
              <w:rPr>
                <w:rFonts w:ascii="Times New Roman" w:hAnsi="Times New Roman" w:cs="Times New Roman"/>
                <w:sz w:val="22"/>
                <w:szCs w:val="24"/>
              </w:rPr>
              <w:t>.072</w:t>
            </w:r>
          </w:p>
        </w:tc>
      </w:tr>
      <w:tr w:rsidR="00CD4904" w:rsidRPr="00A44954" w14:paraId="360FFE97" w14:textId="77777777" w:rsidTr="0053124C">
        <w:tc>
          <w:tcPr>
            <w:tcW w:w="3180" w:type="dxa"/>
          </w:tcPr>
          <w:p w14:paraId="60F0CBE6" w14:textId="77777777" w:rsidR="00CD4904" w:rsidRPr="00A44954" w:rsidRDefault="00CD4904" w:rsidP="0053124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6C07">
              <w:rPr>
                <w:rFonts w:ascii="Times New Roman" w:hAnsi="Times New Roman" w:cs="Times New Roman"/>
              </w:rPr>
              <w:t>Complete response</w:t>
            </w:r>
          </w:p>
        </w:tc>
        <w:tc>
          <w:tcPr>
            <w:tcW w:w="2074" w:type="dxa"/>
          </w:tcPr>
          <w:p w14:paraId="10CB314A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(6.7%)</w:t>
            </w:r>
          </w:p>
        </w:tc>
        <w:tc>
          <w:tcPr>
            <w:tcW w:w="2074" w:type="dxa"/>
          </w:tcPr>
          <w:p w14:paraId="5E2EAB96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081" w:type="dxa"/>
          </w:tcPr>
          <w:p w14:paraId="3F79932D" w14:textId="77777777" w:rsidR="00CD4904" w:rsidRPr="00C74F1B" w:rsidRDefault="00CD4904" w:rsidP="0053124C">
            <w:pP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</w:p>
        </w:tc>
      </w:tr>
      <w:tr w:rsidR="00CD4904" w:rsidRPr="00A44954" w14:paraId="09005D32" w14:textId="77777777" w:rsidTr="0053124C">
        <w:tc>
          <w:tcPr>
            <w:tcW w:w="3180" w:type="dxa"/>
          </w:tcPr>
          <w:p w14:paraId="1EA6A725" w14:textId="77777777" w:rsidR="00CD4904" w:rsidRPr="00A44954" w:rsidRDefault="00CD4904" w:rsidP="0053124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6C07">
              <w:rPr>
                <w:rFonts w:ascii="Times New Roman" w:hAnsi="Times New Roman" w:cs="Times New Roman"/>
              </w:rPr>
              <w:t>Partial response</w:t>
            </w:r>
          </w:p>
        </w:tc>
        <w:tc>
          <w:tcPr>
            <w:tcW w:w="2074" w:type="dxa"/>
          </w:tcPr>
          <w:p w14:paraId="7A670A6F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0 (66.7%)</w:t>
            </w:r>
          </w:p>
        </w:tc>
        <w:tc>
          <w:tcPr>
            <w:tcW w:w="2074" w:type="dxa"/>
          </w:tcPr>
          <w:p w14:paraId="5E0835EA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(37.5%)</w:t>
            </w:r>
          </w:p>
        </w:tc>
        <w:tc>
          <w:tcPr>
            <w:tcW w:w="1081" w:type="dxa"/>
          </w:tcPr>
          <w:p w14:paraId="7C0939EE" w14:textId="77777777" w:rsidR="00CD4904" w:rsidRPr="00C74F1B" w:rsidRDefault="00CD4904" w:rsidP="0053124C">
            <w:pP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</w:p>
        </w:tc>
      </w:tr>
      <w:tr w:rsidR="00CD4904" w:rsidRPr="00A44954" w14:paraId="3D213FFF" w14:textId="77777777" w:rsidTr="0053124C">
        <w:tc>
          <w:tcPr>
            <w:tcW w:w="3180" w:type="dxa"/>
          </w:tcPr>
          <w:p w14:paraId="6E03F2D8" w14:textId="77777777" w:rsidR="00CD4904" w:rsidRPr="00A44954" w:rsidRDefault="00CD4904" w:rsidP="0053124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6C07">
              <w:rPr>
                <w:rFonts w:ascii="Times New Roman" w:hAnsi="Times New Roman" w:cs="Times New Roman"/>
              </w:rPr>
              <w:t>Stable disease</w:t>
            </w:r>
          </w:p>
        </w:tc>
        <w:tc>
          <w:tcPr>
            <w:tcW w:w="2074" w:type="dxa"/>
          </w:tcPr>
          <w:p w14:paraId="288844B4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(26.7%)</w:t>
            </w:r>
          </w:p>
        </w:tc>
        <w:tc>
          <w:tcPr>
            <w:tcW w:w="2074" w:type="dxa"/>
          </w:tcPr>
          <w:p w14:paraId="0EC0672A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(56.3%)</w:t>
            </w:r>
          </w:p>
        </w:tc>
        <w:tc>
          <w:tcPr>
            <w:tcW w:w="1081" w:type="dxa"/>
          </w:tcPr>
          <w:p w14:paraId="06426B76" w14:textId="77777777" w:rsidR="00CD4904" w:rsidRPr="00C74F1B" w:rsidRDefault="00CD4904" w:rsidP="0053124C">
            <w:pP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</w:p>
        </w:tc>
      </w:tr>
      <w:tr w:rsidR="00CD4904" w:rsidRPr="00A44954" w14:paraId="0BC15F29" w14:textId="77777777" w:rsidTr="0053124C">
        <w:tc>
          <w:tcPr>
            <w:tcW w:w="3180" w:type="dxa"/>
          </w:tcPr>
          <w:p w14:paraId="3FA0E0F8" w14:textId="77777777" w:rsidR="00CD4904" w:rsidRPr="00A44954" w:rsidRDefault="00CD4904" w:rsidP="0053124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6C07">
              <w:rPr>
                <w:rFonts w:ascii="Times New Roman" w:hAnsi="Times New Roman" w:cs="Times New Roman"/>
              </w:rPr>
              <w:t>Progression disease</w:t>
            </w:r>
          </w:p>
        </w:tc>
        <w:tc>
          <w:tcPr>
            <w:tcW w:w="2074" w:type="dxa"/>
          </w:tcPr>
          <w:p w14:paraId="19E360F0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2074" w:type="dxa"/>
          </w:tcPr>
          <w:p w14:paraId="430A9EAB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(6.3%)</w:t>
            </w:r>
          </w:p>
        </w:tc>
        <w:tc>
          <w:tcPr>
            <w:tcW w:w="1081" w:type="dxa"/>
          </w:tcPr>
          <w:p w14:paraId="0975EAE7" w14:textId="77777777" w:rsidR="00CD4904" w:rsidRPr="00C74F1B" w:rsidRDefault="00CD4904" w:rsidP="0053124C">
            <w:pP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</w:p>
        </w:tc>
      </w:tr>
      <w:tr w:rsidR="00CD4904" w:rsidRPr="00A44954" w14:paraId="72F15DD1" w14:textId="77777777" w:rsidTr="0053124C">
        <w:tc>
          <w:tcPr>
            <w:tcW w:w="3180" w:type="dxa"/>
          </w:tcPr>
          <w:p w14:paraId="146C6710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916C07">
              <w:rPr>
                <w:rFonts w:ascii="Times New Roman" w:hAnsi="Times New Roman" w:cs="Times New Roman"/>
              </w:rPr>
              <w:t>Pathologic responses</w:t>
            </w:r>
          </w:p>
        </w:tc>
        <w:tc>
          <w:tcPr>
            <w:tcW w:w="2074" w:type="dxa"/>
          </w:tcPr>
          <w:p w14:paraId="1DBA8903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074" w:type="dxa"/>
          </w:tcPr>
          <w:p w14:paraId="1826F469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081" w:type="dxa"/>
          </w:tcPr>
          <w:p w14:paraId="297B1C17" w14:textId="77777777" w:rsidR="00CD4904" w:rsidRPr="00AB2B0B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AB2B0B"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  <w:r w:rsidRPr="00AB2B0B">
              <w:rPr>
                <w:rFonts w:ascii="Times New Roman" w:hAnsi="Times New Roman" w:cs="Times New Roman"/>
                <w:sz w:val="22"/>
                <w:szCs w:val="24"/>
              </w:rPr>
              <w:t>.974</w:t>
            </w:r>
          </w:p>
        </w:tc>
      </w:tr>
      <w:tr w:rsidR="00CD4904" w:rsidRPr="00A44954" w14:paraId="792594A1" w14:textId="77777777" w:rsidTr="0053124C">
        <w:tc>
          <w:tcPr>
            <w:tcW w:w="3180" w:type="dxa"/>
          </w:tcPr>
          <w:p w14:paraId="30A9155C" w14:textId="77777777" w:rsidR="00CD4904" w:rsidRPr="00916C07" w:rsidRDefault="00CD4904" w:rsidP="0053124C">
            <w:pPr>
              <w:jc w:val="center"/>
              <w:rPr>
                <w:rFonts w:ascii="Times New Roman" w:hAnsi="Times New Roman" w:cs="Times New Roman"/>
              </w:rPr>
            </w:pPr>
            <w:r w:rsidRPr="00C3169F">
              <w:rPr>
                <w:rFonts w:ascii="Times New Roman" w:hAnsi="Times New Roman" w:cs="Times New Roman"/>
              </w:rPr>
              <w:t>Incomplete pathological response</w:t>
            </w:r>
          </w:p>
        </w:tc>
        <w:tc>
          <w:tcPr>
            <w:tcW w:w="2074" w:type="dxa"/>
          </w:tcPr>
          <w:p w14:paraId="61A53CC4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(30.0%)</w:t>
            </w:r>
          </w:p>
        </w:tc>
        <w:tc>
          <w:tcPr>
            <w:tcW w:w="2074" w:type="dxa"/>
          </w:tcPr>
          <w:p w14:paraId="1B191CF2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(31.3%)</w:t>
            </w:r>
          </w:p>
        </w:tc>
        <w:tc>
          <w:tcPr>
            <w:tcW w:w="1081" w:type="dxa"/>
          </w:tcPr>
          <w:p w14:paraId="2D783F6A" w14:textId="77777777" w:rsidR="00CD4904" w:rsidRPr="00C74F1B" w:rsidRDefault="00CD4904" w:rsidP="0053124C">
            <w:pPr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</w:pPr>
          </w:p>
        </w:tc>
      </w:tr>
      <w:tr w:rsidR="00CD4904" w:rsidRPr="00A44954" w14:paraId="1FE0C6FC" w14:textId="77777777" w:rsidTr="0053124C">
        <w:tc>
          <w:tcPr>
            <w:tcW w:w="3180" w:type="dxa"/>
          </w:tcPr>
          <w:p w14:paraId="31C3DD80" w14:textId="77777777" w:rsidR="00CD4904" w:rsidRPr="00A44954" w:rsidRDefault="00CD4904" w:rsidP="0053124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6C07">
              <w:rPr>
                <w:rFonts w:ascii="Times New Roman" w:hAnsi="Times New Roman" w:cs="Times New Roman"/>
              </w:rPr>
              <w:t>Major pathological response</w:t>
            </w:r>
          </w:p>
        </w:tc>
        <w:tc>
          <w:tcPr>
            <w:tcW w:w="2074" w:type="dxa"/>
          </w:tcPr>
          <w:p w14:paraId="42153877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5 (16.7%)</w:t>
            </w:r>
          </w:p>
        </w:tc>
        <w:tc>
          <w:tcPr>
            <w:tcW w:w="2074" w:type="dxa"/>
          </w:tcPr>
          <w:p w14:paraId="4323F337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 (18.8%)</w:t>
            </w:r>
          </w:p>
        </w:tc>
        <w:tc>
          <w:tcPr>
            <w:tcW w:w="1081" w:type="dxa"/>
          </w:tcPr>
          <w:p w14:paraId="5536517B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CD4904" w:rsidRPr="00A44954" w14:paraId="31D94F43" w14:textId="77777777" w:rsidTr="0053124C">
        <w:tc>
          <w:tcPr>
            <w:tcW w:w="3180" w:type="dxa"/>
            <w:tcBorders>
              <w:bottom w:val="single" w:sz="4" w:space="0" w:color="auto"/>
            </w:tcBorders>
          </w:tcPr>
          <w:p w14:paraId="0D3E6939" w14:textId="77777777" w:rsidR="00CD4904" w:rsidRPr="00A44954" w:rsidRDefault="00CD4904" w:rsidP="0053124C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6C07">
              <w:rPr>
                <w:rFonts w:ascii="Times New Roman" w:hAnsi="Times New Roman" w:cs="Times New Roman"/>
              </w:rPr>
              <w:t>Complete pathological response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2E57619C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6 (53.3%)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9487676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(50.0%)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BF57013" w14:textId="77777777" w:rsidR="00CD4904" w:rsidRPr="00A44954" w:rsidRDefault="00CD4904" w:rsidP="0053124C">
            <w:pPr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78C28651" w14:textId="77777777" w:rsidR="00CD4904" w:rsidRPr="00A44954" w:rsidRDefault="00CD4904" w:rsidP="00CD4904">
      <w:pPr>
        <w:rPr>
          <w:rFonts w:ascii="Times New Roman" w:hAnsi="Times New Roman" w:cs="Times New Roman"/>
          <w:sz w:val="22"/>
          <w:szCs w:val="24"/>
        </w:rPr>
      </w:pPr>
      <w:r w:rsidRPr="00A44954">
        <w:rPr>
          <w:rFonts w:ascii="Times New Roman" w:hAnsi="Times New Roman" w:cs="Times New Roman"/>
          <w:sz w:val="22"/>
          <w:szCs w:val="24"/>
        </w:rPr>
        <w:t>*Defined as</w:t>
      </w:r>
      <w:r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A44954">
        <w:rPr>
          <w:rFonts w:ascii="Times New Roman" w:hAnsi="Times New Roman" w:cs="Times New Roman"/>
          <w:sz w:val="22"/>
          <w:szCs w:val="24"/>
        </w:rPr>
        <w:t xml:space="preserve">PD-L1 expression of 1% or more. </w:t>
      </w:r>
      <w:r w:rsidRPr="00A44954">
        <w:rPr>
          <w:rFonts w:ascii="Times New Roman" w:hAnsi="Times New Roman" w:cs="Times New Roman"/>
          <w:sz w:val="22"/>
          <w:szCs w:val="24"/>
          <w:vertAlign w:val="superscript"/>
        </w:rPr>
        <w:t>#</w:t>
      </w:r>
      <w:r w:rsidRPr="00A44954">
        <w:rPr>
          <w:rFonts w:ascii="Times New Roman" w:hAnsi="Times New Roman" w:cs="Times New Roman"/>
          <w:sz w:val="22"/>
          <w:szCs w:val="24"/>
        </w:rPr>
        <w:t>Defined as PD-L1 expression of less than 1%.</w:t>
      </w:r>
    </w:p>
    <w:p w14:paraId="739555FC" w14:textId="2D2755E9" w:rsidR="00CD4904" w:rsidRDefault="00CD4904">
      <w:r>
        <w:br w:type="page"/>
      </w:r>
    </w:p>
    <w:p w14:paraId="78E7123A" w14:textId="77777777" w:rsidR="00CD4904" w:rsidRPr="003B5B56" w:rsidRDefault="00CD4904" w:rsidP="00CD4904">
      <w:pPr>
        <w:rPr>
          <w:rFonts w:ascii="Times New Roman" w:hAnsi="Times New Roman" w:cs="Times New Roman"/>
        </w:rPr>
      </w:pPr>
      <w:r w:rsidRPr="003B5B56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t>S3</w:t>
      </w:r>
      <w:r w:rsidRPr="003B5B56">
        <w:rPr>
          <w:rFonts w:ascii="Times New Roman" w:hAnsi="Times New Roman" w:cs="Times New Roman"/>
        </w:rPr>
        <w:t>. Comparison with previous studies on induction ICI for NSCLC.</w:t>
      </w:r>
    </w:p>
    <w:tbl>
      <w:tblPr>
        <w:tblStyle w:val="a7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709"/>
        <w:gridCol w:w="1008"/>
        <w:gridCol w:w="1371"/>
        <w:gridCol w:w="758"/>
        <w:gridCol w:w="864"/>
        <w:gridCol w:w="1165"/>
        <w:gridCol w:w="762"/>
        <w:gridCol w:w="671"/>
        <w:gridCol w:w="736"/>
      </w:tblGrid>
      <w:tr w:rsidR="00CD4904" w:rsidRPr="003B5B56" w14:paraId="46D9D3E0" w14:textId="77777777" w:rsidTr="0053124C">
        <w:trPr>
          <w:trHeight w:val="607"/>
        </w:trPr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53B33BA5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Authors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041D75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1EEAD64A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14:paraId="322BA4FB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14:paraId="4F6511B1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Size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14:paraId="73648B57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Drug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</w:tcPr>
          <w:p w14:paraId="734272DA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Histology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14:paraId="573D04EA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Stage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AF25840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proofErr w:type="spellStart"/>
            <w:r w:rsidRPr="003B5B56">
              <w:rPr>
                <w:rFonts w:ascii="Times New Roman" w:hAnsi="Times New Roman" w:cs="Times New Roman"/>
              </w:rPr>
              <w:t>pCR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E3087E3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MPR</w:t>
            </w:r>
          </w:p>
        </w:tc>
      </w:tr>
      <w:tr w:rsidR="00CD4904" w:rsidRPr="003B5B56" w14:paraId="4AA92974" w14:textId="77777777" w:rsidTr="0053124C">
        <w:trPr>
          <w:trHeight w:val="1514"/>
        </w:trPr>
        <w:tc>
          <w:tcPr>
            <w:tcW w:w="1191" w:type="dxa"/>
            <w:tcBorders>
              <w:top w:val="single" w:sz="4" w:space="0" w:color="auto"/>
            </w:tcBorders>
          </w:tcPr>
          <w:p w14:paraId="2DA20BFF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bookmarkStart w:id="2" w:name="_Hlk90630058"/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hen et al. (17)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B30463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3ABC2022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1371" w:type="dxa"/>
            <w:tcBorders>
              <w:top w:val="single" w:sz="4" w:space="0" w:color="auto"/>
            </w:tcBorders>
          </w:tcPr>
          <w:p w14:paraId="5E298DD8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Retrospective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7B337AF8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14:paraId="010184B1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NV, PB or pl</w:t>
            </w:r>
            <w:r>
              <w:rPr>
                <w:rFonts w:ascii="Times New Roman" w:hAnsi="Times New Roman" w:cs="Times New Roman"/>
              </w:rPr>
              <w:t>u</w:t>
            </w:r>
            <w:r w:rsidRPr="003B5B56">
              <w:rPr>
                <w:rFonts w:ascii="Times New Roman" w:hAnsi="Times New Roman" w:cs="Times New Roman"/>
              </w:rPr>
              <w:t>s chemo</w:t>
            </w:r>
          </w:p>
        </w:tc>
        <w:tc>
          <w:tcPr>
            <w:tcW w:w="1165" w:type="dxa"/>
            <w:tcBorders>
              <w:top w:val="single" w:sz="4" w:space="0" w:color="auto"/>
            </w:tcBorders>
          </w:tcPr>
          <w:p w14:paraId="324C32DF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 xml:space="preserve">5 ADC, </w:t>
            </w:r>
          </w:p>
          <w:p w14:paraId="3048742C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 xml:space="preserve">6 SCC, </w:t>
            </w:r>
          </w:p>
          <w:p w14:paraId="669D952F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1 other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14:paraId="4671226C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017EFF">
              <w:rPr>
                <w:rFonts w:ascii="Times New Roman" w:hAnsi="Times New Roman" w:cs="Times New Roman"/>
              </w:rPr>
              <w:t>IIIA-IIIB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7D42726E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792CE70F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3%</w:t>
            </w:r>
          </w:p>
        </w:tc>
      </w:tr>
      <w:bookmarkEnd w:id="2"/>
      <w:tr w:rsidR="00CD4904" w:rsidRPr="003B5B56" w14:paraId="50E9165D" w14:textId="77777777" w:rsidTr="0053124C">
        <w:trPr>
          <w:trHeight w:val="1514"/>
        </w:trPr>
        <w:tc>
          <w:tcPr>
            <w:tcW w:w="1191" w:type="dxa"/>
          </w:tcPr>
          <w:p w14:paraId="56A81C7C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uang et al. (18)</w:t>
            </w:r>
          </w:p>
        </w:tc>
        <w:tc>
          <w:tcPr>
            <w:tcW w:w="709" w:type="dxa"/>
          </w:tcPr>
          <w:p w14:paraId="0A59969E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008" w:type="dxa"/>
          </w:tcPr>
          <w:p w14:paraId="29F3EF83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1371" w:type="dxa"/>
          </w:tcPr>
          <w:p w14:paraId="0E382C57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Retrospective</w:t>
            </w:r>
          </w:p>
        </w:tc>
        <w:tc>
          <w:tcPr>
            <w:tcW w:w="758" w:type="dxa"/>
          </w:tcPr>
          <w:p w14:paraId="1C09BE7B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dxa"/>
          </w:tcPr>
          <w:p w14:paraId="3CDD22FD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165" w:type="dxa"/>
          </w:tcPr>
          <w:p w14:paraId="0A94277E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 ADC, 8 SCC, 3 </w:t>
            </w:r>
            <w:proofErr w:type="gramStart"/>
            <w:r>
              <w:rPr>
                <w:rFonts w:ascii="Times New Roman" w:hAnsi="Times New Roman" w:cs="Times New Roman"/>
              </w:rPr>
              <w:t>other</w:t>
            </w:r>
            <w:proofErr w:type="gramEnd"/>
          </w:p>
        </w:tc>
        <w:tc>
          <w:tcPr>
            <w:tcW w:w="762" w:type="dxa"/>
          </w:tcPr>
          <w:p w14:paraId="70BBCF9B" w14:textId="77777777" w:rsidR="00CD4904" w:rsidRPr="00017EFF" w:rsidRDefault="00CD4904" w:rsidP="0053124C">
            <w:pPr>
              <w:rPr>
                <w:rFonts w:ascii="Times New Roman" w:hAnsi="Times New Roman" w:cs="Times New Roman"/>
              </w:rPr>
            </w:pPr>
            <w:r w:rsidRPr="00017EFF">
              <w:rPr>
                <w:rFonts w:ascii="Times New Roman" w:hAnsi="Times New Roman" w:cs="Times New Roman"/>
              </w:rPr>
              <w:t>IIIA</w:t>
            </w:r>
          </w:p>
        </w:tc>
        <w:tc>
          <w:tcPr>
            <w:tcW w:w="671" w:type="dxa"/>
          </w:tcPr>
          <w:p w14:paraId="70186E68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6" w:type="dxa"/>
          </w:tcPr>
          <w:p w14:paraId="74508AC8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8%</w:t>
            </w:r>
          </w:p>
        </w:tc>
      </w:tr>
      <w:tr w:rsidR="00CD4904" w:rsidRPr="003B5B56" w14:paraId="5E0FA9EE" w14:textId="77777777" w:rsidTr="0053124C">
        <w:trPr>
          <w:trHeight w:val="1514"/>
        </w:trPr>
        <w:tc>
          <w:tcPr>
            <w:tcW w:w="1191" w:type="dxa"/>
          </w:tcPr>
          <w:p w14:paraId="190BC36E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 xml:space="preserve">uan et al. (19) </w:t>
            </w:r>
          </w:p>
        </w:tc>
        <w:tc>
          <w:tcPr>
            <w:tcW w:w="709" w:type="dxa"/>
          </w:tcPr>
          <w:p w14:paraId="73551E09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021</w:t>
            </w:r>
          </w:p>
        </w:tc>
        <w:tc>
          <w:tcPr>
            <w:tcW w:w="1008" w:type="dxa"/>
          </w:tcPr>
          <w:p w14:paraId="236E3FA0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1371" w:type="dxa"/>
          </w:tcPr>
          <w:p w14:paraId="578B9672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>Retrospective</w:t>
            </w:r>
          </w:p>
        </w:tc>
        <w:tc>
          <w:tcPr>
            <w:tcW w:w="758" w:type="dxa"/>
          </w:tcPr>
          <w:p w14:paraId="21176B88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</w:tcPr>
          <w:p w14:paraId="1A850B43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 w:rsidRPr="003B5B56">
              <w:rPr>
                <w:rFonts w:ascii="Times New Roman" w:hAnsi="Times New Roman" w:cs="Times New Roman"/>
              </w:rPr>
              <w:t xml:space="preserve">NV, </w:t>
            </w:r>
            <w:r>
              <w:rPr>
                <w:rFonts w:ascii="Times New Roman" w:hAnsi="Times New Roman" w:cs="Times New Roman"/>
              </w:rPr>
              <w:t xml:space="preserve">SL, </w:t>
            </w:r>
            <w:r w:rsidRPr="003B5B56">
              <w:rPr>
                <w:rFonts w:ascii="Times New Roman" w:hAnsi="Times New Roman" w:cs="Times New Roman"/>
              </w:rPr>
              <w:t>PB or pl</w:t>
            </w:r>
            <w:r>
              <w:rPr>
                <w:rFonts w:ascii="Times New Roman" w:hAnsi="Times New Roman" w:cs="Times New Roman"/>
              </w:rPr>
              <w:t>u</w:t>
            </w:r>
            <w:r w:rsidRPr="003B5B56">
              <w:rPr>
                <w:rFonts w:ascii="Times New Roman" w:hAnsi="Times New Roman" w:cs="Times New Roman"/>
              </w:rPr>
              <w:t>s chemo</w:t>
            </w:r>
          </w:p>
        </w:tc>
        <w:tc>
          <w:tcPr>
            <w:tcW w:w="1165" w:type="dxa"/>
          </w:tcPr>
          <w:p w14:paraId="7D0DCE6C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ADC, 19 SCC</w:t>
            </w:r>
          </w:p>
        </w:tc>
        <w:tc>
          <w:tcPr>
            <w:tcW w:w="762" w:type="dxa"/>
          </w:tcPr>
          <w:p w14:paraId="15B4F135" w14:textId="77777777" w:rsidR="00CD4904" w:rsidRPr="00017EFF" w:rsidRDefault="00CD4904" w:rsidP="0053124C">
            <w:pPr>
              <w:rPr>
                <w:rFonts w:ascii="Times New Roman" w:hAnsi="Times New Roman" w:cs="Times New Roman"/>
              </w:rPr>
            </w:pPr>
            <w:r w:rsidRPr="009777D3">
              <w:rPr>
                <w:rFonts w:ascii="Times New Roman" w:hAnsi="Times New Roman" w:cs="Times New Roman"/>
              </w:rPr>
              <w:t>IIA–IIIB</w:t>
            </w:r>
          </w:p>
        </w:tc>
        <w:tc>
          <w:tcPr>
            <w:tcW w:w="671" w:type="dxa"/>
          </w:tcPr>
          <w:p w14:paraId="59964E5A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36" w:type="dxa"/>
          </w:tcPr>
          <w:p w14:paraId="7648B333" w14:textId="77777777" w:rsidR="00CD4904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CD4904" w:rsidRPr="003B5B56" w14:paraId="6B9BD2C0" w14:textId="77777777" w:rsidTr="0053124C">
        <w:trPr>
          <w:trHeight w:val="906"/>
        </w:trPr>
        <w:tc>
          <w:tcPr>
            <w:tcW w:w="1191" w:type="dxa"/>
          </w:tcPr>
          <w:p w14:paraId="19F6F9C9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ao et al. (15)</w:t>
            </w:r>
          </w:p>
        </w:tc>
        <w:tc>
          <w:tcPr>
            <w:tcW w:w="709" w:type="dxa"/>
          </w:tcPr>
          <w:p w14:paraId="32D96432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008" w:type="dxa"/>
          </w:tcPr>
          <w:p w14:paraId="58E59347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hina</w:t>
            </w:r>
          </w:p>
        </w:tc>
        <w:tc>
          <w:tcPr>
            <w:tcW w:w="1371" w:type="dxa"/>
          </w:tcPr>
          <w:p w14:paraId="7A4FDEB6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rospective</w:t>
            </w:r>
          </w:p>
        </w:tc>
        <w:tc>
          <w:tcPr>
            <w:tcW w:w="758" w:type="dxa"/>
          </w:tcPr>
          <w:p w14:paraId="651FD6BD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14:paraId="117DFCC9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165" w:type="dxa"/>
          </w:tcPr>
          <w:p w14:paraId="2957629E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ADC, 33 SCC, 1 other</w:t>
            </w:r>
          </w:p>
        </w:tc>
        <w:tc>
          <w:tcPr>
            <w:tcW w:w="762" w:type="dxa"/>
          </w:tcPr>
          <w:p w14:paraId="186F18B3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291C9C">
              <w:rPr>
                <w:rFonts w:ascii="Times New Roman" w:hAnsi="Times New Roman" w:cs="Times New Roman"/>
              </w:rPr>
              <w:t>IA-IIIB</w:t>
            </w:r>
          </w:p>
        </w:tc>
        <w:tc>
          <w:tcPr>
            <w:tcW w:w="671" w:type="dxa"/>
          </w:tcPr>
          <w:p w14:paraId="79134192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736" w:type="dxa"/>
          </w:tcPr>
          <w:p w14:paraId="72C7873B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1%</w:t>
            </w:r>
          </w:p>
        </w:tc>
      </w:tr>
      <w:tr w:rsidR="00CD4904" w:rsidRPr="003B5B56" w14:paraId="52342380" w14:textId="77777777" w:rsidTr="0053124C">
        <w:trPr>
          <w:trHeight w:val="1214"/>
        </w:trPr>
        <w:tc>
          <w:tcPr>
            <w:tcW w:w="1191" w:type="dxa"/>
          </w:tcPr>
          <w:p w14:paraId="53F0F461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hu at al. (26)</w:t>
            </w:r>
          </w:p>
        </w:tc>
        <w:tc>
          <w:tcPr>
            <w:tcW w:w="709" w:type="dxa"/>
          </w:tcPr>
          <w:p w14:paraId="5DDC04FA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008" w:type="dxa"/>
          </w:tcPr>
          <w:p w14:paraId="5CB7DF8F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1371" w:type="dxa"/>
          </w:tcPr>
          <w:p w14:paraId="15084AA4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rospective</w:t>
            </w:r>
          </w:p>
        </w:tc>
        <w:tc>
          <w:tcPr>
            <w:tcW w:w="758" w:type="dxa"/>
          </w:tcPr>
          <w:p w14:paraId="7A24394F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</w:tcPr>
          <w:p w14:paraId="5AB793B1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Z plus chemo</w:t>
            </w:r>
          </w:p>
        </w:tc>
        <w:tc>
          <w:tcPr>
            <w:tcW w:w="1165" w:type="dxa"/>
          </w:tcPr>
          <w:p w14:paraId="4FA9E137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 ADC, 12 SCC, 1 other</w:t>
            </w:r>
          </w:p>
        </w:tc>
        <w:tc>
          <w:tcPr>
            <w:tcW w:w="762" w:type="dxa"/>
          </w:tcPr>
          <w:p w14:paraId="4331D4BF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2936ED">
              <w:rPr>
                <w:rFonts w:ascii="Times New Roman" w:hAnsi="Times New Roman" w:cs="Times New Roman"/>
              </w:rPr>
              <w:t>IIA-IIIA</w:t>
            </w:r>
          </w:p>
        </w:tc>
        <w:tc>
          <w:tcPr>
            <w:tcW w:w="671" w:type="dxa"/>
          </w:tcPr>
          <w:p w14:paraId="69BB6E17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736" w:type="dxa"/>
          </w:tcPr>
          <w:p w14:paraId="567B45DD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7%</w:t>
            </w:r>
          </w:p>
        </w:tc>
      </w:tr>
      <w:tr w:rsidR="00CD4904" w:rsidRPr="003B5B56" w14:paraId="5D6E3A9D" w14:textId="77777777" w:rsidTr="0053124C">
        <w:trPr>
          <w:trHeight w:val="1214"/>
        </w:trPr>
        <w:tc>
          <w:tcPr>
            <w:tcW w:w="1191" w:type="dxa"/>
          </w:tcPr>
          <w:p w14:paraId="3542B4C6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proofErr w:type="spellStart"/>
            <w:r w:rsidRPr="0076274A">
              <w:rPr>
                <w:rFonts w:ascii="Times New Roman" w:hAnsi="Times New Roman" w:cs="Times New Roman"/>
              </w:rPr>
              <w:t>Provenc</w:t>
            </w:r>
            <w:r>
              <w:rPr>
                <w:rFonts w:ascii="Times New Roman" w:hAnsi="Times New Roman" w:cs="Times New Roman"/>
              </w:rPr>
              <w:t>io</w:t>
            </w:r>
            <w:proofErr w:type="spellEnd"/>
            <w:r>
              <w:rPr>
                <w:rFonts w:ascii="Times New Roman" w:hAnsi="Times New Roman" w:cs="Times New Roman"/>
              </w:rPr>
              <w:t xml:space="preserve"> et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al. (16)</w:t>
            </w:r>
          </w:p>
        </w:tc>
        <w:tc>
          <w:tcPr>
            <w:tcW w:w="709" w:type="dxa"/>
          </w:tcPr>
          <w:p w14:paraId="5B1DF083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008" w:type="dxa"/>
          </w:tcPr>
          <w:p w14:paraId="26A0B09A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pain</w:t>
            </w:r>
          </w:p>
        </w:tc>
        <w:tc>
          <w:tcPr>
            <w:tcW w:w="1371" w:type="dxa"/>
          </w:tcPr>
          <w:p w14:paraId="7DA3C3B5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rospective</w:t>
            </w:r>
          </w:p>
        </w:tc>
        <w:tc>
          <w:tcPr>
            <w:tcW w:w="758" w:type="dxa"/>
          </w:tcPr>
          <w:p w14:paraId="0E97E6B3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dxa"/>
          </w:tcPr>
          <w:p w14:paraId="747A22E3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V plus chemo</w:t>
            </w:r>
          </w:p>
        </w:tc>
        <w:tc>
          <w:tcPr>
            <w:tcW w:w="1165" w:type="dxa"/>
          </w:tcPr>
          <w:p w14:paraId="0C9951B5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 xml:space="preserve">6 ADC, 16 SCC, 4 </w:t>
            </w:r>
            <w:proofErr w:type="gramStart"/>
            <w:r>
              <w:rPr>
                <w:rFonts w:ascii="Times New Roman" w:hAnsi="Times New Roman" w:cs="Times New Roman"/>
              </w:rPr>
              <w:t>other</w:t>
            </w:r>
            <w:proofErr w:type="gramEnd"/>
          </w:p>
        </w:tc>
        <w:tc>
          <w:tcPr>
            <w:tcW w:w="762" w:type="dxa"/>
          </w:tcPr>
          <w:p w14:paraId="70E04E50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2936ED"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B</w:t>
            </w:r>
            <w:r w:rsidRPr="002936ED">
              <w:rPr>
                <w:rFonts w:ascii="Times New Roman" w:hAnsi="Times New Roman" w:cs="Times New Roman"/>
              </w:rPr>
              <w:t>-III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671" w:type="dxa"/>
          </w:tcPr>
          <w:p w14:paraId="682950CA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736" w:type="dxa"/>
          </w:tcPr>
          <w:p w14:paraId="140D4DCC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CD4904" w:rsidRPr="003B5B56" w14:paraId="5CDEDB6B" w14:textId="77777777" w:rsidTr="0053124C">
        <w:trPr>
          <w:trHeight w:val="906"/>
        </w:trPr>
        <w:tc>
          <w:tcPr>
            <w:tcW w:w="1191" w:type="dxa"/>
          </w:tcPr>
          <w:p w14:paraId="68CB7904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ott et al. (23)</w:t>
            </w:r>
          </w:p>
        </w:tc>
        <w:tc>
          <w:tcPr>
            <w:tcW w:w="709" w:type="dxa"/>
          </w:tcPr>
          <w:p w14:paraId="60EE8271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019</w:t>
            </w:r>
          </w:p>
        </w:tc>
        <w:tc>
          <w:tcPr>
            <w:tcW w:w="1008" w:type="dxa"/>
          </w:tcPr>
          <w:p w14:paraId="390F09C9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1371" w:type="dxa"/>
          </w:tcPr>
          <w:p w14:paraId="10F72A9B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rospective</w:t>
            </w:r>
          </w:p>
        </w:tc>
        <w:tc>
          <w:tcPr>
            <w:tcW w:w="758" w:type="dxa"/>
          </w:tcPr>
          <w:p w14:paraId="752A33D4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</w:tcPr>
          <w:p w14:paraId="6F133CB5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165" w:type="dxa"/>
          </w:tcPr>
          <w:p w14:paraId="500CCCC9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4 ADC, 5 SCC, 2 </w:t>
            </w:r>
            <w:proofErr w:type="gramStart"/>
            <w:r>
              <w:rPr>
                <w:rFonts w:ascii="Times New Roman" w:hAnsi="Times New Roman" w:cs="Times New Roman"/>
              </w:rPr>
              <w:t>other</w:t>
            </w:r>
            <w:proofErr w:type="gramEnd"/>
          </w:p>
        </w:tc>
        <w:tc>
          <w:tcPr>
            <w:tcW w:w="762" w:type="dxa"/>
          </w:tcPr>
          <w:p w14:paraId="16191D8E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291C9C">
              <w:rPr>
                <w:rFonts w:ascii="Times New Roman" w:hAnsi="Times New Roman" w:cs="Times New Roman"/>
              </w:rPr>
              <w:t>IA-III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71" w:type="dxa"/>
          </w:tcPr>
          <w:p w14:paraId="5C8F7E97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736" w:type="dxa"/>
          </w:tcPr>
          <w:p w14:paraId="07F854EE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5%</w:t>
            </w:r>
          </w:p>
        </w:tc>
      </w:tr>
      <w:tr w:rsidR="00CD4904" w:rsidRPr="003B5B56" w14:paraId="62A4B408" w14:textId="77777777" w:rsidTr="0053124C">
        <w:trPr>
          <w:trHeight w:val="915"/>
        </w:trPr>
        <w:tc>
          <w:tcPr>
            <w:tcW w:w="1191" w:type="dxa"/>
            <w:tcBorders>
              <w:bottom w:val="single" w:sz="4" w:space="0" w:color="auto"/>
            </w:tcBorders>
          </w:tcPr>
          <w:p w14:paraId="6C94711C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orde at al. (14)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C425D4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018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20EBE3CD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SA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14:paraId="148EE247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rospective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14:paraId="488B771D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9656BA7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32DFB086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 ADC, 6SCC, 2 </w:t>
            </w:r>
            <w:proofErr w:type="gramStart"/>
            <w:r>
              <w:rPr>
                <w:rFonts w:ascii="Times New Roman" w:hAnsi="Times New Roman" w:cs="Times New Roman"/>
              </w:rPr>
              <w:t>other</w:t>
            </w:r>
            <w:proofErr w:type="gramEnd"/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4A83C9C3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 w:rsidRPr="00291C9C">
              <w:rPr>
                <w:rFonts w:ascii="Times New Roman" w:hAnsi="Times New Roman" w:cs="Times New Roman"/>
              </w:rPr>
              <w:t>I-III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14:paraId="3CE029D0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7EB0E095" w14:textId="77777777" w:rsidR="00CD4904" w:rsidRPr="003B5B56" w:rsidRDefault="00CD4904" w:rsidP="005312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5%</w:t>
            </w:r>
          </w:p>
        </w:tc>
      </w:tr>
    </w:tbl>
    <w:p w14:paraId="639B7324" w14:textId="77777777" w:rsidR="00CD4904" w:rsidRPr="003B5B56" w:rsidRDefault="00CD4904" w:rsidP="00CD4904">
      <w:pPr>
        <w:rPr>
          <w:rFonts w:ascii="Times New Roman" w:hAnsi="Times New Roman" w:cs="Times New Roman"/>
        </w:rPr>
      </w:pPr>
      <w:r w:rsidRPr="006835CF">
        <w:rPr>
          <w:rFonts w:ascii="Times New Roman" w:hAnsi="Times New Roman" w:cs="Times New Roman"/>
        </w:rPr>
        <w:t xml:space="preserve">Abbreviations: NV, nivolumab; PB, pembrolizumab; SL, </w:t>
      </w:r>
      <w:proofErr w:type="spellStart"/>
      <w:r w:rsidRPr="006835CF">
        <w:rPr>
          <w:rFonts w:ascii="Times New Roman" w:hAnsi="Times New Roman" w:cs="Times New Roman"/>
        </w:rPr>
        <w:t>sintilimab</w:t>
      </w:r>
      <w:proofErr w:type="spellEnd"/>
      <w:r w:rsidRPr="006835CF">
        <w:rPr>
          <w:rFonts w:ascii="Times New Roman" w:hAnsi="Times New Roman" w:cs="Times New Roman"/>
        </w:rPr>
        <w:t>; AZ, atezolizumab;</w:t>
      </w:r>
      <w:r>
        <w:rPr>
          <w:rFonts w:ascii="Times New Roman" w:hAnsi="Times New Roman" w:cs="Times New Roman" w:hint="eastAsia"/>
        </w:rPr>
        <w:t xml:space="preserve"> </w:t>
      </w:r>
      <w:r w:rsidRPr="006835CF">
        <w:rPr>
          <w:rFonts w:ascii="Times New Roman" w:hAnsi="Times New Roman" w:cs="Times New Roman"/>
        </w:rPr>
        <w:t xml:space="preserve">ADC: adenocarcinoma; SCC: squamous cell carcinoma; </w:t>
      </w:r>
      <w:proofErr w:type="spellStart"/>
      <w:r>
        <w:rPr>
          <w:rFonts w:ascii="Times New Roman" w:hAnsi="Times New Roman" w:cs="Times New Roman"/>
        </w:rPr>
        <w:t>p</w:t>
      </w:r>
      <w:r w:rsidRPr="006835CF">
        <w:rPr>
          <w:rFonts w:ascii="Times New Roman" w:hAnsi="Times New Roman" w:cs="Times New Roman"/>
        </w:rPr>
        <w:t>CR</w:t>
      </w:r>
      <w:proofErr w:type="spellEnd"/>
      <w:r w:rsidRPr="006835CF">
        <w:rPr>
          <w:rFonts w:ascii="Times New Roman" w:hAnsi="Times New Roman" w:cs="Times New Roman"/>
        </w:rPr>
        <w:t>, pathological</w:t>
      </w:r>
      <w:r>
        <w:rPr>
          <w:rFonts w:ascii="Times New Roman" w:hAnsi="Times New Roman" w:cs="Times New Roman" w:hint="eastAsia"/>
        </w:rPr>
        <w:t xml:space="preserve"> </w:t>
      </w:r>
      <w:r w:rsidRPr="006835CF">
        <w:rPr>
          <w:rFonts w:ascii="Times New Roman" w:hAnsi="Times New Roman" w:cs="Times New Roman"/>
        </w:rPr>
        <w:t>complete response; MPR, major pathological response.</w:t>
      </w:r>
    </w:p>
    <w:p w14:paraId="5917961F" w14:textId="77777777" w:rsidR="00CD4904" w:rsidRPr="00CD4904" w:rsidRDefault="00CD4904">
      <w:pPr>
        <w:rPr>
          <w:rFonts w:hint="eastAsia"/>
        </w:rPr>
      </w:pPr>
    </w:p>
    <w:sectPr w:rsidR="00CD4904" w:rsidRPr="00CD4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C105" w14:textId="77777777" w:rsidR="00625761" w:rsidRDefault="00625761" w:rsidP="00CD4904">
      <w:r>
        <w:separator/>
      </w:r>
    </w:p>
  </w:endnote>
  <w:endnote w:type="continuationSeparator" w:id="0">
    <w:p w14:paraId="38451A94" w14:textId="77777777" w:rsidR="00625761" w:rsidRDefault="00625761" w:rsidP="00CD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88766" w14:textId="77777777" w:rsidR="00625761" w:rsidRDefault="00625761" w:rsidP="00CD4904">
      <w:r>
        <w:separator/>
      </w:r>
    </w:p>
  </w:footnote>
  <w:footnote w:type="continuationSeparator" w:id="0">
    <w:p w14:paraId="2466C263" w14:textId="77777777" w:rsidR="00625761" w:rsidRDefault="00625761" w:rsidP="00CD4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F"/>
    <w:rsid w:val="00345E6F"/>
    <w:rsid w:val="00625761"/>
    <w:rsid w:val="00C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57455"/>
  <w15:chartTrackingRefBased/>
  <w15:docId w15:val="{5B81CC25-042C-4B47-A49E-DCF654A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904"/>
    <w:rPr>
      <w:sz w:val="18"/>
      <w:szCs w:val="18"/>
    </w:rPr>
  </w:style>
  <w:style w:type="table" w:styleId="a7">
    <w:name w:val="Table Grid"/>
    <w:basedOn w:val="a1"/>
    <w:uiPriority w:val="39"/>
    <w:rsid w:val="00CD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Docchen</dc:creator>
  <cp:keywords/>
  <dc:description/>
  <cp:lastModifiedBy>Docchen</cp:lastModifiedBy>
  <cp:revision>2</cp:revision>
  <dcterms:created xsi:type="dcterms:W3CDTF">2021-12-18T08:41:00Z</dcterms:created>
  <dcterms:modified xsi:type="dcterms:W3CDTF">2021-12-18T08:42:00Z</dcterms:modified>
</cp:coreProperties>
</file>