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1D0" w:rsidRPr="00C01AA4" w:rsidRDefault="00C01AA4">
      <w:pPr>
        <w:rPr>
          <w:rFonts w:ascii="Times New Roman" w:hAnsi="Times New Roman" w:cs="Times New Roman"/>
          <w:b/>
          <w:sz w:val="24"/>
          <w:szCs w:val="24"/>
        </w:rPr>
      </w:pPr>
      <w:r w:rsidRPr="00C01AA4">
        <w:rPr>
          <w:rFonts w:ascii="Times New Roman" w:hAnsi="Times New Roman" w:cs="Times New Roman"/>
          <w:b/>
          <w:sz w:val="24"/>
          <w:szCs w:val="24"/>
        </w:rPr>
        <w:t>S1 Table</w:t>
      </w:r>
    </w:p>
    <w:p w:rsidR="00503A51" w:rsidRPr="00AB6FDB" w:rsidRDefault="00503A51" w:rsidP="00757E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FDB">
        <w:rPr>
          <w:rFonts w:ascii="Times New Roman" w:hAnsi="Times New Roman" w:cs="Times New Roman"/>
          <w:sz w:val="24"/>
          <w:szCs w:val="24"/>
        </w:rPr>
        <w:t>Raw data</w:t>
      </w:r>
      <w:r w:rsidR="00AC5241" w:rsidRPr="00AB6FDB">
        <w:rPr>
          <w:rFonts w:ascii="Times New Roman" w:hAnsi="Times New Roman" w:cs="Times New Roman"/>
          <w:sz w:val="24"/>
          <w:szCs w:val="24"/>
        </w:rPr>
        <w:t xml:space="preserve"> (zone of inhibition in mm)</w:t>
      </w:r>
      <w:r w:rsidR="00881F0B">
        <w:rPr>
          <w:rFonts w:ascii="Times New Roman" w:hAnsi="Times New Roman" w:cs="Times New Roman"/>
          <w:sz w:val="24"/>
          <w:szCs w:val="24"/>
        </w:rPr>
        <w:t xml:space="preserve"> for GBS Isolated from Pregnant W</w:t>
      </w:r>
      <w:r w:rsidR="00757E32">
        <w:rPr>
          <w:rFonts w:ascii="Times New Roman" w:hAnsi="Times New Roman" w:cs="Times New Roman"/>
          <w:sz w:val="24"/>
          <w:szCs w:val="24"/>
        </w:rPr>
        <w:t xml:space="preserve">omen </w:t>
      </w:r>
      <w:r w:rsidRPr="00AB6FDB">
        <w:rPr>
          <w:rFonts w:ascii="Times New Roman" w:hAnsi="Times New Roman" w:cs="Times New Roman"/>
          <w:sz w:val="24"/>
          <w:szCs w:val="24"/>
        </w:rPr>
        <w:t xml:space="preserve">and </w:t>
      </w:r>
      <w:r w:rsidR="00881F0B">
        <w:rPr>
          <w:rFonts w:ascii="Times New Roman" w:hAnsi="Times New Roman" w:cs="Times New Roman"/>
          <w:sz w:val="24"/>
          <w:szCs w:val="24"/>
        </w:rPr>
        <w:t>T</w:t>
      </w:r>
      <w:r w:rsidR="00757E32">
        <w:rPr>
          <w:rFonts w:ascii="Times New Roman" w:hAnsi="Times New Roman" w:cs="Times New Roman"/>
          <w:sz w:val="24"/>
          <w:szCs w:val="24"/>
        </w:rPr>
        <w:t xml:space="preserve">heir </w:t>
      </w:r>
      <w:r w:rsidR="00881F0B">
        <w:rPr>
          <w:rFonts w:ascii="Times New Roman" w:hAnsi="Times New Roman" w:cs="Times New Roman"/>
          <w:sz w:val="24"/>
          <w:szCs w:val="24"/>
        </w:rPr>
        <w:t>Newborns N</w:t>
      </w:r>
      <w:r w:rsidRPr="00AB6FDB">
        <w:rPr>
          <w:rFonts w:ascii="Times New Roman" w:hAnsi="Times New Roman" w:cs="Times New Roman"/>
          <w:sz w:val="24"/>
          <w:szCs w:val="24"/>
        </w:rPr>
        <w:t>on-</w:t>
      </w:r>
      <w:r w:rsidR="00AC5241" w:rsidRPr="00AB6FDB">
        <w:rPr>
          <w:rFonts w:ascii="Times New Roman" w:hAnsi="Times New Roman" w:cs="Times New Roman"/>
          <w:sz w:val="24"/>
          <w:szCs w:val="24"/>
        </w:rPr>
        <w:t>susceptible</w:t>
      </w:r>
      <w:r w:rsidR="00881F0B">
        <w:rPr>
          <w:rFonts w:ascii="Times New Roman" w:hAnsi="Times New Roman" w:cs="Times New Roman"/>
          <w:sz w:val="24"/>
          <w:szCs w:val="24"/>
        </w:rPr>
        <w:t xml:space="preserve"> to </w:t>
      </w:r>
      <w:bookmarkStart w:id="0" w:name="_GoBack"/>
      <w:bookmarkEnd w:id="0"/>
      <w:r w:rsidR="00881F0B">
        <w:rPr>
          <w:rFonts w:ascii="Times New Roman" w:hAnsi="Times New Roman" w:cs="Times New Roman"/>
          <w:sz w:val="24"/>
          <w:szCs w:val="24"/>
        </w:rPr>
        <w:t>Penicillin and V</w:t>
      </w:r>
      <w:r w:rsidRPr="00AB6FDB">
        <w:rPr>
          <w:rFonts w:ascii="Times New Roman" w:hAnsi="Times New Roman" w:cs="Times New Roman"/>
          <w:sz w:val="24"/>
          <w:szCs w:val="24"/>
        </w:rPr>
        <w:t>ancomycin</w:t>
      </w:r>
      <w:r w:rsidR="00881F0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10530" w:type="dxa"/>
        <w:tblInd w:w="-612" w:type="dxa"/>
        <w:tblLook w:val="04A0" w:firstRow="1" w:lastRow="0" w:firstColumn="1" w:lastColumn="0" w:noHBand="0" w:noVBand="1"/>
      </w:tblPr>
      <w:tblGrid>
        <w:gridCol w:w="2880"/>
        <w:gridCol w:w="2610"/>
        <w:gridCol w:w="2880"/>
        <w:gridCol w:w="2160"/>
      </w:tblGrid>
      <w:tr w:rsidR="00AB6FDB" w:rsidRPr="00757E32" w:rsidTr="00B0641F">
        <w:tc>
          <w:tcPr>
            <w:tcW w:w="5490" w:type="dxa"/>
            <w:gridSpan w:val="2"/>
          </w:tcPr>
          <w:p w:rsidR="00AB6FDB" w:rsidRPr="00757E32" w:rsidRDefault="00757E32" w:rsidP="001C17E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E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AB6FDB" w:rsidRPr="00757E32">
              <w:rPr>
                <w:rFonts w:ascii="Times New Roman" w:hAnsi="Times New Roman" w:cs="Times New Roman"/>
                <w:b/>
                <w:sz w:val="24"/>
                <w:szCs w:val="24"/>
              </w:rPr>
              <w:t>GBS isolates from pregnant women</w:t>
            </w:r>
          </w:p>
        </w:tc>
        <w:tc>
          <w:tcPr>
            <w:tcW w:w="5040" w:type="dxa"/>
            <w:gridSpan w:val="2"/>
          </w:tcPr>
          <w:p w:rsidR="00AB6FDB" w:rsidRPr="00757E32" w:rsidRDefault="00757E32" w:rsidP="00757E3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E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6FDB" w:rsidRPr="00757E32">
              <w:rPr>
                <w:rFonts w:ascii="Times New Roman" w:hAnsi="Times New Roman" w:cs="Times New Roman"/>
                <w:b/>
                <w:sz w:val="24"/>
                <w:szCs w:val="24"/>
              </w:rPr>
              <w:t>GBS</w:t>
            </w:r>
            <w:r w:rsidRPr="00757E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isolates </w:t>
            </w:r>
            <w:r w:rsidR="00AB6FDB" w:rsidRPr="00757E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from newborns</w:t>
            </w:r>
          </w:p>
        </w:tc>
      </w:tr>
      <w:tr w:rsidR="00AB6FDB" w:rsidRPr="00757E32" w:rsidTr="00757E32">
        <w:tc>
          <w:tcPr>
            <w:tcW w:w="2880" w:type="dxa"/>
          </w:tcPr>
          <w:p w:rsidR="00AB6FDB" w:rsidRPr="00757E32" w:rsidRDefault="002C751F" w:rsidP="001C17E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E3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AB6FDB" w:rsidRPr="00757E32">
              <w:rPr>
                <w:rFonts w:ascii="Times New Roman" w:hAnsi="Times New Roman" w:cs="Times New Roman"/>
                <w:b/>
                <w:sz w:val="24"/>
                <w:szCs w:val="24"/>
              </w:rPr>
              <w:t>solates non-</w:t>
            </w:r>
            <w:r w:rsidR="00B0641F" w:rsidRPr="00757E32">
              <w:rPr>
                <w:rFonts w:ascii="Times New Roman" w:hAnsi="Times New Roman" w:cs="Times New Roman"/>
                <w:b/>
                <w:sz w:val="24"/>
                <w:szCs w:val="24"/>
              </w:rPr>
              <w:t>susceptible</w:t>
            </w:r>
            <w:r w:rsidR="00AB6FDB" w:rsidRPr="00757E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penicillin </w:t>
            </w:r>
            <w:r w:rsidR="00B0641F" w:rsidRPr="00757E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6FDB" w:rsidRPr="00757E32">
              <w:rPr>
                <w:rFonts w:ascii="Times New Roman" w:hAnsi="Times New Roman" w:cs="Times New Roman"/>
                <w:b/>
                <w:sz w:val="24"/>
                <w:szCs w:val="24"/>
              </w:rPr>
              <w:t>(n=6)</w:t>
            </w:r>
          </w:p>
        </w:tc>
        <w:tc>
          <w:tcPr>
            <w:tcW w:w="2610" w:type="dxa"/>
          </w:tcPr>
          <w:p w:rsidR="00757E32" w:rsidRPr="00757E32" w:rsidRDefault="00B0641F" w:rsidP="001C17E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E32">
              <w:rPr>
                <w:rFonts w:ascii="Times New Roman" w:hAnsi="Times New Roman" w:cs="Times New Roman"/>
                <w:b/>
                <w:sz w:val="24"/>
                <w:szCs w:val="24"/>
              </w:rPr>
              <w:t>Zone of inhibition</w:t>
            </w:r>
          </w:p>
          <w:p w:rsidR="00AB6FDB" w:rsidRPr="00757E32" w:rsidRDefault="00B0641F" w:rsidP="001C17E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E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AB6FDB" w:rsidRPr="00757E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mm</w:t>
            </w:r>
            <w:r w:rsidRPr="00757E3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80" w:type="dxa"/>
          </w:tcPr>
          <w:p w:rsidR="00AB6FDB" w:rsidRPr="00757E32" w:rsidRDefault="001C17E9" w:rsidP="001C17E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E3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AB6FDB" w:rsidRPr="00757E32">
              <w:rPr>
                <w:rFonts w:ascii="Times New Roman" w:hAnsi="Times New Roman" w:cs="Times New Roman"/>
                <w:b/>
                <w:sz w:val="24"/>
                <w:szCs w:val="24"/>
              </w:rPr>
              <w:t>solates non-susceptible to penicillin  (n</w:t>
            </w:r>
            <w:r w:rsidRPr="00757E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6FDB" w:rsidRPr="00757E32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 w:rsidRPr="00757E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6FDB" w:rsidRPr="00757E32">
              <w:rPr>
                <w:rFonts w:ascii="Times New Roman" w:hAnsi="Times New Roman" w:cs="Times New Roman"/>
                <w:b/>
                <w:sz w:val="24"/>
                <w:szCs w:val="24"/>
              </w:rPr>
              <w:t>3)</w:t>
            </w:r>
          </w:p>
        </w:tc>
        <w:tc>
          <w:tcPr>
            <w:tcW w:w="2160" w:type="dxa"/>
          </w:tcPr>
          <w:p w:rsidR="00AB6FDB" w:rsidRPr="00757E32" w:rsidRDefault="001C17E9" w:rsidP="001C17E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E32">
              <w:rPr>
                <w:rFonts w:ascii="Times New Roman" w:hAnsi="Times New Roman" w:cs="Times New Roman"/>
                <w:b/>
                <w:sz w:val="24"/>
                <w:szCs w:val="24"/>
              </w:rPr>
              <w:t>Zone of inhibition (</w:t>
            </w:r>
            <w:r w:rsidR="00AB6FDB" w:rsidRPr="00757E32">
              <w:rPr>
                <w:rFonts w:ascii="Times New Roman" w:hAnsi="Times New Roman" w:cs="Times New Roman"/>
                <w:b/>
                <w:sz w:val="24"/>
                <w:szCs w:val="24"/>
              </w:rPr>
              <w:t>mm</w:t>
            </w:r>
            <w:r w:rsidRPr="00757E3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57E32" w:rsidRPr="00757E32" w:rsidTr="00757E32">
        <w:tc>
          <w:tcPr>
            <w:tcW w:w="2880" w:type="dxa"/>
          </w:tcPr>
          <w:p w:rsidR="00757E32" w:rsidRPr="00757E32" w:rsidRDefault="00757E32" w:rsidP="001C17E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E32">
              <w:rPr>
                <w:rFonts w:ascii="Times New Roman" w:hAnsi="Times New Roman" w:cs="Times New Roman"/>
                <w:sz w:val="24"/>
                <w:szCs w:val="24"/>
              </w:rPr>
              <w:t xml:space="preserve">Group B </w:t>
            </w:r>
            <w:r w:rsidRPr="00757E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Streptococcus </w:t>
            </w:r>
          </w:p>
        </w:tc>
        <w:tc>
          <w:tcPr>
            <w:tcW w:w="2610" w:type="dxa"/>
          </w:tcPr>
          <w:p w:rsidR="00757E32" w:rsidRPr="00757E32" w:rsidRDefault="00757E32" w:rsidP="001C17E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E32">
              <w:rPr>
                <w:rFonts w:ascii="Times New Roman" w:hAnsi="Times New Roman" w:cs="Times New Roman"/>
                <w:sz w:val="24"/>
                <w:szCs w:val="24"/>
              </w:rPr>
              <w:t>22 mm</w:t>
            </w:r>
          </w:p>
        </w:tc>
        <w:tc>
          <w:tcPr>
            <w:tcW w:w="2880" w:type="dxa"/>
          </w:tcPr>
          <w:p w:rsidR="00757E32" w:rsidRPr="00757E32" w:rsidRDefault="0075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E32">
              <w:rPr>
                <w:rFonts w:ascii="Times New Roman" w:hAnsi="Times New Roman" w:cs="Times New Roman"/>
                <w:sz w:val="24"/>
                <w:szCs w:val="24"/>
              </w:rPr>
              <w:t xml:space="preserve">Group B </w:t>
            </w:r>
            <w:r w:rsidRPr="00757E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Streptococcus </w:t>
            </w:r>
          </w:p>
        </w:tc>
        <w:tc>
          <w:tcPr>
            <w:tcW w:w="2160" w:type="dxa"/>
          </w:tcPr>
          <w:p w:rsidR="00757E32" w:rsidRPr="00757E32" w:rsidRDefault="00757E32" w:rsidP="001C17E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E32">
              <w:rPr>
                <w:rFonts w:ascii="Times New Roman" w:hAnsi="Times New Roman" w:cs="Times New Roman"/>
                <w:sz w:val="24"/>
                <w:szCs w:val="24"/>
              </w:rPr>
              <w:t>22 mm</w:t>
            </w:r>
          </w:p>
        </w:tc>
      </w:tr>
      <w:tr w:rsidR="00757E32" w:rsidRPr="00757E32" w:rsidTr="00757E32">
        <w:tc>
          <w:tcPr>
            <w:tcW w:w="2880" w:type="dxa"/>
          </w:tcPr>
          <w:p w:rsidR="00757E32" w:rsidRPr="00757E32" w:rsidRDefault="0075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E32">
              <w:rPr>
                <w:rFonts w:ascii="Times New Roman" w:hAnsi="Times New Roman" w:cs="Times New Roman"/>
                <w:sz w:val="24"/>
                <w:szCs w:val="24"/>
              </w:rPr>
              <w:t xml:space="preserve">Group B </w:t>
            </w:r>
            <w:r w:rsidRPr="00757E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Streptococcus </w:t>
            </w:r>
          </w:p>
        </w:tc>
        <w:tc>
          <w:tcPr>
            <w:tcW w:w="2610" w:type="dxa"/>
          </w:tcPr>
          <w:p w:rsidR="00757E32" w:rsidRPr="00757E32" w:rsidRDefault="00757E32" w:rsidP="001C17E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E32">
              <w:rPr>
                <w:rFonts w:ascii="Times New Roman" w:hAnsi="Times New Roman" w:cs="Times New Roman"/>
                <w:sz w:val="24"/>
                <w:szCs w:val="24"/>
              </w:rPr>
              <w:t>21 mm</w:t>
            </w:r>
          </w:p>
        </w:tc>
        <w:tc>
          <w:tcPr>
            <w:tcW w:w="2880" w:type="dxa"/>
          </w:tcPr>
          <w:p w:rsidR="00757E32" w:rsidRPr="00757E32" w:rsidRDefault="0075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E32">
              <w:rPr>
                <w:rFonts w:ascii="Times New Roman" w:hAnsi="Times New Roman" w:cs="Times New Roman"/>
                <w:sz w:val="24"/>
                <w:szCs w:val="24"/>
              </w:rPr>
              <w:t xml:space="preserve">Group B </w:t>
            </w:r>
            <w:r w:rsidRPr="00757E32">
              <w:rPr>
                <w:rFonts w:ascii="Times New Roman" w:hAnsi="Times New Roman" w:cs="Times New Roman"/>
                <w:i/>
                <w:sz w:val="24"/>
                <w:szCs w:val="24"/>
              </w:rPr>
              <w:t>Streptococcus</w:t>
            </w:r>
            <w:r w:rsidRPr="00757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:rsidR="00757E32" w:rsidRPr="00757E32" w:rsidRDefault="00757E32" w:rsidP="001C17E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E32">
              <w:rPr>
                <w:rFonts w:ascii="Times New Roman" w:hAnsi="Times New Roman" w:cs="Times New Roman"/>
                <w:sz w:val="24"/>
                <w:szCs w:val="24"/>
              </w:rPr>
              <w:t>22 mm</w:t>
            </w:r>
          </w:p>
        </w:tc>
      </w:tr>
      <w:tr w:rsidR="00757E32" w:rsidRPr="00757E32" w:rsidTr="00757E32">
        <w:tc>
          <w:tcPr>
            <w:tcW w:w="2880" w:type="dxa"/>
          </w:tcPr>
          <w:p w:rsidR="00757E32" w:rsidRPr="00757E32" w:rsidRDefault="0075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E32">
              <w:rPr>
                <w:rFonts w:ascii="Times New Roman" w:hAnsi="Times New Roman" w:cs="Times New Roman"/>
                <w:sz w:val="24"/>
                <w:szCs w:val="24"/>
              </w:rPr>
              <w:t xml:space="preserve">Group B </w:t>
            </w:r>
            <w:r w:rsidRPr="00757E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Streptococcus </w:t>
            </w:r>
          </w:p>
        </w:tc>
        <w:tc>
          <w:tcPr>
            <w:tcW w:w="2610" w:type="dxa"/>
          </w:tcPr>
          <w:p w:rsidR="00757E32" w:rsidRPr="00757E32" w:rsidRDefault="00757E32" w:rsidP="001C17E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E32">
              <w:rPr>
                <w:rFonts w:ascii="Times New Roman" w:hAnsi="Times New Roman" w:cs="Times New Roman"/>
                <w:sz w:val="24"/>
                <w:szCs w:val="24"/>
              </w:rPr>
              <w:t>22 mm</w:t>
            </w:r>
          </w:p>
        </w:tc>
        <w:tc>
          <w:tcPr>
            <w:tcW w:w="2880" w:type="dxa"/>
          </w:tcPr>
          <w:p w:rsidR="00757E32" w:rsidRPr="00757E32" w:rsidRDefault="0075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E32">
              <w:rPr>
                <w:rFonts w:ascii="Times New Roman" w:hAnsi="Times New Roman" w:cs="Times New Roman"/>
                <w:sz w:val="24"/>
                <w:szCs w:val="24"/>
              </w:rPr>
              <w:t xml:space="preserve">Group B </w:t>
            </w:r>
            <w:r w:rsidRPr="00757E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Streptococcus </w:t>
            </w:r>
          </w:p>
        </w:tc>
        <w:tc>
          <w:tcPr>
            <w:tcW w:w="2160" w:type="dxa"/>
          </w:tcPr>
          <w:p w:rsidR="00757E32" w:rsidRPr="00757E32" w:rsidRDefault="00757E32" w:rsidP="001C17E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E32">
              <w:rPr>
                <w:rFonts w:ascii="Times New Roman" w:hAnsi="Times New Roman" w:cs="Times New Roman"/>
                <w:sz w:val="24"/>
                <w:szCs w:val="24"/>
              </w:rPr>
              <w:t>19 mm</w:t>
            </w:r>
          </w:p>
        </w:tc>
      </w:tr>
      <w:tr w:rsidR="00757E32" w:rsidRPr="00757E32" w:rsidTr="00757E32">
        <w:tc>
          <w:tcPr>
            <w:tcW w:w="2880" w:type="dxa"/>
          </w:tcPr>
          <w:p w:rsidR="00757E32" w:rsidRPr="00757E32" w:rsidRDefault="0075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E32">
              <w:rPr>
                <w:rFonts w:ascii="Times New Roman" w:hAnsi="Times New Roman" w:cs="Times New Roman"/>
                <w:sz w:val="24"/>
                <w:szCs w:val="24"/>
              </w:rPr>
              <w:t xml:space="preserve">Group B </w:t>
            </w:r>
            <w:r w:rsidRPr="00757E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Streptococcus </w:t>
            </w:r>
          </w:p>
        </w:tc>
        <w:tc>
          <w:tcPr>
            <w:tcW w:w="2610" w:type="dxa"/>
          </w:tcPr>
          <w:p w:rsidR="00757E32" w:rsidRPr="00757E32" w:rsidRDefault="00757E32" w:rsidP="001C17E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E32">
              <w:rPr>
                <w:rFonts w:ascii="Times New Roman" w:hAnsi="Times New Roman" w:cs="Times New Roman"/>
                <w:sz w:val="24"/>
                <w:szCs w:val="24"/>
              </w:rPr>
              <w:t>19 mm</w:t>
            </w:r>
          </w:p>
        </w:tc>
        <w:tc>
          <w:tcPr>
            <w:tcW w:w="2880" w:type="dxa"/>
          </w:tcPr>
          <w:p w:rsidR="00757E32" w:rsidRPr="00757E32" w:rsidRDefault="00757E32" w:rsidP="001C17E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757E32" w:rsidRPr="00757E32" w:rsidRDefault="00757E32" w:rsidP="001C17E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E32" w:rsidRPr="00757E32" w:rsidTr="00757E32">
        <w:tc>
          <w:tcPr>
            <w:tcW w:w="2880" w:type="dxa"/>
          </w:tcPr>
          <w:p w:rsidR="00757E32" w:rsidRPr="00757E32" w:rsidRDefault="0075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E32">
              <w:rPr>
                <w:rFonts w:ascii="Times New Roman" w:hAnsi="Times New Roman" w:cs="Times New Roman"/>
                <w:sz w:val="24"/>
                <w:szCs w:val="24"/>
              </w:rPr>
              <w:t xml:space="preserve">Group B </w:t>
            </w:r>
            <w:r w:rsidRPr="00757E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Streptococcus </w:t>
            </w:r>
          </w:p>
        </w:tc>
        <w:tc>
          <w:tcPr>
            <w:tcW w:w="2610" w:type="dxa"/>
          </w:tcPr>
          <w:p w:rsidR="00757E32" w:rsidRPr="00757E32" w:rsidRDefault="00757E32" w:rsidP="001C17E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E32">
              <w:rPr>
                <w:rFonts w:ascii="Times New Roman" w:hAnsi="Times New Roman" w:cs="Times New Roman"/>
                <w:sz w:val="24"/>
                <w:szCs w:val="24"/>
              </w:rPr>
              <w:t>21 mm</w:t>
            </w:r>
          </w:p>
        </w:tc>
        <w:tc>
          <w:tcPr>
            <w:tcW w:w="2880" w:type="dxa"/>
          </w:tcPr>
          <w:p w:rsidR="00757E32" w:rsidRPr="00757E32" w:rsidRDefault="00757E32" w:rsidP="001C17E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757E32" w:rsidRPr="00757E32" w:rsidRDefault="00757E32" w:rsidP="001C17E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E32" w:rsidRPr="00757E32" w:rsidTr="00757E32">
        <w:tc>
          <w:tcPr>
            <w:tcW w:w="2880" w:type="dxa"/>
          </w:tcPr>
          <w:p w:rsidR="00757E32" w:rsidRPr="00757E32" w:rsidRDefault="0075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E32">
              <w:rPr>
                <w:rFonts w:ascii="Times New Roman" w:hAnsi="Times New Roman" w:cs="Times New Roman"/>
                <w:sz w:val="24"/>
                <w:szCs w:val="24"/>
              </w:rPr>
              <w:t xml:space="preserve">Group B </w:t>
            </w:r>
            <w:r w:rsidRPr="00757E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Streptococcus </w:t>
            </w:r>
          </w:p>
        </w:tc>
        <w:tc>
          <w:tcPr>
            <w:tcW w:w="2610" w:type="dxa"/>
          </w:tcPr>
          <w:p w:rsidR="00757E32" w:rsidRPr="00757E32" w:rsidRDefault="00757E32" w:rsidP="001C17E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E32">
              <w:rPr>
                <w:rFonts w:ascii="Times New Roman" w:hAnsi="Times New Roman" w:cs="Times New Roman"/>
                <w:sz w:val="24"/>
                <w:szCs w:val="24"/>
              </w:rPr>
              <w:t>18  mm</w:t>
            </w:r>
          </w:p>
        </w:tc>
        <w:tc>
          <w:tcPr>
            <w:tcW w:w="2880" w:type="dxa"/>
          </w:tcPr>
          <w:p w:rsidR="00757E32" w:rsidRPr="00757E32" w:rsidRDefault="00757E32" w:rsidP="001C17E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757E32" w:rsidRPr="00757E32" w:rsidRDefault="00757E32" w:rsidP="001C17E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DB" w:rsidRPr="00757E32" w:rsidTr="00757E32">
        <w:tc>
          <w:tcPr>
            <w:tcW w:w="2880" w:type="dxa"/>
          </w:tcPr>
          <w:p w:rsidR="00AB6FDB" w:rsidRPr="00757E32" w:rsidRDefault="001C17E9" w:rsidP="001C17E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E3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AB6FDB" w:rsidRPr="00757E32">
              <w:rPr>
                <w:rFonts w:ascii="Times New Roman" w:hAnsi="Times New Roman" w:cs="Times New Roman"/>
                <w:b/>
                <w:sz w:val="24"/>
                <w:szCs w:val="24"/>
              </w:rPr>
              <w:t>solates non-susceptible to vancomycin</w:t>
            </w:r>
            <w:r w:rsidR="008541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(n =2)</w:t>
            </w:r>
          </w:p>
        </w:tc>
        <w:tc>
          <w:tcPr>
            <w:tcW w:w="2610" w:type="dxa"/>
          </w:tcPr>
          <w:p w:rsidR="00AB6FDB" w:rsidRPr="00757E32" w:rsidRDefault="001C17E9" w:rsidP="001C17E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E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Zone of inhibition </w:t>
            </w:r>
            <w:r w:rsidR="00757E32" w:rsidRPr="00757E3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57E32">
              <w:rPr>
                <w:rFonts w:ascii="Times New Roman" w:hAnsi="Times New Roman" w:cs="Times New Roman"/>
                <w:b/>
                <w:sz w:val="24"/>
                <w:szCs w:val="24"/>
              </w:rPr>
              <w:t>mm)</w:t>
            </w:r>
          </w:p>
        </w:tc>
        <w:tc>
          <w:tcPr>
            <w:tcW w:w="2880" w:type="dxa"/>
          </w:tcPr>
          <w:p w:rsidR="00AB6FDB" w:rsidRPr="00757E32" w:rsidRDefault="001C17E9" w:rsidP="001C17E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E3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AB6FDB" w:rsidRPr="00757E32">
              <w:rPr>
                <w:rFonts w:ascii="Times New Roman" w:hAnsi="Times New Roman" w:cs="Times New Roman"/>
                <w:b/>
                <w:sz w:val="24"/>
                <w:szCs w:val="24"/>
              </w:rPr>
              <w:t>solates non-susceptible to vancomycin</w:t>
            </w:r>
            <w:r w:rsidR="008541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(n =1)</w:t>
            </w:r>
          </w:p>
        </w:tc>
        <w:tc>
          <w:tcPr>
            <w:tcW w:w="2160" w:type="dxa"/>
          </w:tcPr>
          <w:p w:rsidR="00AB6FDB" w:rsidRPr="00757E32" w:rsidRDefault="001C17E9" w:rsidP="001C17E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E32">
              <w:rPr>
                <w:rFonts w:ascii="Times New Roman" w:hAnsi="Times New Roman" w:cs="Times New Roman"/>
                <w:b/>
                <w:sz w:val="24"/>
                <w:szCs w:val="24"/>
              </w:rPr>
              <w:t>Zone of inhibition ( mm)</w:t>
            </w:r>
          </w:p>
        </w:tc>
      </w:tr>
      <w:tr w:rsidR="00757E32" w:rsidRPr="00757E32" w:rsidTr="00757E32">
        <w:tc>
          <w:tcPr>
            <w:tcW w:w="2880" w:type="dxa"/>
          </w:tcPr>
          <w:p w:rsidR="00757E32" w:rsidRPr="00757E32" w:rsidRDefault="0075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E32">
              <w:rPr>
                <w:rFonts w:ascii="Times New Roman" w:hAnsi="Times New Roman" w:cs="Times New Roman"/>
                <w:sz w:val="24"/>
                <w:szCs w:val="24"/>
              </w:rPr>
              <w:t xml:space="preserve">Group B </w:t>
            </w:r>
            <w:r w:rsidRPr="00757E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Streptococcus </w:t>
            </w:r>
          </w:p>
        </w:tc>
        <w:tc>
          <w:tcPr>
            <w:tcW w:w="2610" w:type="dxa"/>
          </w:tcPr>
          <w:p w:rsidR="00757E32" w:rsidRPr="00757E32" w:rsidRDefault="00757E32" w:rsidP="001C17E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E32">
              <w:rPr>
                <w:rFonts w:ascii="Times New Roman" w:hAnsi="Times New Roman" w:cs="Times New Roman"/>
                <w:sz w:val="24"/>
                <w:szCs w:val="24"/>
              </w:rPr>
              <w:t>10 mm</w:t>
            </w:r>
          </w:p>
        </w:tc>
        <w:tc>
          <w:tcPr>
            <w:tcW w:w="2880" w:type="dxa"/>
          </w:tcPr>
          <w:p w:rsidR="00757E32" w:rsidRPr="00757E32" w:rsidRDefault="00757E32" w:rsidP="001C17E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E32">
              <w:rPr>
                <w:rFonts w:ascii="Times New Roman" w:hAnsi="Times New Roman" w:cs="Times New Roman"/>
                <w:sz w:val="24"/>
                <w:szCs w:val="24"/>
              </w:rPr>
              <w:t xml:space="preserve">Group B </w:t>
            </w:r>
            <w:r w:rsidRPr="00757E32">
              <w:rPr>
                <w:rFonts w:ascii="Times New Roman" w:hAnsi="Times New Roman" w:cs="Times New Roman"/>
                <w:i/>
                <w:sz w:val="24"/>
                <w:szCs w:val="24"/>
              </w:rPr>
              <w:t>Streptococcus</w:t>
            </w:r>
          </w:p>
        </w:tc>
        <w:tc>
          <w:tcPr>
            <w:tcW w:w="2160" w:type="dxa"/>
          </w:tcPr>
          <w:p w:rsidR="00757E32" w:rsidRPr="00757E32" w:rsidRDefault="00757E32" w:rsidP="001C17E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E32">
              <w:rPr>
                <w:rFonts w:ascii="Times New Roman" w:hAnsi="Times New Roman" w:cs="Times New Roman"/>
                <w:sz w:val="24"/>
                <w:szCs w:val="24"/>
              </w:rPr>
              <w:t>11 mm</w:t>
            </w:r>
          </w:p>
        </w:tc>
      </w:tr>
      <w:tr w:rsidR="00757E32" w:rsidRPr="00757E32" w:rsidTr="00757E32">
        <w:tc>
          <w:tcPr>
            <w:tcW w:w="2880" w:type="dxa"/>
          </w:tcPr>
          <w:p w:rsidR="00757E32" w:rsidRPr="00757E32" w:rsidRDefault="0075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E32">
              <w:rPr>
                <w:rFonts w:ascii="Times New Roman" w:hAnsi="Times New Roman" w:cs="Times New Roman"/>
                <w:sz w:val="24"/>
                <w:szCs w:val="24"/>
              </w:rPr>
              <w:t xml:space="preserve">Group B </w:t>
            </w:r>
            <w:r w:rsidRPr="00757E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Streptococcus </w:t>
            </w:r>
          </w:p>
        </w:tc>
        <w:tc>
          <w:tcPr>
            <w:tcW w:w="2610" w:type="dxa"/>
          </w:tcPr>
          <w:p w:rsidR="00757E32" w:rsidRPr="00757E32" w:rsidRDefault="00757E32" w:rsidP="001C17E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E32">
              <w:rPr>
                <w:rFonts w:ascii="Times New Roman" w:hAnsi="Times New Roman" w:cs="Times New Roman"/>
                <w:sz w:val="24"/>
                <w:szCs w:val="24"/>
              </w:rPr>
              <w:t>13 mm</w:t>
            </w:r>
          </w:p>
        </w:tc>
        <w:tc>
          <w:tcPr>
            <w:tcW w:w="2880" w:type="dxa"/>
          </w:tcPr>
          <w:p w:rsidR="00757E32" w:rsidRPr="00757E32" w:rsidRDefault="00757E32" w:rsidP="001C17E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757E32" w:rsidRPr="00757E32" w:rsidRDefault="00757E32" w:rsidP="001C17E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27D5" w:rsidRDefault="008E27D5"/>
    <w:sectPr w:rsidR="008E2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7D5"/>
    <w:rsid w:val="0015472D"/>
    <w:rsid w:val="001C17E9"/>
    <w:rsid w:val="002C751F"/>
    <w:rsid w:val="00503A51"/>
    <w:rsid w:val="00757E32"/>
    <w:rsid w:val="008101D0"/>
    <w:rsid w:val="0085418D"/>
    <w:rsid w:val="00881F0B"/>
    <w:rsid w:val="008E27D5"/>
    <w:rsid w:val="00A71C21"/>
    <w:rsid w:val="00AB6FDB"/>
    <w:rsid w:val="00AC5241"/>
    <w:rsid w:val="00B0641F"/>
    <w:rsid w:val="00C01AA4"/>
    <w:rsid w:val="00EA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2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2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2021-11-30T23:48:00Z</dcterms:created>
  <dcterms:modified xsi:type="dcterms:W3CDTF">2021-12-05T05:05:00Z</dcterms:modified>
</cp:coreProperties>
</file>