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84A5" w14:textId="77777777" w:rsidR="00BE7F0B" w:rsidRDefault="00BE7F0B" w:rsidP="00BE7F0B">
      <w:pPr>
        <w:pStyle w:val="Heading1"/>
        <w:spacing w:afterLines="120" w:after="288"/>
        <w:rPr>
          <w:rFonts w:cs="Arial"/>
          <w:bCs/>
          <w:sz w:val="28"/>
          <w:szCs w:val="28"/>
        </w:rPr>
      </w:pPr>
      <w:r w:rsidRPr="00280CFC">
        <w:rPr>
          <w:rFonts w:cs="Arial"/>
          <w:bCs/>
          <w:sz w:val="28"/>
          <w:szCs w:val="28"/>
        </w:rPr>
        <w:t>Supplement</w:t>
      </w:r>
      <w:r>
        <w:rPr>
          <w:rFonts w:cs="Arial"/>
          <w:bCs/>
          <w:sz w:val="28"/>
          <w:szCs w:val="28"/>
        </w:rPr>
        <w:t>ary materials</w:t>
      </w:r>
    </w:p>
    <w:p w14:paraId="6ACA5BCC" w14:textId="77777777" w:rsidR="00BE7F0B" w:rsidRDefault="00BE7F0B" w:rsidP="00BE7F0B">
      <w:r w:rsidRPr="003C6130">
        <w:rPr>
          <w:b/>
          <w:bCs/>
        </w:rPr>
        <w:t>Supplementary Table 1:</w:t>
      </w:r>
      <w:r>
        <w:t xml:space="preserve"> Tezepelumab clinical trials.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978"/>
        <w:gridCol w:w="1476"/>
        <w:gridCol w:w="2116"/>
        <w:gridCol w:w="3243"/>
        <w:gridCol w:w="2674"/>
        <w:gridCol w:w="2400"/>
      </w:tblGrid>
      <w:tr w:rsidR="00BE7F0B" w14:paraId="3A89A13A" w14:textId="77777777" w:rsidTr="00FC77DB">
        <w:tc>
          <w:tcPr>
            <w:tcW w:w="1978" w:type="dxa"/>
          </w:tcPr>
          <w:p w14:paraId="7030813D" w14:textId="77777777" w:rsidR="00BE7F0B" w:rsidRPr="000D2417" w:rsidRDefault="00BE7F0B" w:rsidP="00BE7F0B">
            <w:pPr>
              <w:rPr>
                <w:b/>
                <w:bCs/>
              </w:rPr>
            </w:pPr>
            <w:r w:rsidRPr="000D2417">
              <w:rPr>
                <w:b/>
                <w:bCs/>
              </w:rPr>
              <w:t>Study name</w:t>
            </w:r>
          </w:p>
        </w:tc>
        <w:tc>
          <w:tcPr>
            <w:tcW w:w="1476" w:type="dxa"/>
          </w:tcPr>
          <w:p w14:paraId="0FDB032A" w14:textId="77777777" w:rsidR="00BE7F0B" w:rsidRPr="000D2417" w:rsidRDefault="00BE7F0B" w:rsidP="00BE7F0B">
            <w:pPr>
              <w:rPr>
                <w:b/>
                <w:bCs/>
              </w:rPr>
            </w:pPr>
            <w:r w:rsidRPr="000D2417">
              <w:rPr>
                <w:b/>
                <w:bCs/>
              </w:rPr>
              <w:t>Phase</w:t>
            </w:r>
          </w:p>
        </w:tc>
        <w:tc>
          <w:tcPr>
            <w:tcW w:w="2116" w:type="dxa"/>
          </w:tcPr>
          <w:p w14:paraId="60151B6D" w14:textId="77777777" w:rsidR="00BE7F0B" w:rsidRPr="000D2417" w:rsidRDefault="00BE7F0B" w:rsidP="00BE7F0B">
            <w:pPr>
              <w:rPr>
                <w:b/>
                <w:bCs/>
              </w:rPr>
            </w:pPr>
            <w:r w:rsidRPr="000D2417">
              <w:rPr>
                <w:b/>
                <w:bCs/>
              </w:rPr>
              <w:t>Study design</w:t>
            </w:r>
          </w:p>
        </w:tc>
        <w:tc>
          <w:tcPr>
            <w:tcW w:w="3243" w:type="dxa"/>
          </w:tcPr>
          <w:p w14:paraId="24CA1524" w14:textId="77777777" w:rsidR="00BE7F0B" w:rsidRPr="000D2417" w:rsidRDefault="00BE7F0B" w:rsidP="00BE7F0B">
            <w:pPr>
              <w:rPr>
                <w:b/>
                <w:bCs/>
              </w:rPr>
            </w:pPr>
            <w:r w:rsidRPr="000D2417">
              <w:rPr>
                <w:b/>
                <w:bCs/>
              </w:rPr>
              <w:t>Population</w:t>
            </w:r>
          </w:p>
        </w:tc>
        <w:tc>
          <w:tcPr>
            <w:tcW w:w="2674" w:type="dxa"/>
          </w:tcPr>
          <w:p w14:paraId="7799D92C" w14:textId="77777777" w:rsidR="00BE7F0B" w:rsidRPr="000D2417" w:rsidRDefault="00BE7F0B" w:rsidP="00BE7F0B">
            <w:pPr>
              <w:rPr>
                <w:b/>
                <w:bCs/>
              </w:rPr>
            </w:pPr>
            <w:r w:rsidRPr="000D2417">
              <w:rPr>
                <w:b/>
                <w:bCs/>
              </w:rPr>
              <w:t>Treatment</w:t>
            </w:r>
          </w:p>
        </w:tc>
        <w:tc>
          <w:tcPr>
            <w:tcW w:w="2400" w:type="dxa"/>
          </w:tcPr>
          <w:p w14:paraId="642D57AE" w14:textId="77777777" w:rsidR="00BE7F0B" w:rsidRPr="000D2417" w:rsidRDefault="00BE7F0B" w:rsidP="00BE7F0B">
            <w:pPr>
              <w:rPr>
                <w:b/>
                <w:bCs/>
              </w:rPr>
            </w:pPr>
            <w:r w:rsidRPr="000D2417">
              <w:rPr>
                <w:b/>
                <w:bCs/>
              </w:rPr>
              <w:t>Primary endpoint</w:t>
            </w:r>
          </w:p>
        </w:tc>
      </w:tr>
      <w:tr w:rsidR="00BE7F0B" w14:paraId="3A527819" w14:textId="77777777" w:rsidTr="00FC77DB">
        <w:tc>
          <w:tcPr>
            <w:tcW w:w="1978" w:type="dxa"/>
          </w:tcPr>
          <w:p w14:paraId="4CFB00F1" w14:textId="7B3F1365" w:rsidR="00BE7F0B" w:rsidRDefault="00BE7F0B" w:rsidP="00BE7F0B">
            <w:r>
              <w:t>PATHWAY</w:t>
            </w:r>
            <w:r w:rsidRPr="00BE7F0B">
              <w:rPr>
                <w:noProof/>
                <w:vertAlign w:val="superscript"/>
              </w:rPr>
              <w:t>1</w:t>
            </w:r>
            <w:r>
              <w:t xml:space="preserve"> (</w:t>
            </w:r>
            <w:r w:rsidRPr="002C7623">
              <w:t>NCT02054130</w:t>
            </w:r>
            <w:r>
              <w:t xml:space="preserve">) </w:t>
            </w:r>
          </w:p>
        </w:tc>
        <w:tc>
          <w:tcPr>
            <w:tcW w:w="1476" w:type="dxa"/>
          </w:tcPr>
          <w:p w14:paraId="545FF358" w14:textId="77777777" w:rsidR="00BE7F0B" w:rsidRDefault="00BE7F0B" w:rsidP="00BE7F0B">
            <w:r>
              <w:t>2</w:t>
            </w:r>
          </w:p>
        </w:tc>
        <w:tc>
          <w:tcPr>
            <w:tcW w:w="2116" w:type="dxa"/>
          </w:tcPr>
          <w:p w14:paraId="00074FFD" w14:textId="77777777" w:rsidR="00BE7F0B" w:rsidRDefault="00BE7F0B" w:rsidP="00BE7F0B">
            <w:r>
              <w:t>Randomized, double-blind, placebo-controlled trial</w:t>
            </w:r>
          </w:p>
        </w:tc>
        <w:tc>
          <w:tcPr>
            <w:tcW w:w="3243" w:type="dxa"/>
          </w:tcPr>
          <w:p w14:paraId="3394484B" w14:textId="77777777" w:rsidR="00BE7F0B" w:rsidRDefault="00BE7F0B" w:rsidP="00BE7F0B">
            <w:r>
              <w:t>N=550 patients whose asthma remained uncontrolled despite treatment with long-acting beta-agonists and medium- or high-dose inhaled corticosteroids</w:t>
            </w:r>
          </w:p>
        </w:tc>
        <w:tc>
          <w:tcPr>
            <w:tcW w:w="2674" w:type="dxa"/>
          </w:tcPr>
          <w:p w14:paraId="5AA6459B" w14:textId="04C1C3DC" w:rsidR="00BE7F0B" w:rsidRDefault="00BE7F0B" w:rsidP="00BE7F0B">
            <w:r>
              <w:t>Patients were randomized to one of three doses of tezepelumab (70 mg Q4W, 210 mg Q4W, 280 mg Q</w:t>
            </w:r>
            <w:r w:rsidR="002F6F4C">
              <w:t>2</w:t>
            </w:r>
            <w:r>
              <w:t>W) or placebo</w:t>
            </w:r>
          </w:p>
        </w:tc>
        <w:tc>
          <w:tcPr>
            <w:tcW w:w="2400" w:type="dxa"/>
          </w:tcPr>
          <w:p w14:paraId="37C9230D" w14:textId="77777777" w:rsidR="00BE7F0B" w:rsidRDefault="00BE7F0B" w:rsidP="00BE7F0B">
            <w:r>
              <w:t>A</w:t>
            </w:r>
            <w:r w:rsidRPr="00653067">
              <w:t>nnualized rate of asthma exacerbations</w:t>
            </w:r>
            <w:r>
              <w:t xml:space="preserve"> over 52 weeks</w:t>
            </w:r>
          </w:p>
        </w:tc>
      </w:tr>
      <w:tr w:rsidR="00BE7F0B" w14:paraId="14F00EFD" w14:textId="77777777" w:rsidTr="00FC77DB">
        <w:tc>
          <w:tcPr>
            <w:tcW w:w="1978" w:type="dxa"/>
          </w:tcPr>
          <w:p w14:paraId="08D630C6" w14:textId="0531915E" w:rsidR="00BE7F0B" w:rsidRDefault="00BE7F0B" w:rsidP="00BE7F0B">
            <w:r>
              <w:t>NAVIGATOR</w:t>
            </w:r>
            <w:r w:rsidRPr="00BE7F0B">
              <w:rPr>
                <w:noProof/>
                <w:vertAlign w:val="superscript"/>
              </w:rPr>
              <w:t>2,3</w:t>
            </w:r>
            <w:r>
              <w:t xml:space="preserve"> (</w:t>
            </w:r>
            <w:r w:rsidRPr="002C7623">
              <w:t>NCT03347279</w:t>
            </w:r>
            <w:r>
              <w:t>)</w:t>
            </w:r>
          </w:p>
        </w:tc>
        <w:tc>
          <w:tcPr>
            <w:tcW w:w="1476" w:type="dxa"/>
          </w:tcPr>
          <w:p w14:paraId="1C19DFAB" w14:textId="77777777" w:rsidR="00BE7F0B" w:rsidRDefault="00BE7F0B" w:rsidP="00BE7F0B">
            <w:r>
              <w:t>3</w:t>
            </w:r>
          </w:p>
        </w:tc>
        <w:tc>
          <w:tcPr>
            <w:tcW w:w="2116" w:type="dxa"/>
          </w:tcPr>
          <w:p w14:paraId="27A65E64" w14:textId="77777777" w:rsidR="00BE7F0B" w:rsidRDefault="00BE7F0B" w:rsidP="00BE7F0B">
            <w:r>
              <w:t>Randomized, double-blind, placebo-controlled trial</w:t>
            </w:r>
          </w:p>
        </w:tc>
        <w:tc>
          <w:tcPr>
            <w:tcW w:w="3243" w:type="dxa"/>
          </w:tcPr>
          <w:p w14:paraId="347FEFCE" w14:textId="77777777" w:rsidR="00BE7F0B" w:rsidRDefault="00BE7F0B" w:rsidP="00BE7F0B">
            <w:r>
              <w:t>N=1061 patients with severe uncontrolled asthma who were receiving treatment with medium- or high-dose inhaled corticosteroids plus at least one additional controller medication with or without oral corticosteroids</w:t>
            </w:r>
          </w:p>
        </w:tc>
        <w:tc>
          <w:tcPr>
            <w:tcW w:w="2674" w:type="dxa"/>
          </w:tcPr>
          <w:p w14:paraId="2B1F84A2" w14:textId="77777777" w:rsidR="00BE7F0B" w:rsidRDefault="00BE7F0B" w:rsidP="00BE7F0B">
            <w:r>
              <w:t>Patients were randomized to tezepelumab 210 mg Q4W or placebo for 52 weeks</w:t>
            </w:r>
          </w:p>
        </w:tc>
        <w:tc>
          <w:tcPr>
            <w:tcW w:w="2400" w:type="dxa"/>
          </w:tcPr>
          <w:p w14:paraId="733009AC" w14:textId="77777777" w:rsidR="00BE7F0B" w:rsidRDefault="00BE7F0B" w:rsidP="00BE7F0B">
            <w:r>
              <w:t>Annualized rate of asthma exacerbations over 52 weeks</w:t>
            </w:r>
          </w:p>
        </w:tc>
      </w:tr>
      <w:tr w:rsidR="00BE7F0B" w14:paraId="0F02EB9E" w14:textId="77777777" w:rsidTr="00FC77DB">
        <w:tc>
          <w:tcPr>
            <w:tcW w:w="1978" w:type="dxa"/>
          </w:tcPr>
          <w:p w14:paraId="587BAAFE" w14:textId="6CAB5D92" w:rsidR="00BE7F0B" w:rsidRDefault="00BE7F0B" w:rsidP="00BE7F0B">
            <w:r>
              <w:lastRenderedPageBreak/>
              <w:t>SOURCE</w:t>
            </w:r>
            <w:r w:rsidRPr="00BE7F0B">
              <w:rPr>
                <w:noProof/>
                <w:vertAlign w:val="superscript"/>
              </w:rPr>
              <w:t>4,5</w:t>
            </w:r>
            <w:r>
              <w:t xml:space="preserve"> (</w:t>
            </w:r>
            <w:r w:rsidRPr="00E61689">
              <w:t>NCT03406078</w:t>
            </w:r>
            <w:r>
              <w:t>)</w:t>
            </w:r>
          </w:p>
        </w:tc>
        <w:tc>
          <w:tcPr>
            <w:tcW w:w="1476" w:type="dxa"/>
          </w:tcPr>
          <w:p w14:paraId="1B5BBD20" w14:textId="77777777" w:rsidR="00BE7F0B" w:rsidRDefault="00BE7F0B" w:rsidP="00BE7F0B">
            <w:r>
              <w:t xml:space="preserve">3 </w:t>
            </w:r>
          </w:p>
        </w:tc>
        <w:tc>
          <w:tcPr>
            <w:tcW w:w="2116" w:type="dxa"/>
          </w:tcPr>
          <w:p w14:paraId="297328DA" w14:textId="77777777" w:rsidR="00BE7F0B" w:rsidRDefault="00BE7F0B" w:rsidP="00BE7F0B">
            <w:r>
              <w:t>Randomized, double-blind, placebo-controlled trial</w:t>
            </w:r>
          </w:p>
        </w:tc>
        <w:tc>
          <w:tcPr>
            <w:tcW w:w="3243" w:type="dxa"/>
          </w:tcPr>
          <w:p w14:paraId="41F2FDD3" w14:textId="77777777" w:rsidR="00BE7F0B" w:rsidRDefault="00BE7F0B" w:rsidP="00BE7F0B">
            <w:r>
              <w:t>N=150 patients with oral corticosteroid-dependent asthma</w:t>
            </w:r>
          </w:p>
        </w:tc>
        <w:tc>
          <w:tcPr>
            <w:tcW w:w="2674" w:type="dxa"/>
          </w:tcPr>
          <w:p w14:paraId="22005E32" w14:textId="77777777" w:rsidR="00BE7F0B" w:rsidRDefault="00BE7F0B" w:rsidP="00BE7F0B">
            <w:r>
              <w:t>Patients were randomized to tezepelumab 210 mg Q4W or placebo for 48 weeks</w:t>
            </w:r>
          </w:p>
        </w:tc>
        <w:tc>
          <w:tcPr>
            <w:tcW w:w="2400" w:type="dxa"/>
          </w:tcPr>
          <w:p w14:paraId="032A7624" w14:textId="77777777" w:rsidR="00BE7F0B" w:rsidRDefault="00BE7F0B" w:rsidP="00BE7F0B">
            <w:r>
              <w:t>Percentage reduction from baseline in daily oral corticosteroid dose at Week 48 without the loss of asthma control</w:t>
            </w:r>
          </w:p>
        </w:tc>
      </w:tr>
      <w:tr w:rsidR="00BE7F0B" w14:paraId="71C738F2" w14:textId="77777777" w:rsidTr="00FC77DB">
        <w:tc>
          <w:tcPr>
            <w:tcW w:w="1978" w:type="dxa"/>
          </w:tcPr>
          <w:p w14:paraId="7E15CA23" w14:textId="66955C52" w:rsidR="00BE7F0B" w:rsidRDefault="00BE7F0B" w:rsidP="00BE7F0B">
            <w:r>
              <w:t>UPSTREAM</w:t>
            </w:r>
            <w:r w:rsidRPr="00BE7F0B">
              <w:rPr>
                <w:noProof/>
                <w:vertAlign w:val="superscript"/>
              </w:rPr>
              <w:t>6</w:t>
            </w:r>
            <w:r>
              <w:t xml:space="preserve"> (</w:t>
            </w:r>
            <w:r w:rsidRPr="0063728F">
              <w:t>NCT02698501</w:t>
            </w:r>
            <w:r>
              <w:t>)</w:t>
            </w:r>
          </w:p>
        </w:tc>
        <w:tc>
          <w:tcPr>
            <w:tcW w:w="1476" w:type="dxa"/>
          </w:tcPr>
          <w:p w14:paraId="24F8AB56" w14:textId="77777777" w:rsidR="00BE7F0B" w:rsidRDefault="00BE7F0B" w:rsidP="00BE7F0B">
            <w:r>
              <w:t xml:space="preserve">2  </w:t>
            </w:r>
          </w:p>
        </w:tc>
        <w:tc>
          <w:tcPr>
            <w:tcW w:w="2116" w:type="dxa"/>
          </w:tcPr>
          <w:p w14:paraId="72D1B737" w14:textId="77777777" w:rsidR="00BE7F0B" w:rsidRDefault="00BE7F0B" w:rsidP="00BE7F0B">
            <w:r>
              <w:t>Randomized, double-bind, placebo-controlled trial</w:t>
            </w:r>
          </w:p>
        </w:tc>
        <w:tc>
          <w:tcPr>
            <w:tcW w:w="3243" w:type="dxa"/>
          </w:tcPr>
          <w:p w14:paraId="726EA2ED" w14:textId="77777777" w:rsidR="00BE7F0B" w:rsidRDefault="00BE7F0B" w:rsidP="00BE7F0B">
            <w:r>
              <w:t>N=40 patients with asthma and AHR to mannitol</w:t>
            </w:r>
          </w:p>
        </w:tc>
        <w:tc>
          <w:tcPr>
            <w:tcW w:w="2674" w:type="dxa"/>
          </w:tcPr>
          <w:p w14:paraId="196D584F" w14:textId="77777777" w:rsidR="00BE7F0B" w:rsidRDefault="00BE7F0B" w:rsidP="00BE7F0B">
            <w:r>
              <w:t>Patients were randomized to tezepelumab 700 mg IV or placebo</w:t>
            </w:r>
          </w:p>
        </w:tc>
        <w:tc>
          <w:tcPr>
            <w:tcW w:w="2400" w:type="dxa"/>
          </w:tcPr>
          <w:p w14:paraId="12E18C12" w14:textId="77777777" w:rsidR="00BE7F0B" w:rsidRDefault="00BE7F0B" w:rsidP="00BE7F0B">
            <w:r>
              <w:t>Change in AHR from baseline to Week 12</w:t>
            </w:r>
          </w:p>
        </w:tc>
      </w:tr>
      <w:tr w:rsidR="00BE7F0B" w14:paraId="1875D966" w14:textId="77777777" w:rsidTr="00FC77DB">
        <w:tc>
          <w:tcPr>
            <w:tcW w:w="1978" w:type="dxa"/>
          </w:tcPr>
          <w:p w14:paraId="02E094C7" w14:textId="6BF68DD0" w:rsidR="00BE7F0B" w:rsidRDefault="00BE7F0B" w:rsidP="00BE7F0B">
            <w:r>
              <w:t>CASCADE</w:t>
            </w:r>
            <w:r w:rsidRPr="00BE7F0B">
              <w:rPr>
                <w:noProof/>
                <w:vertAlign w:val="superscript"/>
              </w:rPr>
              <w:t>7,8</w:t>
            </w:r>
            <w:r>
              <w:t xml:space="preserve"> (</w:t>
            </w:r>
            <w:r w:rsidRPr="00111C00">
              <w:t>NCT03688074</w:t>
            </w:r>
            <w:r>
              <w:t>)</w:t>
            </w:r>
          </w:p>
        </w:tc>
        <w:tc>
          <w:tcPr>
            <w:tcW w:w="1476" w:type="dxa"/>
          </w:tcPr>
          <w:p w14:paraId="7CB84951" w14:textId="77777777" w:rsidR="00BE7F0B" w:rsidRDefault="00BE7F0B" w:rsidP="00BE7F0B">
            <w:r>
              <w:t xml:space="preserve">2 </w:t>
            </w:r>
          </w:p>
        </w:tc>
        <w:tc>
          <w:tcPr>
            <w:tcW w:w="2116" w:type="dxa"/>
          </w:tcPr>
          <w:p w14:paraId="44E19D04" w14:textId="77777777" w:rsidR="00BE7F0B" w:rsidRDefault="00BE7F0B" w:rsidP="00BE7F0B">
            <w:r>
              <w:t>R</w:t>
            </w:r>
            <w:r w:rsidRPr="005F3DEF">
              <w:t xml:space="preserve">andomized, double-blind, placebo-controlled </w:t>
            </w:r>
            <w:r>
              <w:t>trial</w:t>
            </w:r>
          </w:p>
        </w:tc>
        <w:tc>
          <w:tcPr>
            <w:tcW w:w="3243" w:type="dxa"/>
          </w:tcPr>
          <w:p w14:paraId="1E518549" w14:textId="77777777" w:rsidR="00BE7F0B" w:rsidRDefault="00BE7F0B" w:rsidP="00BE7F0B">
            <w:r>
              <w:t xml:space="preserve">N=116 patients with </w:t>
            </w:r>
            <w:r w:rsidRPr="00B95776">
              <w:t>uncontrolled, moderate-to-severe asthma</w:t>
            </w:r>
          </w:p>
        </w:tc>
        <w:tc>
          <w:tcPr>
            <w:tcW w:w="2674" w:type="dxa"/>
          </w:tcPr>
          <w:p w14:paraId="38730B66" w14:textId="77777777" w:rsidR="00BE7F0B" w:rsidRDefault="00BE7F0B" w:rsidP="00BE7F0B">
            <w:r>
              <w:t>Patients were randomized to tezepelumab 210 mg Q4W or placebo for 28 weeks (extended to 52 weeks if COVID-19-related disruption delayed participants’ end-of-treatment assessments)</w:t>
            </w:r>
          </w:p>
        </w:tc>
        <w:tc>
          <w:tcPr>
            <w:tcW w:w="2400" w:type="dxa"/>
          </w:tcPr>
          <w:p w14:paraId="308925A4" w14:textId="77777777" w:rsidR="00BE7F0B" w:rsidRDefault="00BE7F0B" w:rsidP="00BE7F0B">
            <w:r>
              <w:t>Change from baseline to Week 28 in airway submucosal inflammatory cells (eosinophils, neutrophils, T cells, and mast cells) from bronchoscopic biopsies</w:t>
            </w:r>
          </w:p>
        </w:tc>
      </w:tr>
      <w:tr w:rsidR="00BE7F0B" w14:paraId="7BE5DE12" w14:textId="77777777" w:rsidTr="00FC77DB">
        <w:tc>
          <w:tcPr>
            <w:tcW w:w="1978" w:type="dxa"/>
          </w:tcPr>
          <w:p w14:paraId="7C21E934" w14:textId="66A1AB52" w:rsidR="00BE7F0B" w:rsidRDefault="00BE7F0B" w:rsidP="00BE7F0B">
            <w:r>
              <w:lastRenderedPageBreak/>
              <w:t>PATH-HOME</w:t>
            </w:r>
            <w:r w:rsidRPr="00BE7F0B">
              <w:rPr>
                <w:noProof/>
                <w:vertAlign w:val="superscript"/>
              </w:rPr>
              <w:t>9</w:t>
            </w:r>
            <w:r>
              <w:t xml:space="preserve"> (</w:t>
            </w:r>
            <w:r w:rsidRPr="00F93E7A">
              <w:t>NCT03968978</w:t>
            </w:r>
            <w:r>
              <w:t>)</w:t>
            </w:r>
          </w:p>
        </w:tc>
        <w:tc>
          <w:tcPr>
            <w:tcW w:w="1476" w:type="dxa"/>
          </w:tcPr>
          <w:p w14:paraId="3BFC7736" w14:textId="77777777" w:rsidR="00BE7F0B" w:rsidRDefault="00BE7F0B" w:rsidP="00BE7F0B">
            <w:r>
              <w:t>3</w:t>
            </w:r>
          </w:p>
        </w:tc>
        <w:tc>
          <w:tcPr>
            <w:tcW w:w="2116" w:type="dxa"/>
          </w:tcPr>
          <w:p w14:paraId="5F762E41" w14:textId="77777777" w:rsidR="00BE7F0B" w:rsidRDefault="00BE7F0B" w:rsidP="00BE7F0B">
            <w:r>
              <w:t>R</w:t>
            </w:r>
            <w:r w:rsidRPr="005738D0">
              <w:t xml:space="preserve">andomized, open-label, parallel-group </w:t>
            </w:r>
            <w:r>
              <w:t>trial</w:t>
            </w:r>
          </w:p>
        </w:tc>
        <w:tc>
          <w:tcPr>
            <w:tcW w:w="3243" w:type="dxa"/>
          </w:tcPr>
          <w:p w14:paraId="53D95312" w14:textId="77777777" w:rsidR="00BE7F0B" w:rsidRDefault="00BE7F0B" w:rsidP="00BE7F0B">
            <w:r>
              <w:t xml:space="preserve">N=216 patients </w:t>
            </w:r>
            <w:r w:rsidRPr="005738D0">
              <w:t>with asthma that was uncontrolled despite treatment with medium- to high-dose inhaled corticosteroids plus at least one additional controller medication</w:t>
            </w:r>
          </w:p>
        </w:tc>
        <w:tc>
          <w:tcPr>
            <w:tcW w:w="2674" w:type="dxa"/>
          </w:tcPr>
          <w:p w14:paraId="5354C31D" w14:textId="77777777" w:rsidR="00BE7F0B" w:rsidRDefault="00BE7F0B" w:rsidP="00BE7F0B">
            <w:r>
              <w:t xml:space="preserve">Patients were randomized to an </w:t>
            </w:r>
            <w:r w:rsidRPr="00EB6EC3">
              <w:t xml:space="preserve">accessorized prefilled syringe </w:t>
            </w:r>
            <w:r>
              <w:t xml:space="preserve">or an </w:t>
            </w:r>
            <w:r w:rsidRPr="00EB6EC3">
              <w:t>autoinjector</w:t>
            </w:r>
          </w:p>
        </w:tc>
        <w:tc>
          <w:tcPr>
            <w:tcW w:w="2400" w:type="dxa"/>
          </w:tcPr>
          <w:p w14:paraId="75CE06C0" w14:textId="77777777" w:rsidR="00BE7F0B" w:rsidRDefault="00BE7F0B" w:rsidP="00BE7F0B">
            <w:r>
              <w:t>P</w:t>
            </w:r>
            <w:r w:rsidRPr="003E0B6B">
              <w:t>roportion of successful administrations of tezepelumab</w:t>
            </w:r>
          </w:p>
        </w:tc>
      </w:tr>
      <w:tr w:rsidR="00BE7F0B" w14:paraId="2DAF41F0" w14:textId="77777777" w:rsidTr="00FC77DB">
        <w:tc>
          <w:tcPr>
            <w:tcW w:w="1978" w:type="dxa"/>
          </w:tcPr>
          <w:p w14:paraId="3C854F27" w14:textId="6A9F118C" w:rsidR="00BE7F0B" w:rsidRDefault="00BE7F0B" w:rsidP="00BE7F0B">
            <w:r>
              <w:t>DESTINATION extension study</w:t>
            </w:r>
            <w:r w:rsidRPr="00BE7F0B">
              <w:rPr>
                <w:noProof/>
                <w:vertAlign w:val="superscript"/>
              </w:rPr>
              <w:t>10</w:t>
            </w:r>
            <w:r>
              <w:t xml:space="preserve"> (</w:t>
            </w:r>
            <w:r w:rsidRPr="00AF60F5">
              <w:t>NCT03706079)</w:t>
            </w:r>
          </w:p>
        </w:tc>
        <w:tc>
          <w:tcPr>
            <w:tcW w:w="1476" w:type="dxa"/>
          </w:tcPr>
          <w:p w14:paraId="613A5352" w14:textId="77777777" w:rsidR="00BE7F0B" w:rsidRDefault="00BE7F0B" w:rsidP="00BE7F0B">
            <w:r>
              <w:t>3</w:t>
            </w:r>
          </w:p>
        </w:tc>
        <w:tc>
          <w:tcPr>
            <w:tcW w:w="2116" w:type="dxa"/>
          </w:tcPr>
          <w:p w14:paraId="159B6DEC" w14:textId="77777777" w:rsidR="00BE7F0B" w:rsidRDefault="00BE7F0B" w:rsidP="00BE7F0B">
            <w:r>
              <w:t>Randomized, double-bind, placebo-controlled extension study of NAVIGATOR and SOURCE</w:t>
            </w:r>
          </w:p>
        </w:tc>
        <w:tc>
          <w:tcPr>
            <w:tcW w:w="3243" w:type="dxa"/>
          </w:tcPr>
          <w:p w14:paraId="06D4B740" w14:textId="77777777" w:rsidR="00BE7F0B" w:rsidRDefault="00BE7F0B" w:rsidP="00BE7F0B">
            <w:r>
              <w:t>N=1209 patients from the NAVIGATOR and SOURCE studies</w:t>
            </w:r>
          </w:p>
        </w:tc>
        <w:tc>
          <w:tcPr>
            <w:tcW w:w="2674" w:type="dxa"/>
          </w:tcPr>
          <w:p w14:paraId="2986D4CA" w14:textId="77777777" w:rsidR="00BE7F0B" w:rsidRDefault="00BE7F0B" w:rsidP="00BE7F0B">
            <w:r>
              <w:t>Those previously randomized to tezepelumab in either parent study continued tezepelumab (210 mg Q4W). Those previously randomized to placebo in either parent study were re</w:t>
            </w:r>
            <w:r>
              <w:rPr>
                <w:rFonts w:ascii="Cambria Math" w:hAnsi="Cambria Math"/>
              </w:rPr>
              <w:t>‑</w:t>
            </w:r>
            <w:r>
              <w:t>randomized 1:1 to receive either tezepelumab (210 mg Q4W) or placebo</w:t>
            </w:r>
          </w:p>
        </w:tc>
        <w:tc>
          <w:tcPr>
            <w:tcW w:w="2400" w:type="dxa"/>
          </w:tcPr>
          <w:p w14:paraId="349E0840" w14:textId="77777777" w:rsidR="00BE7F0B" w:rsidRDefault="00BE7F0B" w:rsidP="00BE7F0B">
            <w:r>
              <w:t>Exposure-adjusted incidence of adverse events and serious adverse events assessed from Week 0 of the parent studies to Week 104 of DESTINATION</w:t>
            </w:r>
          </w:p>
        </w:tc>
      </w:tr>
    </w:tbl>
    <w:p w14:paraId="378160FD" w14:textId="77777777" w:rsidR="00BE7F0B" w:rsidRDefault="00BE7F0B" w:rsidP="00BE7F0B"/>
    <w:p w14:paraId="7972AAB7" w14:textId="77777777" w:rsidR="00BE7F0B" w:rsidRPr="00280CFC" w:rsidRDefault="00BE7F0B" w:rsidP="00BE7F0B">
      <w:r w:rsidRPr="00A10727">
        <w:rPr>
          <w:b/>
          <w:szCs w:val="20"/>
        </w:rPr>
        <w:lastRenderedPageBreak/>
        <w:t>Abbreviations:</w:t>
      </w:r>
      <w:r w:rsidRPr="00D267FB">
        <w:rPr>
          <w:szCs w:val="20"/>
        </w:rPr>
        <w:t xml:space="preserve"> </w:t>
      </w:r>
      <w:r>
        <w:t>AHR, airway hyperresponsiveness; COVID-19, coronavirus disease 2019; IV, intravenous; Q4W, every 4 weeks.</w:t>
      </w:r>
    </w:p>
    <w:p w14:paraId="15E8437F" w14:textId="77777777" w:rsidR="00BE7F0B" w:rsidRDefault="00BE7F0B" w:rsidP="00BE7F0B"/>
    <w:p w14:paraId="58D8B952" w14:textId="1B3ACFF4" w:rsidR="00BE7F0B" w:rsidRPr="00BE7F0B" w:rsidRDefault="00BE7F0B" w:rsidP="00BE7F0B">
      <w:pPr>
        <w:rPr>
          <w:b/>
          <w:bCs/>
        </w:rPr>
      </w:pPr>
      <w:r w:rsidRPr="00BE7F0B">
        <w:rPr>
          <w:b/>
          <w:bCs/>
        </w:rPr>
        <w:t>References</w:t>
      </w:r>
    </w:p>
    <w:p w14:paraId="1DB39820" w14:textId="479301EC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1.</w:t>
      </w:r>
      <w:r w:rsidRPr="00242345">
        <w:rPr>
          <w:szCs w:val="20"/>
        </w:rPr>
        <w:tab/>
        <w:t xml:space="preserve">Corren J, Parnes JR, Wang L, et al. Tezepelumab in Adults with Uncontrolled Asthma. </w:t>
      </w:r>
      <w:r w:rsidRPr="00242345">
        <w:rPr>
          <w:i/>
          <w:szCs w:val="20"/>
        </w:rPr>
        <w:t>N Engl J Med</w:t>
      </w:r>
      <w:r w:rsidRPr="00242345">
        <w:rPr>
          <w:szCs w:val="20"/>
        </w:rPr>
        <w:t xml:space="preserve"> 2017;377:936</w:t>
      </w:r>
      <w:r w:rsidR="004D6236">
        <w:rPr>
          <w:szCs w:val="20"/>
        </w:rPr>
        <w:t>–</w:t>
      </w:r>
      <w:r w:rsidRPr="00242345">
        <w:rPr>
          <w:szCs w:val="20"/>
        </w:rPr>
        <w:t xml:space="preserve">946. </w:t>
      </w:r>
    </w:p>
    <w:p w14:paraId="3C2929DA" w14:textId="5E74FB16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2.</w:t>
      </w:r>
      <w:r w:rsidRPr="00242345">
        <w:rPr>
          <w:szCs w:val="20"/>
        </w:rPr>
        <w:tab/>
        <w:t xml:space="preserve">Menzies-Gow A, Colice G, Griffiths JM, et al. NAVIGATOR: a phase 3 multicentre, randomized, double-blind, placebo-controlled, parallel-group trial to evaluate the efficacy and safety of tezepelumab in adults and adolescents with severe, uncontrolled asthma. </w:t>
      </w:r>
      <w:r w:rsidRPr="00242345">
        <w:rPr>
          <w:i/>
          <w:szCs w:val="20"/>
        </w:rPr>
        <w:t>Respiratory Research</w:t>
      </w:r>
      <w:r w:rsidRPr="00242345">
        <w:rPr>
          <w:szCs w:val="20"/>
        </w:rPr>
        <w:t xml:space="preserve"> 2020;21:266. </w:t>
      </w:r>
    </w:p>
    <w:p w14:paraId="2F349BB4" w14:textId="69DAF0E8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3.</w:t>
      </w:r>
      <w:r w:rsidRPr="00242345">
        <w:rPr>
          <w:szCs w:val="20"/>
        </w:rPr>
        <w:tab/>
        <w:t xml:space="preserve">Menzies-Gow A, Corren J, Bourdin A, et al. Tezepelumab in Adults and Adolescents with Severe, Uncontrolled Asthma. </w:t>
      </w:r>
      <w:r w:rsidRPr="00242345">
        <w:rPr>
          <w:i/>
          <w:szCs w:val="20"/>
        </w:rPr>
        <w:t>N Engl J Med</w:t>
      </w:r>
      <w:r w:rsidRPr="00242345">
        <w:rPr>
          <w:szCs w:val="20"/>
        </w:rPr>
        <w:t xml:space="preserve"> 2021;384:1800</w:t>
      </w:r>
      <w:r w:rsidR="004D6236">
        <w:rPr>
          <w:szCs w:val="20"/>
        </w:rPr>
        <w:t>–</w:t>
      </w:r>
      <w:r w:rsidRPr="00242345">
        <w:rPr>
          <w:szCs w:val="20"/>
        </w:rPr>
        <w:t>1809.</w:t>
      </w:r>
    </w:p>
    <w:p w14:paraId="764546BF" w14:textId="32FDFD88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4.</w:t>
      </w:r>
      <w:r w:rsidRPr="00242345">
        <w:rPr>
          <w:szCs w:val="20"/>
        </w:rPr>
        <w:tab/>
        <w:t xml:space="preserve">Wechsler ME, Colice G, Griffiths JM, et al. SOURCE: a phase 3, multicentre, randomized, double-blind, placebo-controlled, parallel group trial to evaluate the efficacy and safety of tezepelumab in reducing oral corticosteroid use in adults with oral corticosteroid dependent asthma. </w:t>
      </w:r>
      <w:r w:rsidRPr="00242345">
        <w:rPr>
          <w:i/>
          <w:szCs w:val="20"/>
        </w:rPr>
        <w:t>Respiratory Research</w:t>
      </w:r>
      <w:r w:rsidRPr="00242345">
        <w:rPr>
          <w:szCs w:val="20"/>
        </w:rPr>
        <w:t xml:space="preserve"> 2020;21:264.</w:t>
      </w:r>
    </w:p>
    <w:p w14:paraId="1D861F34" w14:textId="5EE44D0F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5.</w:t>
      </w:r>
      <w:r w:rsidRPr="00242345">
        <w:rPr>
          <w:szCs w:val="20"/>
        </w:rPr>
        <w:tab/>
        <w:t xml:space="preserve">Wechsler ME, Menzies-Gow A, Brightling CE, et al. Evaluation of the oral corticosteroid-sparing effect of tezepelumab in adults with oral corticosteroid-dependent asthma (SOURCE): a randomised, placebo-controlled, phase 3 study. </w:t>
      </w:r>
      <w:r w:rsidRPr="00242345">
        <w:rPr>
          <w:i/>
          <w:szCs w:val="20"/>
        </w:rPr>
        <w:t>Lancet Respir Med</w:t>
      </w:r>
      <w:r w:rsidRPr="00242345">
        <w:rPr>
          <w:szCs w:val="20"/>
        </w:rPr>
        <w:t xml:space="preserve"> 2022;10:650</w:t>
      </w:r>
      <w:r w:rsidR="004D6236">
        <w:rPr>
          <w:szCs w:val="20"/>
        </w:rPr>
        <w:t>–</w:t>
      </w:r>
      <w:r w:rsidRPr="00242345">
        <w:rPr>
          <w:szCs w:val="20"/>
        </w:rPr>
        <w:t xml:space="preserve">660. </w:t>
      </w:r>
    </w:p>
    <w:p w14:paraId="4928AD41" w14:textId="245D83EC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6.</w:t>
      </w:r>
      <w:r w:rsidRPr="00242345">
        <w:rPr>
          <w:szCs w:val="20"/>
        </w:rPr>
        <w:tab/>
        <w:t xml:space="preserve">Sverrild A, Hansen S, Hvidtfeldt M, et al. The effect of tezepelumab on airway hyperresponsiveness to mannitol in asthma (UPSTREAM). </w:t>
      </w:r>
      <w:r w:rsidRPr="00242345">
        <w:rPr>
          <w:i/>
          <w:szCs w:val="20"/>
        </w:rPr>
        <w:t>Eur Respir J</w:t>
      </w:r>
      <w:r w:rsidRPr="00242345">
        <w:rPr>
          <w:szCs w:val="20"/>
        </w:rPr>
        <w:t xml:space="preserve"> 2021;59:2101296. </w:t>
      </w:r>
    </w:p>
    <w:p w14:paraId="47EFACCD" w14:textId="3989DE36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7.</w:t>
      </w:r>
      <w:r w:rsidRPr="00242345">
        <w:rPr>
          <w:szCs w:val="20"/>
        </w:rPr>
        <w:tab/>
        <w:t xml:space="preserve">Diver S, Khalfaoui L, Emson C, et al. Effect of tezepelumab on airway inflammatory cells, remodelling, and hyperresponsiveness in patients with moderate-to-severe uncontrolled asthma (CASCADE): a double-blind, randomised, placebo-controlled, phase 2 trial. </w:t>
      </w:r>
      <w:r w:rsidRPr="00242345">
        <w:rPr>
          <w:i/>
          <w:szCs w:val="20"/>
        </w:rPr>
        <w:t>Lancet Respir Med</w:t>
      </w:r>
      <w:r w:rsidRPr="00242345">
        <w:rPr>
          <w:szCs w:val="20"/>
        </w:rPr>
        <w:t xml:space="preserve"> 2021;9:1299</w:t>
      </w:r>
      <w:r w:rsidR="004D6236">
        <w:rPr>
          <w:szCs w:val="20"/>
        </w:rPr>
        <w:t>–</w:t>
      </w:r>
      <w:r w:rsidRPr="00242345">
        <w:rPr>
          <w:szCs w:val="20"/>
        </w:rPr>
        <w:t xml:space="preserve">1312. </w:t>
      </w:r>
    </w:p>
    <w:p w14:paraId="589EE8DA" w14:textId="4C5C6195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8.</w:t>
      </w:r>
      <w:r w:rsidRPr="00242345">
        <w:rPr>
          <w:szCs w:val="20"/>
        </w:rPr>
        <w:tab/>
        <w:t xml:space="preserve">Emson C, Diver S, Chachi L, et al. CASCADE: a phase 2, randomized, double-blind, placebo-controlled, parallel-group trial to evaluate the effect of tezepelumab on airway inflammation in patients with uncontrolled asthma. </w:t>
      </w:r>
      <w:r w:rsidRPr="00242345">
        <w:rPr>
          <w:i/>
          <w:szCs w:val="20"/>
        </w:rPr>
        <w:t>Respiratory Research</w:t>
      </w:r>
      <w:r w:rsidRPr="00242345">
        <w:rPr>
          <w:szCs w:val="20"/>
        </w:rPr>
        <w:t xml:space="preserve"> 2020;21:265. </w:t>
      </w:r>
    </w:p>
    <w:p w14:paraId="7DF5ECC1" w14:textId="22B5645D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t>9.</w:t>
      </w:r>
      <w:r w:rsidRPr="00242345">
        <w:rPr>
          <w:szCs w:val="20"/>
        </w:rPr>
        <w:tab/>
        <w:t xml:space="preserve">Alpizar S, Megally A, Chen C, et al. Functionality and Performance of an Accessorized Pre-Filled Syringe and an Autoinjector for At-Home Administration of Tezepelumab in Patients with Severe, Uncontrolled Asthma. </w:t>
      </w:r>
      <w:r w:rsidRPr="00242345">
        <w:rPr>
          <w:i/>
          <w:szCs w:val="20"/>
        </w:rPr>
        <w:t>J Asthma Allergy</w:t>
      </w:r>
      <w:r w:rsidRPr="00242345">
        <w:rPr>
          <w:szCs w:val="20"/>
        </w:rPr>
        <w:t xml:space="preserve"> 2021;14:381</w:t>
      </w:r>
      <w:r w:rsidR="004D6236">
        <w:rPr>
          <w:szCs w:val="20"/>
        </w:rPr>
        <w:t>–</w:t>
      </w:r>
      <w:r w:rsidRPr="00242345">
        <w:rPr>
          <w:szCs w:val="20"/>
        </w:rPr>
        <w:t xml:space="preserve">392. </w:t>
      </w:r>
    </w:p>
    <w:p w14:paraId="36E3567B" w14:textId="1C038C37" w:rsidR="00242345" w:rsidRPr="00242345" w:rsidRDefault="00242345" w:rsidP="00242345">
      <w:pPr>
        <w:pStyle w:val="EndNoteBibliography"/>
        <w:spacing w:line="360" w:lineRule="auto"/>
        <w:ind w:left="567" w:hanging="567"/>
        <w:rPr>
          <w:szCs w:val="20"/>
        </w:rPr>
      </w:pPr>
      <w:r w:rsidRPr="00242345">
        <w:rPr>
          <w:szCs w:val="20"/>
        </w:rPr>
        <w:lastRenderedPageBreak/>
        <w:t>10.</w:t>
      </w:r>
      <w:r w:rsidRPr="00242345">
        <w:rPr>
          <w:szCs w:val="20"/>
        </w:rPr>
        <w:tab/>
        <w:t xml:space="preserve">Menzies-Gow A, Wechsler ME, Brightling CE, et al. Long-term safety and efficacy of tezepelumab in people with severe, uncontrolled asthma (DESTINATION): a randomised, placebo-controlled extension study. </w:t>
      </w:r>
      <w:r w:rsidRPr="00242345">
        <w:rPr>
          <w:i/>
          <w:szCs w:val="20"/>
        </w:rPr>
        <w:t>Lancet Respir Med</w:t>
      </w:r>
      <w:r w:rsidRPr="00242345">
        <w:rPr>
          <w:szCs w:val="20"/>
        </w:rPr>
        <w:t xml:space="preserve"> 2023;11:425</w:t>
      </w:r>
      <w:r w:rsidR="004D6236">
        <w:rPr>
          <w:szCs w:val="20"/>
        </w:rPr>
        <w:t>–</w:t>
      </w:r>
      <w:r w:rsidRPr="00242345">
        <w:rPr>
          <w:szCs w:val="20"/>
        </w:rPr>
        <w:t xml:space="preserve">483. </w:t>
      </w:r>
    </w:p>
    <w:p w14:paraId="673AB13D" w14:textId="737125D0" w:rsidR="002666A5" w:rsidRPr="00242345" w:rsidRDefault="002666A5" w:rsidP="00242345">
      <w:pPr>
        <w:spacing w:line="360" w:lineRule="auto"/>
        <w:ind w:left="567" w:hanging="567"/>
        <w:rPr>
          <w:szCs w:val="20"/>
        </w:rPr>
      </w:pPr>
    </w:p>
    <w:sectPr w:rsidR="002666A5" w:rsidRPr="00242345" w:rsidSect="0098270F">
      <w:footerReference w:type="even" r:id="rId9"/>
      <w:footerReference w:type="default" r:id="rId10"/>
      <w:footerReference w:type="first" r:id="rId11"/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B5A9D" w14:textId="77777777" w:rsidR="0098270F" w:rsidRDefault="0098270F" w:rsidP="00C54A0A">
      <w:pPr>
        <w:spacing w:line="240" w:lineRule="auto"/>
      </w:pPr>
      <w:r>
        <w:separator/>
      </w:r>
    </w:p>
  </w:endnote>
  <w:endnote w:type="continuationSeparator" w:id="0">
    <w:p w14:paraId="38281DAD" w14:textId="77777777" w:rsidR="0098270F" w:rsidRDefault="0098270F" w:rsidP="00C54A0A">
      <w:pPr>
        <w:spacing w:line="240" w:lineRule="auto"/>
      </w:pPr>
      <w:r>
        <w:continuationSeparator/>
      </w:r>
    </w:p>
  </w:endnote>
  <w:endnote w:type="continuationNotice" w:id="1">
    <w:p w14:paraId="0DF6CDBD" w14:textId="77777777" w:rsidR="0098270F" w:rsidRDefault="009827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D8325" w14:textId="21D0BB0B" w:rsidR="0081438F" w:rsidRDefault="00814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A45210" wp14:editId="285460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208059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447EC" w14:textId="42A7D7B7" w:rsidR="0081438F" w:rsidRPr="0081438F" w:rsidRDefault="0081438F" w:rsidP="008143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43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452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AE447EC" w14:textId="42A7D7B7" w:rsidR="0081438F" w:rsidRPr="0081438F" w:rsidRDefault="0081438F" w:rsidP="008143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43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4CEBD" w14:textId="5E69F684" w:rsidR="0081438F" w:rsidRDefault="00814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22FE85" wp14:editId="3C66000E">
              <wp:simplePos x="1080097" y="696539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97927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27F1D" w14:textId="0A03833C" w:rsidR="0081438F" w:rsidRPr="0081438F" w:rsidRDefault="0081438F" w:rsidP="008143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43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2FE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F27F1D" w14:textId="0A03833C" w:rsidR="0081438F" w:rsidRPr="0081438F" w:rsidRDefault="0081438F" w:rsidP="008143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43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DCCE" w14:textId="0FF27338" w:rsidR="0081438F" w:rsidRDefault="00814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3AD740" wp14:editId="75846D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072253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20138" w14:textId="28D5BDE0" w:rsidR="0081438F" w:rsidRPr="0081438F" w:rsidRDefault="0081438F" w:rsidP="008143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143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AD7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6620138" w14:textId="28D5BDE0" w:rsidR="0081438F" w:rsidRPr="0081438F" w:rsidRDefault="0081438F" w:rsidP="008143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143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1A619" w14:textId="77777777" w:rsidR="0098270F" w:rsidRDefault="0098270F" w:rsidP="00C54A0A">
      <w:pPr>
        <w:spacing w:line="240" w:lineRule="auto"/>
      </w:pPr>
      <w:r>
        <w:separator/>
      </w:r>
    </w:p>
  </w:footnote>
  <w:footnote w:type="continuationSeparator" w:id="0">
    <w:p w14:paraId="640B9500" w14:textId="77777777" w:rsidR="0098270F" w:rsidRDefault="0098270F" w:rsidP="00C54A0A">
      <w:pPr>
        <w:spacing w:line="240" w:lineRule="auto"/>
      </w:pPr>
      <w:r>
        <w:continuationSeparator/>
      </w:r>
    </w:p>
  </w:footnote>
  <w:footnote w:type="continuationNotice" w:id="1">
    <w:p w14:paraId="1C325B43" w14:textId="77777777" w:rsidR="0098270F" w:rsidRDefault="0098270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age Vancouve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rdsdve55xs0tex0v0vasxnzaxrwpxssszs&quot;&gt;AZ US manuscript(1)&lt;record-ids&gt;&lt;item&gt;4&lt;/item&gt;&lt;item&gt;8&lt;/item&gt;&lt;item&gt;15&lt;/item&gt;&lt;item&gt;16&lt;/item&gt;&lt;item&gt;18&lt;/item&gt;&lt;item&gt;25&lt;/item&gt;&lt;item&gt;87&lt;/item&gt;&lt;item&gt;88&lt;/item&gt;&lt;item&gt;90&lt;/item&gt;&lt;item&gt;91&lt;/item&gt;&lt;/record-ids&gt;&lt;/item&gt;&lt;/Libraries&gt;"/>
  </w:docVars>
  <w:rsids>
    <w:rsidRoot w:val="00BE7F0B"/>
    <w:rsid w:val="000D394C"/>
    <w:rsid w:val="001838D7"/>
    <w:rsid w:val="00242345"/>
    <w:rsid w:val="002666A5"/>
    <w:rsid w:val="002F6F4C"/>
    <w:rsid w:val="00451B5F"/>
    <w:rsid w:val="00466608"/>
    <w:rsid w:val="004B7EE2"/>
    <w:rsid w:val="004D6236"/>
    <w:rsid w:val="004D7F0E"/>
    <w:rsid w:val="005B2028"/>
    <w:rsid w:val="00717BB8"/>
    <w:rsid w:val="00757A39"/>
    <w:rsid w:val="0081438F"/>
    <w:rsid w:val="008B5E0E"/>
    <w:rsid w:val="008C06F4"/>
    <w:rsid w:val="009240D8"/>
    <w:rsid w:val="0098270F"/>
    <w:rsid w:val="00B95191"/>
    <w:rsid w:val="00BE7F0B"/>
    <w:rsid w:val="00C54A0A"/>
    <w:rsid w:val="00D3472C"/>
    <w:rsid w:val="00D61450"/>
    <w:rsid w:val="00ED10F8"/>
    <w:rsid w:val="00F525FD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6E04"/>
  <w15:chartTrackingRefBased/>
  <w15:docId w15:val="{9DE96A46-C443-4F4D-AF2A-8C7F03B7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0B"/>
    <w:pPr>
      <w:spacing w:after="0" w:line="480" w:lineRule="auto"/>
    </w:pPr>
    <w:rPr>
      <w:rFonts w:ascii="Arial" w:hAnsi="Arial" w:cs="Arial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F0B"/>
    <w:pPr>
      <w:keepNext/>
      <w:keepLines/>
      <w:spacing w:before="240" w:after="6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0B"/>
    <w:rPr>
      <w:rFonts w:ascii="Arial" w:eastAsiaTheme="majorEastAsia" w:hAnsi="Arial" w:cstheme="majorBidi"/>
      <w:b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7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F0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F0B"/>
    <w:rPr>
      <w:rFonts w:ascii="Arial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E7F0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E7F0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7F0B"/>
    <w:rPr>
      <w:rFonts w:ascii="Arial" w:hAnsi="Arial" w:cs="Arial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E7F0B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E7F0B"/>
    <w:rPr>
      <w:rFonts w:ascii="Arial" w:hAnsi="Arial" w:cs="Arial"/>
      <w:noProof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191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4A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0A"/>
    <w:rPr>
      <w:rFonts w:ascii="Arial" w:hAnsi="Arial" w:cs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4A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0A"/>
    <w:rPr>
      <w:rFonts w:ascii="Arial" w:hAnsi="Arial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4038ed-d345-4947-b061-34ef88336004">
      <Terms xmlns="http://schemas.microsoft.com/office/infopath/2007/PartnerControls"/>
    </lcf76f155ced4ddcb4097134ff3c332f>
    <TaxCatchAll xmlns="e6dd1411-ccec-4e4f-b73c-9c678b3207a5" xsi:nil="true"/>
    <Notes xmlns="cc4038ed-d345-4947-b061-34ef88336004" xsi:nil="true"/>
    <SharedWithUsers xmlns="e6dd1411-ccec-4e4f-b73c-9c678b3207a5">
      <UserInfo>
        <DisplayName>Georgina Chan</DisplayName>
        <AccountId>25</AccountId>
        <AccountType/>
      </UserInfo>
      <UserInfo>
        <DisplayName>Lucy Dunnet</DisplayName>
        <AccountId>940</AccountId>
        <AccountType/>
      </UserInfo>
      <UserInfo>
        <DisplayName>Ann-Marie Shaw</DisplayName>
        <AccountId>374</AccountId>
        <AccountType/>
      </UserInfo>
      <UserInfo>
        <DisplayName>Nick Rusbridge</DisplayName>
        <AccountId>2502</AccountId>
        <AccountType/>
      </UserInfo>
      <UserInfo>
        <DisplayName>Tessa Rowland</DisplayName>
        <AccountId>123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B2018631BED4A840EC223877EC215" ma:contentTypeVersion="19" ma:contentTypeDescription="Create a new document." ma:contentTypeScope="" ma:versionID="cecaaddd96b45e742fedc37e6fbd5ac0">
  <xsd:schema xmlns:xsd="http://www.w3.org/2001/XMLSchema" xmlns:xs="http://www.w3.org/2001/XMLSchema" xmlns:p="http://schemas.microsoft.com/office/2006/metadata/properties" xmlns:ns2="cc4038ed-d345-4947-b061-34ef88336004" xmlns:ns3="e6dd1411-ccec-4e4f-b73c-9c678b3207a5" targetNamespace="http://schemas.microsoft.com/office/2006/metadata/properties" ma:root="true" ma:fieldsID="50c81708ccc5120d30f8e0b5e99aa3c1" ns2:_="" ns3:_="">
    <xsd:import namespace="cc4038ed-d345-4947-b061-34ef88336004"/>
    <xsd:import namespace="e6dd1411-ccec-4e4f-b73c-9c678b320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038ed-d345-4947-b061-34ef88336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0fe8e-fdf3-4e6d-ac15-22a0b67e7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d1411-ccec-4e4f-b73c-9c678b320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7b5cc3-8ee5-412d-b10c-5a30ea3786b9}" ma:internalName="TaxCatchAll" ma:showField="CatchAllData" ma:web="e6dd1411-ccec-4e4f-b73c-9c678b320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35254-454F-469C-9F13-09669CE49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C6EC8-3EA5-4C4E-846E-92B88526FC74}">
  <ds:schemaRefs>
    <ds:schemaRef ds:uri="http://schemas.microsoft.com/office/2006/metadata/properties"/>
    <ds:schemaRef ds:uri="http://schemas.microsoft.com/office/infopath/2007/PartnerControls"/>
    <ds:schemaRef ds:uri="cc4038ed-d345-4947-b061-34ef88336004"/>
    <ds:schemaRef ds:uri="e6dd1411-ccec-4e4f-b73c-9c678b3207a5"/>
  </ds:schemaRefs>
</ds:datastoreItem>
</file>

<file path=customXml/itemProps3.xml><?xml version="1.0" encoding="utf-8"?>
<ds:datastoreItem xmlns:ds="http://schemas.openxmlformats.org/officeDocument/2006/customXml" ds:itemID="{2ECB853F-0E0F-4458-B272-F8D4F54EB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038ed-d345-4947-b061-34ef88336004"/>
    <ds:schemaRef ds:uri="e6dd1411-ccec-4e4f-b73c-9c678b320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East</dc:creator>
  <cp:keywords/>
  <dc:description/>
  <cp:lastModifiedBy>Hardgrave, Melissa</cp:lastModifiedBy>
  <cp:revision>10</cp:revision>
  <dcterms:created xsi:type="dcterms:W3CDTF">2023-10-12T18:18:00Z</dcterms:created>
  <dcterms:modified xsi:type="dcterms:W3CDTF">2024-02-13T22:18:00Z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0x0101009EDB2018631BED4A840EC223877EC215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6bb811e1,d293b69,638703f8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2024-02-13T22:18:28Z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31cc5599-2716-49eb-9602-d5f1597aeabe</vt:lpwstr>
  </property>
  <property fmtid="{D5CDD505-2E9C-101B-9397-08002B2CF9AE}" pid="13" name="MSIP_Label_2bbab825-a111-45e4-86a1-18cee0005896_ContentBits">
    <vt:lpwstr>2</vt:lpwstr>
  </property>
</Properties>
</file>