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22374" w14:textId="408E6FE6" w:rsidR="00802904" w:rsidRPr="00510114" w:rsidRDefault="00802904" w:rsidP="00510114">
      <w:pPr>
        <w:spacing w:beforeLines="50" w:before="156" w:afterLines="50" w:after="156" w:line="360" w:lineRule="auto"/>
        <w:rPr>
          <w:rFonts w:ascii="Times New Roman" w:hAnsi="Times New Roman" w:cs="Times New Roman"/>
          <w:bCs/>
          <w:i/>
          <w:iCs/>
          <w:sz w:val="24"/>
          <w:szCs w:val="24"/>
        </w:rPr>
      </w:pPr>
      <w:bookmarkStart w:id="0" w:name="_Hlk83818007"/>
      <w:r w:rsidRPr="00510114">
        <w:rPr>
          <w:rFonts w:ascii="Times New Roman" w:hAnsi="Times New Roman" w:cs="Times New Roman"/>
          <w:bCs/>
          <w:i/>
          <w:iCs/>
          <w:sz w:val="24"/>
          <w:szCs w:val="24"/>
        </w:rPr>
        <w:t>Supporting information for</w:t>
      </w:r>
    </w:p>
    <w:p w14:paraId="3D03503A" w14:textId="77777777" w:rsidR="00B06FBA" w:rsidRPr="00F95A80" w:rsidRDefault="00B06FBA" w:rsidP="00B06FBA">
      <w:pPr>
        <w:spacing w:beforeLines="50" w:before="156" w:afterLines="50" w:after="156" w:line="360" w:lineRule="auto"/>
        <w:jc w:val="center"/>
        <w:rPr>
          <w:rStyle w:val="fontstyle01"/>
          <w:rFonts w:ascii="Times New Roman" w:hAnsi="Times New Roman" w:cs="Times New Roman"/>
          <w:b/>
          <w:sz w:val="28"/>
          <w:szCs w:val="28"/>
        </w:rPr>
      </w:pPr>
      <w:bookmarkStart w:id="1" w:name="_Hlk88046695"/>
      <w:bookmarkEnd w:id="1"/>
      <w:r w:rsidRPr="004C17DC">
        <w:rPr>
          <w:rStyle w:val="fontstyle01"/>
          <w:rFonts w:ascii="Times New Roman" w:hAnsi="Times New Roman" w:cs="Times New Roman"/>
          <w:b/>
          <w:sz w:val="28"/>
          <w:szCs w:val="28"/>
        </w:rPr>
        <w:t xml:space="preserve">Effective combination of isoniazid and core-shell magnetic </w:t>
      </w:r>
      <w:proofErr w:type="spellStart"/>
      <w:r w:rsidRPr="004C17DC">
        <w:rPr>
          <w:rStyle w:val="fontstyle01"/>
          <w:rFonts w:ascii="Times New Roman" w:hAnsi="Times New Roman" w:cs="Times New Roman"/>
          <w:b/>
          <w:sz w:val="28"/>
          <w:szCs w:val="28"/>
        </w:rPr>
        <w:t>nanoradiotherapy</w:t>
      </w:r>
      <w:proofErr w:type="spellEnd"/>
      <w:r w:rsidRPr="004C17DC">
        <w:rPr>
          <w:rStyle w:val="fontstyle01"/>
          <w:rFonts w:ascii="Times New Roman" w:hAnsi="Times New Roman" w:cs="Times New Roman"/>
          <w:b/>
          <w:sz w:val="28"/>
          <w:szCs w:val="28"/>
        </w:rPr>
        <w:t xml:space="preserve"> against gastrointestinal tumor cell types</w:t>
      </w:r>
    </w:p>
    <w:p w14:paraId="5F339141"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r w:rsidRPr="00510114">
        <w:rPr>
          <w:rStyle w:val="fontstyle01"/>
          <w:rFonts w:ascii="Times New Roman" w:hAnsi="Times New Roman" w:cs="Times New Roman"/>
          <w:bCs/>
          <w:sz w:val="24"/>
          <w:szCs w:val="24"/>
        </w:rPr>
        <w:t>Hao Chen</w:t>
      </w:r>
      <w:r w:rsidRPr="00510114">
        <w:rPr>
          <w:rStyle w:val="fontstyle01"/>
          <w:rFonts w:ascii="Times New Roman" w:hAnsi="Times New Roman" w:cs="Times New Roman"/>
          <w:bCs/>
          <w:sz w:val="24"/>
          <w:szCs w:val="24"/>
          <w:vertAlign w:val="superscript"/>
        </w:rPr>
        <w:t>1</w:t>
      </w:r>
      <w:r w:rsidRPr="00510114">
        <w:rPr>
          <w:rStyle w:val="fontstyle01"/>
          <w:rFonts w:ascii="Times New Roman" w:hAnsi="Times New Roman" w:cs="Times New Roman"/>
          <w:bCs/>
          <w:sz w:val="24"/>
          <w:szCs w:val="24"/>
        </w:rPr>
        <w:t xml:space="preserve">, </w:t>
      </w:r>
      <w:proofErr w:type="spellStart"/>
      <w:r w:rsidRPr="00510114">
        <w:rPr>
          <w:rStyle w:val="fontstyle01"/>
          <w:rFonts w:ascii="Times New Roman" w:hAnsi="Times New Roman" w:cs="Times New Roman"/>
          <w:bCs/>
          <w:sz w:val="24"/>
          <w:szCs w:val="24"/>
        </w:rPr>
        <w:t>Daoming</w:t>
      </w:r>
      <w:proofErr w:type="spellEnd"/>
      <w:r w:rsidRPr="00510114">
        <w:rPr>
          <w:rStyle w:val="fontstyle01"/>
          <w:rFonts w:ascii="Times New Roman" w:hAnsi="Times New Roman" w:cs="Times New Roman"/>
          <w:bCs/>
          <w:sz w:val="24"/>
          <w:szCs w:val="24"/>
        </w:rPr>
        <w:t xml:space="preserve"> Zhu</w:t>
      </w:r>
      <w:r w:rsidRPr="00510114">
        <w:rPr>
          <w:rStyle w:val="fontstyle01"/>
          <w:rFonts w:ascii="Times New Roman" w:hAnsi="Times New Roman" w:cs="Times New Roman"/>
          <w:bCs/>
          <w:sz w:val="24"/>
          <w:szCs w:val="24"/>
          <w:vertAlign w:val="superscript"/>
        </w:rPr>
        <w:t>1</w:t>
      </w:r>
      <w:r w:rsidRPr="00510114">
        <w:rPr>
          <w:rStyle w:val="fontstyle01"/>
          <w:rFonts w:ascii="Times New Roman" w:hAnsi="Times New Roman" w:cs="Times New Roman"/>
          <w:bCs/>
          <w:sz w:val="24"/>
          <w:szCs w:val="24"/>
        </w:rPr>
        <w:t>, Liang Guo</w:t>
      </w:r>
      <w:r w:rsidRPr="00510114">
        <w:rPr>
          <w:rStyle w:val="fontstyle01"/>
          <w:rFonts w:ascii="Times New Roman" w:hAnsi="Times New Roman" w:cs="Times New Roman"/>
          <w:bCs/>
          <w:sz w:val="24"/>
          <w:szCs w:val="24"/>
          <w:vertAlign w:val="superscript"/>
        </w:rPr>
        <w:t>2</w:t>
      </w:r>
      <w:r w:rsidRPr="00510114">
        <w:rPr>
          <w:rStyle w:val="fontstyle01"/>
          <w:rFonts w:ascii="Times New Roman" w:hAnsi="Times New Roman" w:cs="Times New Roman"/>
          <w:bCs/>
          <w:sz w:val="24"/>
          <w:szCs w:val="24"/>
        </w:rPr>
        <w:t xml:space="preserve">*, </w:t>
      </w:r>
      <w:proofErr w:type="spellStart"/>
      <w:r w:rsidRPr="00510114">
        <w:rPr>
          <w:rStyle w:val="fontstyle01"/>
          <w:rFonts w:ascii="Times New Roman" w:hAnsi="Times New Roman" w:cs="Times New Roman"/>
          <w:bCs/>
          <w:sz w:val="24"/>
          <w:szCs w:val="24"/>
        </w:rPr>
        <w:t>Guoxin</w:t>
      </w:r>
      <w:proofErr w:type="spellEnd"/>
      <w:r w:rsidRPr="00510114">
        <w:rPr>
          <w:rStyle w:val="fontstyle01"/>
          <w:rFonts w:ascii="Times New Roman" w:hAnsi="Times New Roman" w:cs="Times New Roman"/>
          <w:bCs/>
          <w:sz w:val="24"/>
          <w:szCs w:val="24"/>
        </w:rPr>
        <w:t xml:space="preserve"> Li</w:t>
      </w:r>
      <w:r w:rsidRPr="00510114">
        <w:rPr>
          <w:rStyle w:val="fontstyle01"/>
          <w:rFonts w:ascii="Times New Roman" w:hAnsi="Times New Roman" w:cs="Times New Roman"/>
          <w:bCs/>
          <w:sz w:val="24"/>
          <w:szCs w:val="24"/>
          <w:vertAlign w:val="superscript"/>
        </w:rPr>
        <w:t>1</w:t>
      </w:r>
      <w:r w:rsidRPr="00510114">
        <w:rPr>
          <w:rStyle w:val="fontstyle01"/>
          <w:rFonts w:ascii="Times New Roman" w:hAnsi="Times New Roman" w:cs="Times New Roman"/>
          <w:bCs/>
          <w:sz w:val="24"/>
          <w:szCs w:val="24"/>
        </w:rPr>
        <w:t>*</w:t>
      </w:r>
    </w:p>
    <w:p w14:paraId="58584ABF"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4E385CF3"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r w:rsidRPr="00510114">
        <w:rPr>
          <w:rStyle w:val="fontstyle01"/>
          <w:rFonts w:ascii="Times New Roman" w:hAnsi="Times New Roman" w:cs="Times New Roman"/>
          <w:bCs/>
          <w:sz w:val="24"/>
          <w:szCs w:val="24"/>
          <w:vertAlign w:val="superscript"/>
        </w:rPr>
        <w:t>1</w:t>
      </w:r>
      <w:r w:rsidRPr="00510114">
        <w:rPr>
          <w:rStyle w:val="fontstyle01"/>
          <w:rFonts w:ascii="Times New Roman" w:hAnsi="Times New Roman" w:cs="Times New Roman"/>
          <w:bCs/>
          <w:sz w:val="24"/>
          <w:szCs w:val="24"/>
        </w:rPr>
        <w:t xml:space="preserve">Department of General Surgery &amp; Guangdong Provincial Key Laboratory of Precision Medicine for Gastrointestinal Tumor, </w:t>
      </w:r>
      <w:proofErr w:type="spellStart"/>
      <w:r w:rsidRPr="00510114">
        <w:rPr>
          <w:rStyle w:val="fontstyle01"/>
          <w:rFonts w:ascii="Times New Roman" w:hAnsi="Times New Roman" w:cs="Times New Roman"/>
          <w:bCs/>
          <w:sz w:val="24"/>
          <w:szCs w:val="24"/>
        </w:rPr>
        <w:t>Nanfang</w:t>
      </w:r>
      <w:proofErr w:type="spellEnd"/>
      <w:r w:rsidRPr="00510114">
        <w:rPr>
          <w:rStyle w:val="fontstyle01"/>
          <w:rFonts w:ascii="Times New Roman" w:hAnsi="Times New Roman" w:cs="Times New Roman"/>
          <w:bCs/>
          <w:sz w:val="24"/>
          <w:szCs w:val="24"/>
        </w:rPr>
        <w:t xml:space="preserve"> Hospital, The First School of Clinical Medicine, Southern Medical University, Guangzhou, Guangdong, 510515, China.</w:t>
      </w:r>
    </w:p>
    <w:p w14:paraId="6352AEC4"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r w:rsidRPr="00510114">
        <w:rPr>
          <w:rStyle w:val="fontstyle01"/>
          <w:rFonts w:ascii="Times New Roman" w:hAnsi="Times New Roman" w:cs="Times New Roman"/>
          <w:bCs/>
          <w:sz w:val="24"/>
          <w:szCs w:val="24"/>
          <w:vertAlign w:val="superscript"/>
        </w:rPr>
        <w:t>2</w:t>
      </w:r>
      <w:r w:rsidRPr="00510114">
        <w:rPr>
          <w:rStyle w:val="fontstyle01"/>
          <w:rFonts w:ascii="Times New Roman" w:hAnsi="Times New Roman" w:cs="Times New Roman"/>
          <w:bCs/>
          <w:sz w:val="24"/>
          <w:szCs w:val="24"/>
        </w:rPr>
        <w:t xml:space="preserve">Department of Plastic Surgery, </w:t>
      </w:r>
      <w:proofErr w:type="spellStart"/>
      <w:r w:rsidRPr="00510114">
        <w:rPr>
          <w:rStyle w:val="fontstyle01"/>
          <w:rFonts w:ascii="Times New Roman" w:hAnsi="Times New Roman" w:cs="Times New Roman"/>
          <w:bCs/>
          <w:sz w:val="24"/>
          <w:szCs w:val="24"/>
        </w:rPr>
        <w:t>Zhongnan</w:t>
      </w:r>
      <w:proofErr w:type="spellEnd"/>
      <w:r w:rsidRPr="00510114">
        <w:rPr>
          <w:rStyle w:val="fontstyle01"/>
          <w:rFonts w:ascii="Times New Roman" w:hAnsi="Times New Roman" w:cs="Times New Roman"/>
          <w:bCs/>
          <w:sz w:val="24"/>
          <w:szCs w:val="24"/>
        </w:rPr>
        <w:t xml:space="preserve"> Hospital of Wuhan University, Wuhan, 430071, China</w:t>
      </w:r>
    </w:p>
    <w:p w14:paraId="760782E5"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19358866"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r w:rsidRPr="00510114">
        <w:rPr>
          <w:rStyle w:val="fontstyle01"/>
          <w:rFonts w:ascii="Times New Roman" w:hAnsi="Times New Roman" w:cs="Times New Roman"/>
          <w:bCs/>
          <w:sz w:val="24"/>
          <w:szCs w:val="24"/>
        </w:rPr>
        <w:t>Corresponding author:</w:t>
      </w:r>
    </w:p>
    <w:p w14:paraId="798F7810" w14:textId="77777777" w:rsidR="007960B0" w:rsidRPr="00CB6970" w:rsidRDefault="007960B0" w:rsidP="007960B0">
      <w:pPr>
        <w:spacing w:beforeLines="50" w:before="156" w:afterLines="50" w:after="156" w:line="360" w:lineRule="auto"/>
        <w:rPr>
          <w:rStyle w:val="fontstyle01"/>
          <w:rFonts w:ascii="Times New Roman" w:hAnsi="Times New Roman" w:cs="Times New Roman"/>
          <w:bCs/>
          <w:sz w:val="24"/>
          <w:szCs w:val="24"/>
        </w:rPr>
      </w:pPr>
      <w:r w:rsidRPr="00CB6970">
        <w:rPr>
          <w:rStyle w:val="fontstyle01"/>
          <w:rFonts w:ascii="Times New Roman" w:hAnsi="Times New Roman" w:cs="Times New Roman"/>
          <w:bCs/>
          <w:sz w:val="24"/>
          <w:szCs w:val="24"/>
        </w:rPr>
        <w:t>Email: L</w:t>
      </w:r>
      <w:r w:rsidRPr="00CB6970">
        <w:rPr>
          <w:rStyle w:val="fontstyle01"/>
          <w:rFonts w:ascii="Times New Roman" w:hAnsi="Times New Roman" w:cs="Times New Roman" w:hint="eastAsia"/>
          <w:bCs/>
          <w:sz w:val="24"/>
          <w:szCs w:val="24"/>
        </w:rPr>
        <w:t>i</w:t>
      </w:r>
      <w:r w:rsidRPr="00CB6970">
        <w:rPr>
          <w:rStyle w:val="fontstyle01"/>
          <w:rFonts w:ascii="Times New Roman" w:hAnsi="Times New Roman" w:cs="Times New Roman"/>
          <w:bCs/>
          <w:sz w:val="24"/>
          <w:szCs w:val="24"/>
        </w:rPr>
        <w:t>ang Guo: guoliangwhzn@163.com</w:t>
      </w:r>
    </w:p>
    <w:p w14:paraId="6725E46B" w14:textId="28C116EA" w:rsidR="00802904" w:rsidRPr="00510114" w:rsidRDefault="007960B0" w:rsidP="00510114">
      <w:pPr>
        <w:spacing w:beforeLines="50" w:before="156" w:afterLines="50" w:after="156" w:line="360" w:lineRule="auto"/>
        <w:rPr>
          <w:rStyle w:val="fontstyle01"/>
          <w:rFonts w:ascii="Times New Roman" w:hAnsi="Times New Roman" w:cs="Times New Roman"/>
          <w:bCs/>
          <w:sz w:val="24"/>
          <w:szCs w:val="24"/>
        </w:rPr>
      </w:pPr>
      <w:r w:rsidRPr="00CB6970">
        <w:rPr>
          <w:rStyle w:val="fontstyle01"/>
          <w:rFonts w:ascii="Times New Roman" w:hAnsi="Times New Roman" w:cs="Times New Roman"/>
          <w:bCs/>
          <w:sz w:val="24"/>
          <w:szCs w:val="24"/>
        </w:rPr>
        <w:t xml:space="preserve">      </w:t>
      </w:r>
      <w:proofErr w:type="spellStart"/>
      <w:r w:rsidRPr="00CB6970">
        <w:rPr>
          <w:rStyle w:val="fontstyle01"/>
          <w:rFonts w:ascii="Times New Roman" w:hAnsi="Times New Roman" w:cs="Times New Roman"/>
          <w:bCs/>
          <w:sz w:val="24"/>
          <w:szCs w:val="24"/>
        </w:rPr>
        <w:t>Guoxin</w:t>
      </w:r>
      <w:proofErr w:type="spellEnd"/>
      <w:r w:rsidRPr="00CB6970">
        <w:rPr>
          <w:rStyle w:val="fontstyle01"/>
          <w:rFonts w:ascii="Times New Roman" w:hAnsi="Times New Roman" w:cs="Times New Roman"/>
          <w:bCs/>
          <w:sz w:val="24"/>
          <w:szCs w:val="24"/>
        </w:rPr>
        <w:t xml:space="preserve"> Li: gzliguoxin@163.com </w:t>
      </w:r>
    </w:p>
    <w:p w14:paraId="33B8BE5B"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516B6899"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2098909F"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17F0F1D7"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117A82ED"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23FD6BF5"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4C234FC6"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01B83A7F"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13A8CC44" w14:textId="77777777" w:rsidR="00802904" w:rsidRPr="00510114" w:rsidRDefault="00802904" w:rsidP="00510114">
      <w:pPr>
        <w:spacing w:beforeLines="50" w:before="156" w:afterLines="50" w:after="156" w:line="360" w:lineRule="auto"/>
        <w:rPr>
          <w:rStyle w:val="fontstyle01"/>
          <w:rFonts w:ascii="Times New Roman" w:hAnsi="Times New Roman" w:cs="Times New Roman"/>
          <w:bCs/>
          <w:sz w:val="24"/>
          <w:szCs w:val="24"/>
        </w:rPr>
      </w:pPr>
    </w:p>
    <w:p w14:paraId="2C80816E" w14:textId="380712E6" w:rsidR="00E16D1D" w:rsidRPr="00510114" w:rsidRDefault="00E16D1D" w:rsidP="00510114">
      <w:pPr>
        <w:spacing w:beforeLines="50" w:before="156" w:afterLines="50" w:after="156" w:line="360" w:lineRule="auto"/>
        <w:rPr>
          <w:rFonts w:ascii="Times New Roman" w:hAnsi="Times New Roman" w:cs="Times New Roman"/>
          <w:b/>
          <w:sz w:val="24"/>
          <w:szCs w:val="24"/>
        </w:rPr>
      </w:pPr>
      <w:r w:rsidRPr="00510114">
        <w:rPr>
          <w:rFonts w:ascii="Times New Roman" w:hAnsi="Times New Roman" w:cs="Times New Roman"/>
          <w:b/>
          <w:sz w:val="24"/>
          <w:szCs w:val="24"/>
        </w:rPr>
        <w:lastRenderedPageBreak/>
        <w:t>Experimental Section</w:t>
      </w:r>
    </w:p>
    <w:bookmarkEnd w:id="0"/>
    <w:p w14:paraId="7603FA32" w14:textId="77777777" w:rsidR="00E16D1D" w:rsidRPr="00510114" w:rsidRDefault="00E16D1D" w:rsidP="00510114">
      <w:pPr>
        <w:pStyle w:val="ListParagraph"/>
        <w:spacing w:line="360" w:lineRule="auto"/>
        <w:ind w:firstLineChars="0" w:firstLine="0"/>
        <w:rPr>
          <w:rFonts w:ascii="Times New Roman" w:hAnsi="Times New Roman" w:cs="Times New Roman"/>
          <w:b/>
          <w:i/>
          <w:sz w:val="24"/>
          <w:szCs w:val="24"/>
        </w:rPr>
      </w:pPr>
      <w:r w:rsidRPr="00510114">
        <w:rPr>
          <w:rFonts w:ascii="Times New Roman" w:hAnsi="Times New Roman" w:cs="Times New Roman"/>
          <w:b/>
          <w:i/>
          <w:sz w:val="24"/>
          <w:szCs w:val="24"/>
        </w:rPr>
        <w:t>In vitro</w:t>
      </w:r>
      <w:r w:rsidRPr="00510114">
        <w:rPr>
          <w:rFonts w:ascii="Times New Roman" w:hAnsi="Times New Roman" w:cs="Times New Roman"/>
          <w:b/>
          <w:sz w:val="24"/>
          <w:szCs w:val="24"/>
        </w:rPr>
        <w:t xml:space="preserve"> experiment </w:t>
      </w:r>
      <w:proofErr w:type="gramStart"/>
      <w:r w:rsidRPr="00510114">
        <w:rPr>
          <w:rFonts w:ascii="Times New Roman" w:hAnsi="Times New Roman" w:cs="Times New Roman"/>
          <w:b/>
          <w:sz w:val="24"/>
          <w:szCs w:val="24"/>
        </w:rPr>
        <w:t>principle</w:t>
      </w:r>
      <w:proofErr w:type="gramEnd"/>
      <w:r w:rsidRPr="00510114">
        <w:rPr>
          <w:rFonts w:ascii="Times New Roman" w:hAnsi="Times New Roman" w:cs="Times New Roman"/>
          <w:b/>
          <w:sz w:val="24"/>
          <w:szCs w:val="24"/>
        </w:rPr>
        <w:t xml:space="preserve"> test</w:t>
      </w:r>
    </w:p>
    <w:p w14:paraId="11A250E5" w14:textId="2B09A5E9"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i/>
          <w:sz w:val="24"/>
          <w:szCs w:val="24"/>
        </w:rPr>
        <w:t>In vitro</w:t>
      </w:r>
      <w:r w:rsidRPr="00510114">
        <w:rPr>
          <w:rFonts w:ascii="Times New Roman" w:eastAsia="SimSun" w:hAnsi="Times New Roman" w:cs="Times New Roman"/>
          <w:b/>
          <w:sz w:val="24"/>
          <w:szCs w:val="24"/>
        </w:rPr>
        <w:t xml:space="preserve"> •OH generation:</w:t>
      </w:r>
      <w:r w:rsidRPr="00510114">
        <w:rPr>
          <w:rFonts w:ascii="Times New Roman" w:hAnsi="Times New Roman" w:cs="Times New Roman"/>
          <w:sz w:val="24"/>
          <w:szCs w:val="24"/>
        </w:rPr>
        <w:t xml:space="preserve"> </w:t>
      </w:r>
      <w:r w:rsidRPr="00510114">
        <w:rPr>
          <w:rFonts w:ascii="Times New Roman" w:eastAsia="SimSun" w:hAnsi="Times New Roman" w:cs="Times New Roman"/>
          <w:sz w:val="24"/>
          <w:szCs w:val="24"/>
        </w:rPr>
        <w:t xml:space="preserve">A weakly acidic solution containing 10 </w:t>
      </w:r>
      <w:proofErr w:type="spellStart"/>
      <w:r w:rsidRPr="00510114">
        <w:rPr>
          <w:rFonts w:ascii="Times New Roman" w:eastAsia="SimSun" w:hAnsi="Times New Roman" w:cs="Times New Roman"/>
          <w:sz w:val="24"/>
          <w:szCs w:val="24"/>
        </w:rPr>
        <w:t>μg</w:t>
      </w:r>
      <w:proofErr w:type="spellEnd"/>
      <w:r w:rsidRPr="00510114">
        <w:rPr>
          <w:rFonts w:ascii="Times New Roman" w:eastAsia="SimSun" w:hAnsi="Times New Roman" w:cs="Times New Roman"/>
          <w:sz w:val="24"/>
          <w:szCs w:val="24"/>
        </w:rPr>
        <w:t xml:space="preserve">/mL methylene blue (MB) and 200 </w:t>
      </w:r>
      <w:proofErr w:type="spellStart"/>
      <w:r w:rsidRPr="00510114">
        <w:rPr>
          <w:rFonts w:ascii="Times New Roman" w:eastAsia="SimSun" w:hAnsi="Times New Roman" w:cs="Times New Roman"/>
          <w:sz w:val="24"/>
          <w:szCs w:val="24"/>
        </w:rPr>
        <w:t>μg</w:t>
      </w:r>
      <w:proofErr w:type="spellEnd"/>
      <w:r w:rsidRPr="00510114">
        <w:rPr>
          <w:rFonts w:ascii="Times New Roman" w:eastAsia="SimSun" w:hAnsi="Times New Roman" w:cs="Times New Roman"/>
          <w:sz w:val="24"/>
          <w:szCs w:val="24"/>
        </w:rPr>
        <w:t xml:space="preserve">/mL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+200 </w:t>
      </w:r>
      <w:proofErr w:type="spellStart"/>
      <w:r w:rsidRPr="00510114">
        <w:rPr>
          <w:rFonts w:ascii="Times New Roman" w:eastAsia="SimSun" w:hAnsi="Times New Roman" w:cs="Times New Roman"/>
          <w:sz w:val="24"/>
          <w:szCs w:val="24"/>
        </w:rPr>
        <w:t>μg</w:t>
      </w:r>
      <w:proofErr w:type="spellEnd"/>
      <w:r w:rsidRPr="00510114">
        <w:rPr>
          <w:rFonts w:ascii="Times New Roman" w:eastAsia="SimSun" w:hAnsi="Times New Roman" w:cs="Times New Roman"/>
          <w:sz w:val="24"/>
          <w:szCs w:val="24"/>
        </w:rPr>
        <w:t>/mL INH was stored at 37℃ for 24 h. The degradation of MB was detected by UV-</w:t>
      </w:r>
      <w:proofErr w:type="gramStart"/>
      <w:r w:rsidRPr="00510114">
        <w:rPr>
          <w:rFonts w:ascii="Times New Roman" w:eastAsia="SimSun" w:hAnsi="Times New Roman" w:cs="Times New Roman"/>
          <w:sz w:val="24"/>
          <w:szCs w:val="24"/>
        </w:rPr>
        <w:t>Vis</w:t>
      </w:r>
      <w:proofErr w:type="gramEnd"/>
      <w:r w:rsidRPr="00510114">
        <w:rPr>
          <w:rFonts w:ascii="Times New Roman" w:eastAsia="SimSun" w:hAnsi="Times New Roman" w:cs="Times New Roman"/>
          <w:sz w:val="24"/>
          <w:szCs w:val="24"/>
        </w:rPr>
        <w:t xml:space="preserve"> absorption spectroscopy to verify the generation of reactive oxygen species (ROS).</w:t>
      </w:r>
    </w:p>
    <w:p w14:paraId="1B061711" w14:textId="13465224"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sz w:val="24"/>
          <w:szCs w:val="24"/>
        </w:rPr>
        <w:t xml:space="preserve">GSH consumption </w:t>
      </w:r>
      <w:bookmarkStart w:id="2" w:name="_Hlk73643392"/>
      <w:r w:rsidRPr="00510114">
        <w:rPr>
          <w:rFonts w:ascii="Times New Roman" w:eastAsia="SimSun" w:hAnsi="Times New Roman" w:cs="Times New Roman"/>
          <w:b/>
          <w:sz w:val="24"/>
          <w:szCs w:val="24"/>
        </w:rPr>
        <w:t>capacity</w:t>
      </w:r>
      <w:bookmarkEnd w:id="2"/>
      <w:r w:rsidRPr="00510114">
        <w:rPr>
          <w:rFonts w:ascii="Times New Roman" w:eastAsia="SimSun" w:hAnsi="Times New Roman" w:cs="Times New Roman"/>
          <w:b/>
          <w:sz w:val="24"/>
          <w:szCs w:val="24"/>
        </w:rPr>
        <w:t>:</w:t>
      </w:r>
      <w:r w:rsidRPr="00510114">
        <w:rPr>
          <w:rFonts w:ascii="Times New Roman" w:hAnsi="Times New Roman" w:cs="Times New Roman"/>
          <w:sz w:val="24"/>
          <w:szCs w:val="24"/>
        </w:rPr>
        <w:t xml:space="preserve"> </w:t>
      </w:r>
      <w:r w:rsidRPr="00510114">
        <w:rPr>
          <w:rFonts w:ascii="Times New Roman" w:eastAsia="SimSun" w:hAnsi="Times New Roman" w:cs="Times New Roman"/>
          <w:sz w:val="24"/>
          <w:szCs w:val="24"/>
        </w:rPr>
        <w:t xml:space="preserve">To investigate the dependence of NPs concentration on GSH consumption, 500 </w:t>
      </w:r>
      <w:proofErr w:type="spellStart"/>
      <w:r w:rsidRPr="00510114">
        <w:rPr>
          <w:rFonts w:ascii="Times New Roman" w:eastAsia="SimSun" w:hAnsi="Times New Roman" w:cs="Times New Roman"/>
          <w:sz w:val="24"/>
          <w:szCs w:val="24"/>
        </w:rPr>
        <w:t>μL</w:t>
      </w:r>
      <w:proofErr w:type="spellEnd"/>
      <w:r w:rsidRPr="00510114">
        <w:rPr>
          <w:rFonts w:ascii="Times New Roman" w:eastAsia="SimSun" w:hAnsi="Times New Roman" w:cs="Times New Roman"/>
          <w:sz w:val="24"/>
          <w:szCs w:val="24"/>
        </w:rPr>
        <w:t xml:space="preserve">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with the concentrations of 0, 0.05, 0.10, 0.15 and 0.20 mg/mL were co-incubated with 10 </w:t>
      </w:r>
      <w:proofErr w:type="spellStart"/>
      <w:r w:rsidRPr="00510114">
        <w:rPr>
          <w:rFonts w:ascii="Times New Roman" w:eastAsia="SimSun" w:hAnsi="Times New Roman" w:cs="Times New Roman"/>
          <w:sz w:val="24"/>
          <w:szCs w:val="24"/>
        </w:rPr>
        <w:t>μL</w:t>
      </w:r>
      <w:proofErr w:type="spellEnd"/>
      <w:r w:rsidRPr="00510114">
        <w:rPr>
          <w:rFonts w:ascii="Times New Roman" w:eastAsia="SimSun" w:hAnsi="Times New Roman" w:cs="Times New Roman"/>
          <w:sz w:val="24"/>
          <w:szCs w:val="24"/>
        </w:rPr>
        <w:t xml:space="preserve"> glutathione (GSH) (2.5×10</w:t>
      </w:r>
      <w:r w:rsidRPr="00510114">
        <w:rPr>
          <w:rFonts w:ascii="Times New Roman" w:eastAsia="SimSun" w:hAnsi="Times New Roman" w:cs="Times New Roman"/>
          <w:sz w:val="24"/>
          <w:szCs w:val="24"/>
          <w:vertAlign w:val="superscript"/>
        </w:rPr>
        <w:t>3</w:t>
      </w:r>
      <w:r w:rsidRPr="00510114">
        <w:rPr>
          <w:rFonts w:ascii="Times New Roman" w:eastAsia="SimSun" w:hAnsi="Times New Roman" w:cs="Times New Roman"/>
          <w:sz w:val="24"/>
          <w:szCs w:val="24"/>
        </w:rPr>
        <w:t>) at 37℃ for 3 h, respectively. The supernatant was then collected for GSH analysis using the GSH kit (Sigma-Aldrich).</w:t>
      </w:r>
    </w:p>
    <w:p w14:paraId="5D2D0851" w14:textId="27F8093B" w:rsidR="00E16D1D" w:rsidRPr="00510114" w:rsidRDefault="00E16D1D" w:rsidP="00510114">
      <w:pPr>
        <w:pStyle w:val="ListParagraph"/>
        <w:spacing w:line="360" w:lineRule="auto"/>
        <w:ind w:firstLine="480"/>
        <w:rPr>
          <w:rFonts w:ascii="Times New Roman" w:hAnsi="Times New Roman" w:cs="Times New Roman"/>
          <w:sz w:val="24"/>
          <w:szCs w:val="24"/>
        </w:rPr>
      </w:pPr>
      <w:r w:rsidRPr="00510114">
        <w:rPr>
          <w:rFonts w:ascii="Times New Roman" w:hAnsi="Times New Roman" w:cs="Times New Roman"/>
          <w:b/>
          <w:sz w:val="24"/>
          <w:szCs w:val="24"/>
        </w:rPr>
        <w:t xml:space="preserve">Cytocompatibility tests: </w:t>
      </w:r>
      <w:r w:rsidRPr="00510114">
        <w:rPr>
          <w:rFonts w:ascii="Times New Roman" w:hAnsi="Times New Roman" w:cs="Times New Roman"/>
          <w:sz w:val="24"/>
          <w:szCs w:val="24"/>
        </w:rPr>
        <w:t xml:space="preserve">CCK-8 was used to detect the cytocompatibility of different concentrations of NPs. </w:t>
      </w:r>
      <w:r w:rsidR="001F06B5">
        <w:rPr>
          <w:rFonts w:ascii="Times New Roman" w:hAnsi="Times New Roman" w:cs="Times New Roman"/>
          <w:sz w:val="24"/>
          <w:szCs w:val="24"/>
        </w:rPr>
        <w:t>AGS</w:t>
      </w:r>
      <w:r w:rsidRPr="00510114">
        <w:rPr>
          <w:rFonts w:ascii="Times New Roman" w:hAnsi="Times New Roman" w:cs="Times New Roman"/>
          <w:sz w:val="24"/>
          <w:szCs w:val="24"/>
        </w:rPr>
        <w:t xml:space="preserve"> cells were inoculated in 96-well plates at the density of 5000 cells per well and incubated overnight in an incubator at 37℃ with 5% CO</w:t>
      </w:r>
      <w:r w:rsidRPr="00510114">
        <w:rPr>
          <w:rFonts w:ascii="Times New Roman" w:hAnsi="Times New Roman" w:cs="Times New Roman"/>
          <w:sz w:val="24"/>
          <w:szCs w:val="24"/>
          <w:vertAlign w:val="subscript"/>
        </w:rPr>
        <w:t>2</w:t>
      </w:r>
      <w:r w:rsidRPr="00510114">
        <w:rPr>
          <w:rFonts w:ascii="Times New Roman" w:hAnsi="Times New Roman" w:cs="Times New Roman"/>
          <w:sz w:val="24"/>
          <w:szCs w:val="24"/>
        </w:rPr>
        <w:t xml:space="preserve">. The cells were divided into 8 groups with 5 </w:t>
      </w:r>
      <w:bookmarkStart w:id="3" w:name="_Hlk74235760"/>
      <w:r w:rsidRPr="00510114">
        <w:rPr>
          <w:rFonts w:ascii="Times New Roman" w:hAnsi="Times New Roman" w:cs="Times New Roman"/>
          <w:sz w:val="24"/>
          <w:szCs w:val="24"/>
        </w:rPr>
        <w:t>wells</w:t>
      </w:r>
      <w:bookmarkEnd w:id="3"/>
      <w:r w:rsidRPr="00510114">
        <w:rPr>
          <w:rFonts w:ascii="Times New Roman" w:hAnsi="Times New Roman" w:cs="Times New Roman"/>
          <w:sz w:val="24"/>
          <w:szCs w:val="24"/>
        </w:rPr>
        <w:t xml:space="preserve"> in each group. On the second day, different concentrations of NPs (0, 12.5, 25, 50, 100, 200, 400, 1000</w:t>
      </w:r>
      <w:r w:rsidR="009C637B">
        <w:rPr>
          <w:rFonts w:ascii="Times New Roman" w:hAnsi="Times New Roman" w:cs="Times New Roman"/>
          <w:sz w:val="24"/>
          <w:szCs w:val="24"/>
        </w:rPr>
        <w:t xml:space="preserve"> </w:t>
      </w:r>
      <w:proofErr w:type="spellStart"/>
      <w:r w:rsidRPr="00510114">
        <w:rPr>
          <w:rFonts w:ascii="Times New Roman" w:hAnsi="Times New Roman" w:cs="Times New Roman"/>
          <w:sz w:val="24"/>
          <w:szCs w:val="24"/>
        </w:rPr>
        <w:t>μg</w:t>
      </w:r>
      <w:proofErr w:type="spellEnd"/>
      <w:r w:rsidRPr="00510114">
        <w:rPr>
          <w:rFonts w:ascii="Times New Roman" w:hAnsi="Times New Roman" w:cs="Times New Roman"/>
          <w:sz w:val="24"/>
          <w:szCs w:val="24"/>
        </w:rPr>
        <w:t xml:space="preserve">/mL) were added to each group for overnight culture, and on the third day, 10μL CCK-8 was added and incubated for 2 h. The absorbance value at 450 nm was measured with a microplate analyzer (Rayto-6000 system, </w:t>
      </w:r>
      <w:proofErr w:type="spellStart"/>
      <w:r w:rsidRPr="00510114">
        <w:rPr>
          <w:rFonts w:ascii="Times New Roman" w:hAnsi="Times New Roman" w:cs="Times New Roman"/>
          <w:sz w:val="24"/>
          <w:szCs w:val="24"/>
        </w:rPr>
        <w:t>Rayto</w:t>
      </w:r>
      <w:proofErr w:type="spellEnd"/>
      <w:r w:rsidRPr="00510114">
        <w:rPr>
          <w:rFonts w:ascii="Times New Roman" w:hAnsi="Times New Roman" w:cs="Times New Roman"/>
          <w:sz w:val="24"/>
          <w:szCs w:val="24"/>
        </w:rPr>
        <w:t>, China).</w:t>
      </w:r>
    </w:p>
    <w:p w14:paraId="0C4641FA" w14:textId="087EA18B"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sz w:val="24"/>
          <w:szCs w:val="24"/>
        </w:rPr>
        <w:t>Fluorescence analysis of intracellular DNA damage:</w:t>
      </w:r>
      <w:r w:rsidRPr="00510114">
        <w:rPr>
          <w:rFonts w:ascii="Times New Roman" w:eastAsia="SimSun" w:hAnsi="Times New Roman" w:cs="Times New Roman"/>
          <w:sz w:val="24"/>
          <w:szCs w:val="24"/>
        </w:rPr>
        <w:t xml:space="preserve"> The DNA damage of each group was detected by γ-H</w:t>
      </w:r>
      <w:r w:rsidRPr="00510114">
        <w:rPr>
          <w:rFonts w:ascii="Times New Roman" w:eastAsia="SimSun" w:hAnsi="Times New Roman" w:cs="Times New Roman"/>
          <w:sz w:val="24"/>
          <w:szCs w:val="24"/>
          <w:vertAlign w:val="subscript"/>
        </w:rPr>
        <w:t>2</w:t>
      </w:r>
      <w:r w:rsidRPr="00510114">
        <w:rPr>
          <w:rFonts w:ascii="Times New Roman" w:eastAsia="SimSun" w:hAnsi="Times New Roman" w:cs="Times New Roman"/>
          <w:sz w:val="24"/>
          <w:szCs w:val="24"/>
        </w:rPr>
        <w:t xml:space="preserve">AX antibody. </w:t>
      </w:r>
      <w:r w:rsidR="001F06B5">
        <w:rPr>
          <w:rFonts w:ascii="Times New Roman" w:eastAsia="SimSun" w:hAnsi="Times New Roman" w:cs="Times New Roman"/>
          <w:sz w:val="24"/>
          <w:szCs w:val="24"/>
        </w:rPr>
        <w:t>AGS</w:t>
      </w:r>
      <w:r w:rsidRPr="00510114">
        <w:rPr>
          <w:rFonts w:ascii="Times New Roman" w:eastAsia="SimSun" w:hAnsi="Times New Roman" w:cs="Times New Roman"/>
          <w:sz w:val="24"/>
          <w:szCs w:val="24"/>
        </w:rPr>
        <w:t xml:space="preserve"> cells were incubated in 24-well plates and cultured at 37℃ for 24 h. They were divided into 5 groups: </w:t>
      </w:r>
      <w:bookmarkStart w:id="4" w:name="_Hlk74235505"/>
      <w:bookmarkStart w:id="5" w:name="_Hlk74081469"/>
      <w:r w:rsidRPr="00510114">
        <w:rPr>
          <w:rFonts w:ascii="Times New Roman" w:eastAsia="SimSun" w:hAnsi="Times New Roman" w:cs="Times New Roman"/>
          <w:sz w:val="24"/>
          <w:szCs w:val="24"/>
        </w:rPr>
        <w:t xml:space="preserve">(1) Control; (2) RT; (3)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(4)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w:t>
      </w:r>
      <w:proofErr w:type="spellEnd"/>
      <w:r w:rsidRPr="00510114">
        <w:rPr>
          <w:rFonts w:ascii="Times New Roman" w:eastAsia="SimSun" w:hAnsi="Times New Roman" w:cs="Times New Roman"/>
          <w:sz w:val="24"/>
          <w:szCs w:val="24"/>
        </w:rPr>
        <w:t xml:space="preserve">; (5)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+INH+RT</w:t>
      </w:r>
      <w:proofErr w:type="spellEnd"/>
      <w:r w:rsidRPr="00510114">
        <w:rPr>
          <w:rFonts w:ascii="Times New Roman" w:eastAsia="SimSun" w:hAnsi="Times New Roman" w:cs="Times New Roman"/>
          <w:sz w:val="24"/>
          <w:szCs w:val="24"/>
        </w:rPr>
        <w:t>.</w:t>
      </w:r>
      <w:bookmarkEnd w:id="4"/>
      <w:r w:rsidRPr="00510114">
        <w:rPr>
          <w:rFonts w:ascii="Times New Roman" w:eastAsia="SimSun" w:hAnsi="Times New Roman" w:cs="Times New Roman"/>
          <w:sz w:val="24"/>
          <w:szCs w:val="24"/>
        </w:rPr>
        <w:t xml:space="preserve"> </w:t>
      </w:r>
      <w:bookmarkEnd w:id="5"/>
      <w:r w:rsidRPr="00510114">
        <w:rPr>
          <w:rFonts w:ascii="Times New Roman" w:eastAsia="SimSun" w:hAnsi="Times New Roman" w:cs="Times New Roman"/>
          <w:sz w:val="24"/>
          <w:szCs w:val="24"/>
        </w:rPr>
        <w:t>After corresponding treatment, the old culture medium was discarded, fixed with 4% paraformaldehyde at 4℃ for 15 minutes and washed with PBS for 3 times. Triton-x-100 with a volume fraction of 0.2% was used for film breaking at 4℃ for 15 minutes, then closed at room temperature for 2h, and washed with PBS for 3 times. The cells were stained with DAPI and secondary anti-γ H</w:t>
      </w:r>
      <w:r w:rsidRPr="00510114">
        <w:rPr>
          <w:rFonts w:ascii="Times New Roman" w:eastAsia="SimSun" w:hAnsi="Times New Roman" w:cs="Times New Roman"/>
          <w:sz w:val="24"/>
          <w:szCs w:val="24"/>
          <w:vertAlign w:val="subscript"/>
        </w:rPr>
        <w:t>2</w:t>
      </w:r>
      <w:r w:rsidRPr="00510114">
        <w:rPr>
          <w:rFonts w:ascii="Times New Roman" w:eastAsia="SimSun" w:hAnsi="Times New Roman" w:cs="Times New Roman"/>
          <w:sz w:val="24"/>
          <w:szCs w:val="24"/>
        </w:rPr>
        <w:t xml:space="preserve">AX antibodies (5% FBS and 1% Tri-X-100) and incubated in the dark. After washing with PBS, the cells were sealed with 90% glycerin and covered glass with the cells </w:t>
      </w:r>
      <w:r w:rsidRPr="00510114">
        <w:rPr>
          <w:rFonts w:ascii="Times New Roman" w:eastAsia="SimSun" w:hAnsi="Times New Roman" w:cs="Times New Roman"/>
          <w:sz w:val="24"/>
          <w:szCs w:val="24"/>
        </w:rPr>
        <w:lastRenderedPageBreak/>
        <w:t>facing down. The immunofluorescence analysis of the cells was performed using a fluorescence microscope (IX81, Olympus, Japan).</w:t>
      </w:r>
    </w:p>
    <w:p w14:paraId="7E5DC57F" w14:textId="243FC4E8"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i/>
          <w:sz w:val="24"/>
          <w:szCs w:val="24"/>
        </w:rPr>
        <w:t>In Vitro</w:t>
      </w:r>
      <w:r w:rsidRPr="00510114">
        <w:rPr>
          <w:rFonts w:ascii="Times New Roman" w:eastAsia="SimSun" w:hAnsi="Times New Roman" w:cs="Times New Roman"/>
          <w:b/>
          <w:sz w:val="24"/>
          <w:szCs w:val="24"/>
        </w:rPr>
        <w:t xml:space="preserve"> Cytotoxicity analysis (CCK-8): </w:t>
      </w:r>
      <w:r w:rsidRPr="00510114">
        <w:rPr>
          <w:rFonts w:ascii="Times New Roman" w:eastAsia="SimSun" w:hAnsi="Times New Roman" w:cs="Times New Roman"/>
          <w:sz w:val="24"/>
          <w:szCs w:val="24"/>
        </w:rPr>
        <w:t xml:space="preserve">CCK-8 assays the cytotoxicity of different treatment regimens. </w:t>
      </w:r>
      <w:r w:rsidR="009C637B">
        <w:rPr>
          <w:rFonts w:ascii="Times New Roman" w:eastAsia="SimSun" w:hAnsi="Times New Roman" w:cs="Times New Roman"/>
          <w:sz w:val="24"/>
          <w:szCs w:val="24"/>
        </w:rPr>
        <w:t>AGS</w:t>
      </w:r>
      <w:r w:rsidRPr="00510114">
        <w:rPr>
          <w:rFonts w:ascii="Times New Roman" w:eastAsia="SimSun" w:hAnsi="Times New Roman" w:cs="Times New Roman"/>
          <w:sz w:val="24"/>
          <w:szCs w:val="24"/>
        </w:rPr>
        <w:t xml:space="preserve"> cells were inoculated in 96-well plates at a density of 5000 cells per well and cultured overnight in a 5% CO</w:t>
      </w:r>
      <w:r w:rsidRPr="009C637B">
        <w:rPr>
          <w:rFonts w:ascii="Times New Roman" w:eastAsia="SimSun" w:hAnsi="Times New Roman" w:cs="Times New Roman"/>
          <w:sz w:val="24"/>
          <w:szCs w:val="24"/>
          <w:vertAlign w:val="subscript"/>
        </w:rPr>
        <w:t>2</w:t>
      </w:r>
      <w:r w:rsidRPr="00510114">
        <w:rPr>
          <w:rFonts w:ascii="Times New Roman" w:eastAsia="SimSun" w:hAnsi="Times New Roman" w:cs="Times New Roman"/>
          <w:sz w:val="24"/>
          <w:szCs w:val="24"/>
        </w:rPr>
        <w:t xml:space="preserve"> incubator at 37℃. The cells were divided into 5 groups with 5 </w:t>
      </w:r>
      <w:proofErr w:type="spellStart"/>
      <w:r w:rsidRPr="00510114">
        <w:rPr>
          <w:rFonts w:ascii="Times New Roman" w:eastAsia="SimSun" w:hAnsi="Times New Roman" w:cs="Times New Roman"/>
          <w:sz w:val="24"/>
          <w:szCs w:val="24"/>
        </w:rPr>
        <w:t>rewells</w:t>
      </w:r>
      <w:proofErr w:type="spellEnd"/>
      <w:r w:rsidRPr="00510114">
        <w:rPr>
          <w:rFonts w:ascii="Times New Roman" w:eastAsia="SimSun" w:hAnsi="Times New Roman" w:cs="Times New Roman"/>
          <w:sz w:val="24"/>
          <w:szCs w:val="24"/>
        </w:rPr>
        <w:t xml:space="preserve"> in each group: (1) Control; (2) RT; (3)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(4)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w:t>
      </w:r>
      <w:proofErr w:type="spellEnd"/>
      <w:r w:rsidRPr="00510114">
        <w:rPr>
          <w:rFonts w:ascii="Times New Roman" w:eastAsia="SimSun" w:hAnsi="Times New Roman" w:cs="Times New Roman"/>
          <w:sz w:val="24"/>
          <w:szCs w:val="24"/>
        </w:rPr>
        <w:t xml:space="preserve">; (5)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+INH+RT</w:t>
      </w:r>
      <w:proofErr w:type="spellEnd"/>
      <w:r w:rsidRPr="00510114">
        <w:rPr>
          <w:rFonts w:ascii="Times New Roman" w:eastAsia="SimSun" w:hAnsi="Times New Roman" w:cs="Times New Roman"/>
          <w:sz w:val="24"/>
          <w:szCs w:val="24"/>
        </w:rPr>
        <w:t xml:space="preserve">. On the second day, each group was added as required and incubated overnight. On the third day, 10 </w:t>
      </w:r>
      <w:proofErr w:type="spellStart"/>
      <w:r w:rsidRPr="00510114">
        <w:rPr>
          <w:rFonts w:ascii="Times New Roman" w:eastAsia="SimSun" w:hAnsi="Times New Roman" w:cs="Times New Roman"/>
          <w:sz w:val="24"/>
          <w:szCs w:val="24"/>
        </w:rPr>
        <w:t>μL</w:t>
      </w:r>
      <w:proofErr w:type="spellEnd"/>
      <w:r w:rsidRPr="00510114">
        <w:rPr>
          <w:rFonts w:ascii="Times New Roman" w:eastAsia="SimSun" w:hAnsi="Times New Roman" w:cs="Times New Roman"/>
          <w:sz w:val="24"/>
          <w:szCs w:val="24"/>
        </w:rPr>
        <w:t xml:space="preserve"> CCK-8 was added and incubated for 2 h. Then the absorbance at 450nm was determined using a</w:t>
      </w:r>
      <w:r w:rsidRPr="00510114">
        <w:rPr>
          <w:rFonts w:ascii="Times New Roman" w:hAnsi="Times New Roman" w:cs="Times New Roman"/>
          <w:sz w:val="24"/>
          <w:szCs w:val="24"/>
        </w:rPr>
        <w:t xml:space="preserve"> </w:t>
      </w:r>
      <w:r w:rsidRPr="00510114">
        <w:rPr>
          <w:rFonts w:ascii="Times New Roman" w:eastAsia="SimSun" w:hAnsi="Times New Roman" w:cs="Times New Roman"/>
          <w:sz w:val="24"/>
          <w:szCs w:val="24"/>
        </w:rPr>
        <w:t xml:space="preserve">microplate analyzer (Rayto-6000 system, </w:t>
      </w:r>
      <w:proofErr w:type="spellStart"/>
      <w:r w:rsidRPr="00510114">
        <w:rPr>
          <w:rFonts w:ascii="Times New Roman" w:eastAsia="SimSun" w:hAnsi="Times New Roman" w:cs="Times New Roman"/>
          <w:sz w:val="24"/>
          <w:szCs w:val="24"/>
        </w:rPr>
        <w:t>Rayto</w:t>
      </w:r>
      <w:proofErr w:type="spellEnd"/>
      <w:r w:rsidRPr="00510114">
        <w:rPr>
          <w:rFonts w:ascii="Times New Roman" w:eastAsia="SimSun" w:hAnsi="Times New Roman" w:cs="Times New Roman"/>
          <w:sz w:val="24"/>
          <w:szCs w:val="24"/>
        </w:rPr>
        <w:t>, China).</w:t>
      </w:r>
    </w:p>
    <w:p w14:paraId="6E6E8362" w14:textId="5A27D3C5"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i/>
          <w:sz w:val="24"/>
          <w:szCs w:val="24"/>
        </w:rPr>
        <w:t>In vitro</w:t>
      </w:r>
      <w:r w:rsidRPr="00510114">
        <w:rPr>
          <w:rFonts w:ascii="Times New Roman" w:eastAsia="SimSun" w:hAnsi="Times New Roman" w:cs="Times New Roman"/>
          <w:b/>
          <w:sz w:val="24"/>
          <w:szCs w:val="24"/>
        </w:rPr>
        <w:t xml:space="preserve"> Colony formation assay: </w:t>
      </w:r>
      <w:r w:rsidRPr="00510114">
        <w:rPr>
          <w:rFonts w:ascii="Times New Roman" w:eastAsia="SimSun" w:hAnsi="Times New Roman" w:cs="Times New Roman"/>
          <w:sz w:val="24"/>
          <w:szCs w:val="24"/>
        </w:rPr>
        <w:t xml:space="preserve">To detect the radiotherapy sensitization rate of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 INH, </w:t>
      </w:r>
      <w:r w:rsidR="009C637B">
        <w:rPr>
          <w:rFonts w:ascii="Times New Roman" w:eastAsia="SimSun" w:hAnsi="Times New Roman" w:cs="Times New Roman"/>
          <w:sz w:val="24"/>
          <w:szCs w:val="24"/>
        </w:rPr>
        <w:t>AGS</w:t>
      </w:r>
      <w:r w:rsidRPr="00510114">
        <w:rPr>
          <w:rFonts w:ascii="Times New Roman" w:eastAsia="SimSun" w:hAnsi="Times New Roman" w:cs="Times New Roman"/>
          <w:sz w:val="24"/>
          <w:szCs w:val="24"/>
        </w:rPr>
        <w:t xml:space="preserve"> cells were incubated in 6-well plates with 50, 100, 200, 400, 800 and 1000 </w:t>
      </w:r>
      <w:proofErr w:type="spellStart"/>
      <w:r w:rsidRPr="00510114">
        <w:rPr>
          <w:rFonts w:ascii="Times New Roman" w:eastAsia="SimSun" w:hAnsi="Times New Roman" w:cs="Times New Roman"/>
          <w:sz w:val="24"/>
          <w:szCs w:val="24"/>
        </w:rPr>
        <w:t>cells</w:t>
      </w:r>
      <w:proofErr w:type="spellEnd"/>
      <w:r w:rsidRPr="00510114">
        <w:rPr>
          <w:rFonts w:ascii="Times New Roman" w:eastAsia="SimSun" w:hAnsi="Times New Roman" w:cs="Times New Roman"/>
          <w:sz w:val="24"/>
          <w:szCs w:val="24"/>
        </w:rPr>
        <w:t xml:space="preserve"> per well for 24 h at 37℃. They were divided into 5 groups: (1) Control; (2) RT; (3)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(4)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w:t>
      </w:r>
      <w:proofErr w:type="spellEnd"/>
      <w:r w:rsidRPr="00510114">
        <w:rPr>
          <w:rFonts w:ascii="Times New Roman" w:eastAsia="SimSun" w:hAnsi="Times New Roman" w:cs="Times New Roman"/>
          <w:sz w:val="24"/>
          <w:szCs w:val="24"/>
        </w:rPr>
        <w:t xml:space="preserve">; (5)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+INH+RT</w:t>
      </w:r>
      <w:proofErr w:type="spellEnd"/>
      <w:r w:rsidRPr="00510114">
        <w:rPr>
          <w:rFonts w:ascii="Times New Roman" w:eastAsia="SimSun" w:hAnsi="Times New Roman" w:cs="Times New Roman"/>
          <w:sz w:val="24"/>
          <w:szCs w:val="24"/>
        </w:rPr>
        <w:t xml:space="preserve">. The concentration of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and INH were </w:t>
      </w:r>
      <w:r w:rsidR="009C3741" w:rsidRPr="00510114">
        <w:rPr>
          <w:rFonts w:ascii="Times New Roman" w:eastAsia="SimSun" w:hAnsi="Times New Roman" w:cs="Times New Roman"/>
          <w:sz w:val="24"/>
          <w:szCs w:val="24"/>
        </w:rPr>
        <w:t>100</w:t>
      </w:r>
      <w:r w:rsidRPr="00510114">
        <w:rPr>
          <w:rFonts w:ascii="Times New Roman" w:eastAsia="SimSun" w:hAnsi="Times New Roman" w:cs="Times New Roman"/>
          <w:sz w:val="24"/>
          <w:szCs w:val="24"/>
        </w:rPr>
        <w:t xml:space="preserve"> </w:t>
      </w:r>
      <w:proofErr w:type="spellStart"/>
      <w:r w:rsidRPr="00510114">
        <w:rPr>
          <w:rFonts w:ascii="Times New Roman" w:eastAsia="SimSun" w:hAnsi="Times New Roman" w:cs="Times New Roman"/>
          <w:sz w:val="24"/>
          <w:szCs w:val="24"/>
        </w:rPr>
        <w:t>μg</w:t>
      </w:r>
      <w:proofErr w:type="spellEnd"/>
      <w:r w:rsidRPr="00510114">
        <w:rPr>
          <w:rFonts w:ascii="Times New Roman" w:eastAsia="SimSun" w:hAnsi="Times New Roman" w:cs="Times New Roman"/>
          <w:sz w:val="24"/>
          <w:szCs w:val="24"/>
        </w:rPr>
        <w:t xml:space="preserve">/mL and 20 </w:t>
      </w:r>
      <w:proofErr w:type="spellStart"/>
      <w:r w:rsidRPr="00510114">
        <w:rPr>
          <w:rFonts w:ascii="Times New Roman" w:eastAsia="SimSun" w:hAnsi="Times New Roman" w:cs="Times New Roman"/>
          <w:sz w:val="24"/>
          <w:szCs w:val="24"/>
        </w:rPr>
        <w:t>μg</w:t>
      </w:r>
      <w:proofErr w:type="spellEnd"/>
      <w:r w:rsidRPr="00510114">
        <w:rPr>
          <w:rFonts w:ascii="Times New Roman" w:eastAsia="SimSun" w:hAnsi="Times New Roman" w:cs="Times New Roman"/>
          <w:sz w:val="24"/>
          <w:szCs w:val="24"/>
        </w:rPr>
        <w:t xml:space="preserve">/mL, respectively, and the radiation dose was 6 </w:t>
      </w:r>
      <w:proofErr w:type="spellStart"/>
      <w:r w:rsidRPr="00510114">
        <w:rPr>
          <w:rFonts w:ascii="Times New Roman" w:eastAsia="SimSun" w:hAnsi="Times New Roman" w:cs="Times New Roman"/>
          <w:sz w:val="24"/>
          <w:szCs w:val="24"/>
        </w:rPr>
        <w:t>Gy</w:t>
      </w:r>
      <w:proofErr w:type="spellEnd"/>
      <w:r w:rsidRPr="00510114">
        <w:rPr>
          <w:rFonts w:ascii="Times New Roman" w:eastAsia="SimSun" w:hAnsi="Times New Roman" w:cs="Times New Roman"/>
          <w:sz w:val="24"/>
          <w:szCs w:val="24"/>
        </w:rPr>
        <w:t>. The cells were washed for 3 times before X-ray irradiation. After 15 days, they were stained with crystal violet dye.</w:t>
      </w:r>
    </w:p>
    <w:p w14:paraId="20B33652" w14:textId="454EB73F"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sz w:val="24"/>
          <w:szCs w:val="24"/>
        </w:rPr>
        <w:t>Flow cytometry:</w:t>
      </w:r>
      <w:r w:rsidRPr="00510114">
        <w:rPr>
          <w:rFonts w:ascii="Times New Roman" w:eastAsia="SimSun" w:hAnsi="Times New Roman" w:cs="Times New Roman"/>
          <w:sz w:val="24"/>
          <w:szCs w:val="24"/>
        </w:rPr>
        <w:t xml:space="preserve"> </w:t>
      </w:r>
      <w:bookmarkStart w:id="6" w:name="_Hlk74082696"/>
      <w:r w:rsidR="009C637B">
        <w:rPr>
          <w:rFonts w:ascii="Times New Roman" w:eastAsia="SimSun" w:hAnsi="Times New Roman" w:cs="Times New Roman"/>
          <w:sz w:val="24"/>
          <w:szCs w:val="24"/>
        </w:rPr>
        <w:t>AGS</w:t>
      </w:r>
      <w:r w:rsidRPr="00510114">
        <w:rPr>
          <w:rFonts w:ascii="Times New Roman" w:eastAsia="SimSun" w:hAnsi="Times New Roman" w:cs="Times New Roman"/>
          <w:sz w:val="24"/>
          <w:szCs w:val="24"/>
        </w:rPr>
        <w:t xml:space="preserve"> cells were incubated in a six-well plate at 37℃ for 24 h and divided into 5 groups: (1) Control; (2) RT; (3)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(4)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w:t>
      </w:r>
      <w:proofErr w:type="spellEnd"/>
      <w:r w:rsidRPr="00510114">
        <w:rPr>
          <w:rFonts w:ascii="Times New Roman" w:eastAsia="SimSun" w:hAnsi="Times New Roman" w:cs="Times New Roman"/>
          <w:sz w:val="24"/>
          <w:szCs w:val="24"/>
        </w:rPr>
        <w:t xml:space="preserve">; (5)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+INH+RT</w:t>
      </w:r>
      <w:proofErr w:type="spellEnd"/>
      <w:r w:rsidRPr="00510114">
        <w:rPr>
          <w:rFonts w:ascii="Times New Roman" w:eastAsia="SimSun" w:hAnsi="Times New Roman" w:cs="Times New Roman"/>
          <w:sz w:val="24"/>
          <w:szCs w:val="24"/>
        </w:rPr>
        <w:t xml:space="preserve">. After corresponding experimental operation, the cells were incubated at 37℃ for 24 h. </w:t>
      </w:r>
      <w:bookmarkEnd w:id="6"/>
      <w:r w:rsidRPr="00510114">
        <w:rPr>
          <w:rFonts w:ascii="Times New Roman" w:eastAsia="SimSun" w:hAnsi="Times New Roman" w:cs="Times New Roman"/>
          <w:sz w:val="24"/>
          <w:szCs w:val="24"/>
        </w:rPr>
        <w:t xml:space="preserve">After collection, the cells were resuspended in DCFH-DA with a concentration of 10 </w:t>
      </w:r>
      <w:proofErr w:type="spellStart"/>
      <w:r w:rsidRPr="00510114">
        <w:rPr>
          <w:rFonts w:ascii="Times New Roman" w:eastAsia="SimSun" w:hAnsi="Times New Roman" w:cs="Times New Roman"/>
          <w:sz w:val="24"/>
          <w:szCs w:val="24"/>
        </w:rPr>
        <w:t>μmol</w:t>
      </w:r>
      <w:proofErr w:type="spellEnd"/>
      <w:r w:rsidRPr="00510114">
        <w:rPr>
          <w:rFonts w:ascii="Times New Roman" w:eastAsia="SimSun" w:hAnsi="Times New Roman" w:cs="Times New Roman"/>
          <w:sz w:val="24"/>
          <w:szCs w:val="24"/>
        </w:rPr>
        <w:t xml:space="preserve">/L, and incubated at 37℃ for 20 </w:t>
      </w:r>
      <w:bookmarkStart w:id="7" w:name="_Hlk74082806"/>
      <w:r w:rsidRPr="00510114">
        <w:rPr>
          <w:rFonts w:ascii="Times New Roman" w:eastAsia="SimSun" w:hAnsi="Times New Roman" w:cs="Times New Roman"/>
          <w:sz w:val="24"/>
          <w:szCs w:val="24"/>
        </w:rPr>
        <w:t>min</w:t>
      </w:r>
      <w:bookmarkEnd w:id="7"/>
      <w:r w:rsidRPr="00510114">
        <w:rPr>
          <w:rFonts w:ascii="Times New Roman" w:eastAsia="SimSun" w:hAnsi="Times New Roman" w:cs="Times New Roman"/>
          <w:sz w:val="24"/>
          <w:szCs w:val="24"/>
        </w:rPr>
        <w:t>. Every 5 minutes, the mixture was reversed to allow full contact between the probe and the cells, and the cells w</w:t>
      </w:r>
      <w:r w:rsidRPr="00C2668D">
        <w:rPr>
          <w:rFonts w:ascii="Times New Roman" w:eastAsia="SimSun" w:hAnsi="Times New Roman" w:cs="Times New Roman"/>
          <w:color w:val="000000" w:themeColor="text1"/>
          <w:sz w:val="24"/>
          <w:szCs w:val="24"/>
        </w:rPr>
        <w:t>ere washed with serum-free medium for three times and detected by flow cytometry.</w:t>
      </w:r>
      <w:r w:rsidR="007E0CE1" w:rsidRPr="00C2668D">
        <w:rPr>
          <w:rFonts w:ascii="Times New Roman" w:eastAsia="SimSun" w:hAnsi="Times New Roman" w:cs="Times New Roman"/>
          <w:color w:val="000000" w:themeColor="text1"/>
          <w:sz w:val="24"/>
          <w:szCs w:val="24"/>
        </w:rPr>
        <w:t xml:space="preserve"> For cell apoptosis, after various treatments, </w:t>
      </w:r>
      <w:r w:rsidR="00FB3727" w:rsidRPr="00C2668D">
        <w:rPr>
          <w:rFonts w:ascii="Times New Roman" w:eastAsia="SimSun" w:hAnsi="Times New Roman" w:cs="Times New Roman"/>
          <w:color w:val="000000" w:themeColor="text1"/>
          <w:sz w:val="24"/>
          <w:szCs w:val="24"/>
        </w:rPr>
        <w:t>cells were collected and stained for fluorescence detection by flow cytometry.</w:t>
      </w:r>
    </w:p>
    <w:p w14:paraId="1637BB0A" w14:textId="7DC27464" w:rsidR="00E16D1D"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sz w:val="24"/>
          <w:szCs w:val="24"/>
        </w:rPr>
        <w:t>Fluorescence analysis of intracellular ROS:</w:t>
      </w:r>
      <w:r w:rsidRPr="00510114">
        <w:rPr>
          <w:rFonts w:ascii="Times New Roman" w:eastAsia="SimSun" w:hAnsi="Times New Roman" w:cs="Times New Roman"/>
          <w:sz w:val="24"/>
          <w:szCs w:val="24"/>
        </w:rPr>
        <w:t xml:space="preserve"> </w:t>
      </w:r>
      <w:r w:rsidR="009C637B">
        <w:rPr>
          <w:rFonts w:ascii="Times New Roman" w:eastAsia="SimSun" w:hAnsi="Times New Roman" w:cs="Times New Roman"/>
          <w:sz w:val="24"/>
          <w:szCs w:val="24"/>
        </w:rPr>
        <w:t xml:space="preserve">AGS </w:t>
      </w:r>
      <w:r w:rsidR="00C2668D">
        <w:rPr>
          <w:rFonts w:ascii="Times New Roman" w:eastAsia="SimSun" w:hAnsi="Times New Roman" w:cs="Times New Roman"/>
          <w:sz w:val="24"/>
          <w:szCs w:val="24"/>
        </w:rPr>
        <w:t>C</w:t>
      </w:r>
      <w:r w:rsidRPr="00510114">
        <w:rPr>
          <w:rFonts w:ascii="Times New Roman" w:eastAsia="SimSun" w:hAnsi="Times New Roman" w:cs="Times New Roman"/>
          <w:sz w:val="24"/>
          <w:szCs w:val="24"/>
        </w:rPr>
        <w:t>ells were incubated in a six-well plate at 37℃ for 24 h and divided into 5 groups:</w:t>
      </w:r>
      <w:bookmarkStart w:id="8" w:name="_Hlk74234365"/>
      <w:r w:rsidRPr="00510114">
        <w:rPr>
          <w:rFonts w:ascii="Times New Roman" w:eastAsia="SimSun" w:hAnsi="Times New Roman" w:cs="Times New Roman"/>
          <w:sz w:val="24"/>
          <w:szCs w:val="24"/>
        </w:rPr>
        <w:t xml:space="preserve"> </w:t>
      </w:r>
      <w:bookmarkStart w:id="9" w:name="_Hlk74236113"/>
      <w:r w:rsidRPr="00510114">
        <w:rPr>
          <w:rFonts w:ascii="Times New Roman" w:eastAsia="SimSun" w:hAnsi="Times New Roman" w:cs="Times New Roman"/>
          <w:sz w:val="24"/>
          <w:szCs w:val="24"/>
        </w:rPr>
        <w:t xml:space="preserve">(1) Control; (2) RT; (3) </w:t>
      </w:r>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 xml:space="preserve">; (4)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w:t>
      </w:r>
      <w:proofErr w:type="spellEnd"/>
      <w:r w:rsidRPr="00510114">
        <w:rPr>
          <w:rFonts w:ascii="Times New Roman" w:eastAsia="SimSun" w:hAnsi="Times New Roman" w:cs="Times New Roman"/>
          <w:sz w:val="24"/>
          <w:szCs w:val="24"/>
        </w:rPr>
        <w:t xml:space="preserve">; (5) </w:t>
      </w:r>
      <w:proofErr w:type="spellStart"/>
      <w:r w:rsidR="006D6709" w:rsidRPr="00510114">
        <w:rPr>
          <w:rFonts w:ascii="Times New Roman" w:eastAsia="SimSun" w:hAnsi="Times New Roman" w:cs="Times New Roman"/>
          <w:sz w:val="24"/>
          <w:szCs w:val="24"/>
        </w:rPr>
        <w:t>NPs</w:t>
      </w:r>
      <w:r w:rsidRPr="00510114">
        <w:rPr>
          <w:rFonts w:ascii="Times New Roman" w:eastAsia="SimSun" w:hAnsi="Times New Roman" w:cs="Times New Roman"/>
          <w:sz w:val="24"/>
          <w:szCs w:val="24"/>
        </w:rPr>
        <w:t>+INH+RT</w:t>
      </w:r>
      <w:bookmarkEnd w:id="9"/>
      <w:proofErr w:type="spellEnd"/>
      <w:r w:rsidRPr="00510114">
        <w:rPr>
          <w:rFonts w:ascii="Times New Roman" w:eastAsia="SimSun" w:hAnsi="Times New Roman" w:cs="Times New Roman"/>
          <w:sz w:val="24"/>
          <w:szCs w:val="24"/>
        </w:rPr>
        <w:t>.</w:t>
      </w:r>
      <w:bookmarkEnd w:id="8"/>
      <w:r w:rsidRPr="00510114">
        <w:rPr>
          <w:rFonts w:ascii="Times New Roman" w:eastAsia="SimSun" w:hAnsi="Times New Roman" w:cs="Times New Roman"/>
          <w:sz w:val="24"/>
          <w:szCs w:val="24"/>
        </w:rPr>
        <w:t xml:space="preserve"> After corresponding experimental operation, the cells were incubated at 37℃ for 4</w:t>
      </w:r>
      <w:r w:rsidR="009C637B">
        <w:rPr>
          <w:rFonts w:ascii="Times New Roman" w:eastAsia="SimSun" w:hAnsi="Times New Roman" w:cs="Times New Roman"/>
          <w:sz w:val="24"/>
          <w:szCs w:val="24"/>
        </w:rPr>
        <w:t xml:space="preserve"> </w:t>
      </w:r>
      <w:r w:rsidRPr="00510114">
        <w:rPr>
          <w:rFonts w:ascii="Times New Roman" w:eastAsia="SimSun" w:hAnsi="Times New Roman" w:cs="Times New Roman"/>
          <w:sz w:val="24"/>
          <w:szCs w:val="24"/>
        </w:rPr>
        <w:t>h.</w:t>
      </w:r>
      <w:r w:rsidRPr="00510114">
        <w:rPr>
          <w:rFonts w:ascii="Times New Roman" w:hAnsi="Times New Roman" w:cs="Times New Roman"/>
          <w:sz w:val="24"/>
          <w:szCs w:val="24"/>
        </w:rPr>
        <w:t xml:space="preserve"> </w:t>
      </w:r>
      <w:r w:rsidRPr="00510114">
        <w:rPr>
          <w:rFonts w:ascii="Times New Roman" w:eastAsia="SimSun" w:hAnsi="Times New Roman" w:cs="Times New Roman"/>
          <w:sz w:val="24"/>
          <w:szCs w:val="24"/>
        </w:rPr>
        <w:t>The old culture medium was removed, diluted DCFH-</w:t>
      </w:r>
      <w:r w:rsidRPr="00510114">
        <w:rPr>
          <w:rFonts w:ascii="Times New Roman" w:eastAsia="SimSun" w:hAnsi="Times New Roman" w:cs="Times New Roman"/>
          <w:sz w:val="24"/>
          <w:szCs w:val="24"/>
        </w:rPr>
        <w:lastRenderedPageBreak/>
        <w:t>DA was added to the six-well plate, and the cells were cultured at 37℃ for 20 min. The cells were washed with serum-free culture medium for three times, and then the ROS fluorescence level was directly observed using a Japanese laser confocal microscope.</w:t>
      </w:r>
    </w:p>
    <w:p w14:paraId="68E2C6C5" w14:textId="5C496AEA" w:rsidR="00C16E1F" w:rsidRDefault="00C16E1F" w:rsidP="00510114">
      <w:pPr>
        <w:pStyle w:val="ListParagraph"/>
        <w:spacing w:line="360" w:lineRule="auto"/>
        <w:ind w:firstLine="482"/>
        <w:rPr>
          <w:rFonts w:ascii="Times New Roman" w:eastAsia="SimSun" w:hAnsi="Times New Roman" w:cs="Times New Roman"/>
          <w:sz w:val="24"/>
          <w:szCs w:val="24"/>
        </w:rPr>
      </w:pPr>
      <w:r w:rsidRPr="00FB3727">
        <w:rPr>
          <w:rFonts w:ascii="Times New Roman" w:eastAsia="SimSun" w:hAnsi="Times New Roman" w:cs="Times New Roman" w:hint="eastAsia"/>
          <w:b/>
          <w:bCs/>
          <w:sz w:val="24"/>
          <w:szCs w:val="24"/>
        </w:rPr>
        <w:t>W</w:t>
      </w:r>
      <w:r w:rsidRPr="00FB3727">
        <w:rPr>
          <w:rFonts w:ascii="Times New Roman" w:eastAsia="SimSun" w:hAnsi="Times New Roman" w:cs="Times New Roman"/>
          <w:b/>
          <w:bCs/>
          <w:sz w:val="24"/>
          <w:szCs w:val="24"/>
        </w:rPr>
        <w:t>B Analysis:</w:t>
      </w:r>
      <w:r w:rsidRPr="00C16E1F">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After various treatment, cells were collected for WB analysis. </w:t>
      </w:r>
      <w:r w:rsidRPr="00C16E1F">
        <w:rPr>
          <w:rFonts w:ascii="Times New Roman" w:eastAsia="SimSun" w:hAnsi="Times New Roman" w:cs="Times New Roman"/>
          <w:sz w:val="24"/>
          <w:szCs w:val="24"/>
        </w:rPr>
        <w:t>Apo Alert Caspase Profiling kit (</w:t>
      </w:r>
      <w:proofErr w:type="spellStart"/>
      <w:r w:rsidRPr="00C16E1F">
        <w:rPr>
          <w:rFonts w:ascii="Times New Roman" w:eastAsia="SimSun" w:hAnsi="Times New Roman" w:cs="Times New Roman"/>
          <w:sz w:val="24"/>
          <w:szCs w:val="24"/>
        </w:rPr>
        <w:t>Clontech</w:t>
      </w:r>
      <w:proofErr w:type="spellEnd"/>
      <w:r w:rsidRPr="00C16E1F">
        <w:rPr>
          <w:rFonts w:ascii="Times New Roman" w:eastAsia="SimSun" w:hAnsi="Times New Roman" w:cs="Times New Roman"/>
          <w:sz w:val="24"/>
          <w:szCs w:val="24"/>
        </w:rPr>
        <w:t xml:space="preserve">, CA, USA) was used under standard operating procedures. Caspases 8, 9, 2 and 3 expressions were evaluated </w:t>
      </w:r>
      <w:proofErr w:type="spellStart"/>
      <w:r w:rsidRPr="00C16E1F">
        <w:rPr>
          <w:rFonts w:ascii="Times New Roman" w:eastAsia="SimSun" w:hAnsi="Times New Roman" w:cs="Times New Roman"/>
          <w:sz w:val="24"/>
          <w:szCs w:val="24"/>
        </w:rPr>
        <w:t>fluorimetrically</w:t>
      </w:r>
      <w:proofErr w:type="spellEnd"/>
      <w:r w:rsidRPr="00C16E1F">
        <w:rPr>
          <w:rFonts w:ascii="Times New Roman" w:eastAsia="SimSun" w:hAnsi="Times New Roman" w:cs="Times New Roman"/>
          <w:sz w:val="24"/>
          <w:szCs w:val="24"/>
        </w:rPr>
        <w:t xml:space="preserve"> using spectrofluorometer (FLx800, </w:t>
      </w:r>
      <w:proofErr w:type="spellStart"/>
      <w:r w:rsidRPr="00C16E1F">
        <w:rPr>
          <w:rFonts w:ascii="Times New Roman" w:eastAsia="SimSun" w:hAnsi="Times New Roman" w:cs="Times New Roman"/>
          <w:sz w:val="24"/>
          <w:szCs w:val="24"/>
        </w:rPr>
        <w:t>BioTek</w:t>
      </w:r>
      <w:proofErr w:type="spellEnd"/>
      <w:r w:rsidRPr="00C16E1F">
        <w:rPr>
          <w:rFonts w:ascii="Times New Roman" w:eastAsia="SimSun" w:hAnsi="Times New Roman" w:cs="Times New Roman"/>
          <w:sz w:val="24"/>
          <w:szCs w:val="24"/>
        </w:rPr>
        <w:t>) with an excitation at 380 nm and emission: 460 nm</w:t>
      </w:r>
      <w:r>
        <w:rPr>
          <w:rFonts w:ascii="Times New Roman" w:eastAsia="SimSun" w:hAnsi="Times New Roman" w:cs="Times New Roman"/>
          <w:sz w:val="24"/>
          <w:szCs w:val="24"/>
        </w:rPr>
        <w:t>.</w:t>
      </w:r>
    </w:p>
    <w:p w14:paraId="01EE7D54" w14:textId="1EA4B58F" w:rsidR="00BE531A" w:rsidRPr="00C2668D" w:rsidRDefault="00BE531A" w:rsidP="00F7091B">
      <w:pPr>
        <w:pStyle w:val="ListParagraph"/>
        <w:spacing w:line="360" w:lineRule="auto"/>
        <w:ind w:firstLine="482"/>
        <w:rPr>
          <w:rFonts w:ascii="Times New Roman" w:eastAsia="SimSun" w:hAnsi="Times New Roman" w:cs="Times New Roman"/>
          <w:color w:val="000000" w:themeColor="text1"/>
          <w:sz w:val="24"/>
          <w:szCs w:val="24"/>
        </w:rPr>
      </w:pPr>
      <w:r w:rsidRPr="00C2668D">
        <w:rPr>
          <w:rFonts w:ascii="Times New Roman" w:eastAsia="SimSun" w:hAnsi="Times New Roman" w:cs="Times New Roman"/>
          <w:b/>
          <w:i/>
          <w:color w:val="000000" w:themeColor="text1"/>
          <w:sz w:val="24"/>
          <w:szCs w:val="24"/>
        </w:rPr>
        <w:t>In vivo</w:t>
      </w:r>
      <w:r w:rsidRPr="00C2668D">
        <w:rPr>
          <w:rFonts w:ascii="Times New Roman" w:eastAsia="SimSun" w:hAnsi="Times New Roman" w:cs="Times New Roman"/>
          <w:b/>
          <w:color w:val="000000" w:themeColor="text1"/>
          <w:sz w:val="24"/>
          <w:szCs w:val="24"/>
        </w:rPr>
        <w:t xml:space="preserve"> Fluorescence Staining Sections: </w:t>
      </w:r>
      <w:r w:rsidR="004709B9" w:rsidRPr="00C2668D">
        <w:rPr>
          <w:rFonts w:ascii="Times New Roman" w:eastAsia="SimSun" w:hAnsi="Times New Roman" w:cs="Times New Roman"/>
          <w:bCs/>
          <w:color w:val="000000" w:themeColor="text1"/>
          <w:sz w:val="24"/>
          <w:szCs w:val="24"/>
        </w:rPr>
        <w:t xml:space="preserve">The tumor bearing mice </w:t>
      </w:r>
      <w:r w:rsidR="004709B9" w:rsidRPr="00C2668D">
        <w:rPr>
          <w:rFonts w:ascii="Times New Roman" w:eastAsia="SimSun" w:hAnsi="Times New Roman" w:cs="Times New Roman"/>
          <w:color w:val="000000" w:themeColor="text1"/>
          <w:sz w:val="24"/>
          <w:szCs w:val="24"/>
        </w:rPr>
        <w:t>were divided into three groups administrated with (1) PBS</w:t>
      </w:r>
      <w:r w:rsidR="009B0F17" w:rsidRPr="00C2668D">
        <w:rPr>
          <w:rFonts w:ascii="Times New Roman" w:eastAsia="SimSun" w:hAnsi="Times New Roman" w:cs="Times New Roman"/>
          <w:color w:val="000000" w:themeColor="text1"/>
          <w:sz w:val="24"/>
          <w:szCs w:val="24"/>
        </w:rPr>
        <w:t xml:space="preserve"> (100 </w:t>
      </w:r>
      <w:proofErr w:type="spellStart"/>
      <w:r w:rsidR="009B0F17" w:rsidRPr="00C2668D">
        <w:rPr>
          <w:rFonts w:ascii="Times New Roman" w:eastAsia="SimSun" w:hAnsi="Times New Roman" w:cs="Times New Roman"/>
          <w:color w:val="000000" w:themeColor="text1"/>
          <w:sz w:val="24"/>
          <w:szCs w:val="24"/>
        </w:rPr>
        <w:t>μL</w:t>
      </w:r>
      <w:proofErr w:type="spellEnd"/>
      <w:r w:rsidR="009B0F17" w:rsidRPr="00C2668D">
        <w:rPr>
          <w:rFonts w:ascii="Times New Roman" w:eastAsia="SimSun" w:hAnsi="Times New Roman" w:cs="Times New Roman"/>
          <w:color w:val="000000" w:themeColor="text1"/>
          <w:sz w:val="24"/>
          <w:szCs w:val="24"/>
        </w:rPr>
        <w:t>)</w:t>
      </w:r>
      <w:r w:rsidR="004709B9" w:rsidRPr="00C2668D">
        <w:rPr>
          <w:rFonts w:ascii="Times New Roman" w:eastAsia="SimSun" w:hAnsi="Times New Roman" w:cs="Times New Roman"/>
          <w:color w:val="000000" w:themeColor="text1"/>
          <w:sz w:val="24"/>
          <w:szCs w:val="24"/>
        </w:rPr>
        <w:t xml:space="preserve">; (2) </w:t>
      </w:r>
      <w:r w:rsidR="0043412A" w:rsidRPr="00C2668D">
        <w:rPr>
          <w:rFonts w:ascii="Times New Roman" w:eastAsia="SimSun" w:hAnsi="Times New Roman" w:cs="Times New Roman"/>
          <w:color w:val="000000" w:themeColor="text1"/>
          <w:sz w:val="24"/>
          <w:szCs w:val="24"/>
        </w:rPr>
        <w:t xml:space="preserve">NPs (100 </w:t>
      </w:r>
      <w:proofErr w:type="spellStart"/>
      <w:r w:rsidR="0043412A" w:rsidRPr="00C2668D">
        <w:rPr>
          <w:rFonts w:ascii="Times New Roman" w:eastAsia="SimSun" w:hAnsi="Times New Roman" w:cs="Times New Roman"/>
          <w:color w:val="000000" w:themeColor="text1"/>
          <w:sz w:val="24"/>
          <w:szCs w:val="24"/>
        </w:rPr>
        <w:t>μL</w:t>
      </w:r>
      <w:proofErr w:type="spellEnd"/>
      <w:r w:rsidR="0043412A" w:rsidRPr="00C2668D">
        <w:rPr>
          <w:rFonts w:ascii="Times New Roman" w:eastAsia="SimSun" w:hAnsi="Times New Roman" w:cs="Times New Roman"/>
          <w:color w:val="000000" w:themeColor="text1"/>
          <w:sz w:val="24"/>
          <w:szCs w:val="24"/>
        </w:rPr>
        <w:t xml:space="preserve">, 100 </w:t>
      </w:r>
      <w:proofErr w:type="spellStart"/>
      <w:r w:rsidR="0043412A" w:rsidRPr="00C2668D">
        <w:rPr>
          <w:rFonts w:ascii="Times New Roman" w:eastAsia="SimSun" w:hAnsi="Times New Roman" w:cs="Times New Roman"/>
          <w:color w:val="000000" w:themeColor="text1"/>
          <w:sz w:val="24"/>
          <w:szCs w:val="24"/>
        </w:rPr>
        <w:t>μg</w:t>
      </w:r>
      <w:proofErr w:type="spellEnd"/>
      <w:r w:rsidR="0043412A" w:rsidRPr="00C2668D">
        <w:rPr>
          <w:rFonts w:ascii="Times New Roman" w:eastAsia="SimSun" w:hAnsi="Times New Roman" w:cs="Times New Roman"/>
          <w:color w:val="000000" w:themeColor="text1"/>
          <w:sz w:val="24"/>
          <w:szCs w:val="24"/>
        </w:rPr>
        <w:t xml:space="preserve">/mL); (3) </w:t>
      </w:r>
      <w:r w:rsidR="004709B9" w:rsidRPr="00C2668D">
        <w:rPr>
          <w:rFonts w:ascii="Times New Roman" w:eastAsia="SimSun" w:hAnsi="Times New Roman" w:cs="Times New Roman"/>
          <w:color w:val="000000" w:themeColor="text1"/>
          <w:sz w:val="24"/>
          <w:szCs w:val="24"/>
        </w:rPr>
        <w:t xml:space="preserve">NPs (100 </w:t>
      </w:r>
      <w:proofErr w:type="spellStart"/>
      <w:r w:rsidR="004709B9" w:rsidRPr="00C2668D">
        <w:rPr>
          <w:rFonts w:ascii="Times New Roman" w:eastAsia="SimSun" w:hAnsi="Times New Roman" w:cs="Times New Roman"/>
          <w:color w:val="000000" w:themeColor="text1"/>
          <w:sz w:val="24"/>
          <w:szCs w:val="24"/>
        </w:rPr>
        <w:t>μL</w:t>
      </w:r>
      <w:proofErr w:type="spellEnd"/>
      <w:r w:rsidR="004709B9" w:rsidRPr="00C2668D">
        <w:rPr>
          <w:rFonts w:ascii="Times New Roman" w:eastAsia="SimSun" w:hAnsi="Times New Roman" w:cs="Times New Roman"/>
          <w:color w:val="000000" w:themeColor="text1"/>
          <w:sz w:val="24"/>
          <w:szCs w:val="24"/>
        </w:rPr>
        <w:t xml:space="preserve">, 100 </w:t>
      </w:r>
      <w:proofErr w:type="spellStart"/>
      <w:r w:rsidR="004709B9" w:rsidRPr="00C2668D">
        <w:rPr>
          <w:rFonts w:ascii="Times New Roman" w:eastAsia="SimSun" w:hAnsi="Times New Roman" w:cs="Times New Roman"/>
          <w:color w:val="000000" w:themeColor="text1"/>
          <w:sz w:val="24"/>
          <w:szCs w:val="24"/>
        </w:rPr>
        <w:t>μg</w:t>
      </w:r>
      <w:proofErr w:type="spellEnd"/>
      <w:r w:rsidR="004709B9" w:rsidRPr="00C2668D">
        <w:rPr>
          <w:rFonts w:ascii="Times New Roman" w:eastAsia="SimSun" w:hAnsi="Times New Roman" w:cs="Times New Roman"/>
          <w:color w:val="000000" w:themeColor="text1"/>
          <w:sz w:val="24"/>
          <w:szCs w:val="24"/>
        </w:rPr>
        <w:t xml:space="preserve">/mL) under MF </w:t>
      </w:r>
      <w:r w:rsidRPr="00C2668D">
        <w:rPr>
          <w:rFonts w:ascii="Times New Roman" w:eastAsia="SimSun" w:hAnsi="Times New Roman" w:cs="Times New Roman"/>
          <w:color w:val="000000" w:themeColor="text1"/>
          <w:sz w:val="24"/>
          <w:szCs w:val="24"/>
        </w:rPr>
        <w:t>After 24 h post various treatment, pimonidazole hydrochloride (</w:t>
      </w:r>
      <w:proofErr w:type="spellStart"/>
      <w:r w:rsidRPr="00C2668D">
        <w:rPr>
          <w:rFonts w:ascii="Times New Roman" w:eastAsia="SimSun" w:hAnsi="Times New Roman" w:cs="Times New Roman"/>
          <w:color w:val="000000" w:themeColor="text1"/>
          <w:sz w:val="24"/>
          <w:szCs w:val="24"/>
        </w:rPr>
        <w:t>Hypoxyprobe</w:t>
      </w:r>
      <w:proofErr w:type="spellEnd"/>
      <w:r w:rsidRPr="00C2668D">
        <w:rPr>
          <w:rFonts w:ascii="Times New Roman" w:eastAsia="SimSun" w:hAnsi="Times New Roman" w:cs="Times New Roman"/>
          <w:color w:val="000000" w:themeColor="text1"/>
          <w:sz w:val="24"/>
          <w:szCs w:val="24"/>
        </w:rPr>
        <w:t xml:space="preserve">, USA) were intraperitoneally administrated to each mouse at a dose of 30 mg/kg. </w:t>
      </w:r>
      <w:r w:rsidR="0084742B" w:rsidRPr="00C2668D">
        <w:rPr>
          <w:rFonts w:ascii="Times New Roman" w:eastAsia="SimSun" w:hAnsi="Times New Roman" w:cs="Times New Roman"/>
          <w:color w:val="000000" w:themeColor="text1"/>
          <w:sz w:val="24"/>
          <w:szCs w:val="24"/>
        </w:rPr>
        <w:t>Next,</w:t>
      </w:r>
      <w:r w:rsidRPr="00C2668D">
        <w:rPr>
          <w:rFonts w:ascii="Times New Roman" w:eastAsia="SimSun" w:hAnsi="Times New Roman" w:cs="Times New Roman"/>
          <w:color w:val="000000" w:themeColor="text1"/>
          <w:sz w:val="24"/>
          <w:szCs w:val="24"/>
        </w:rPr>
        <w:t xml:space="preserve"> the tumors were surgically excised from the mice and then stained with the mouse </w:t>
      </w:r>
      <w:proofErr w:type="spellStart"/>
      <w:r w:rsidRPr="00C2668D">
        <w:rPr>
          <w:rFonts w:ascii="Times New Roman" w:eastAsia="SimSun" w:hAnsi="Times New Roman" w:cs="Times New Roman"/>
          <w:color w:val="000000" w:themeColor="text1"/>
          <w:sz w:val="24"/>
          <w:szCs w:val="24"/>
        </w:rPr>
        <w:t>antipimonidazole</w:t>
      </w:r>
      <w:proofErr w:type="spellEnd"/>
      <w:r w:rsidRPr="00C2668D">
        <w:rPr>
          <w:rFonts w:ascii="Times New Roman" w:eastAsia="SimSun" w:hAnsi="Times New Roman" w:cs="Times New Roman"/>
          <w:color w:val="000000" w:themeColor="text1"/>
          <w:sz w:val="24"/>
          <w:szCs w:val="24"/>
        </w:rPr>
        <w:t xml:space="preserve"> monoclonal antibody as the primary antibody to label the tumor hypoxia regions. </w:t>
      </w:r>
      <w:r w:rsidR="000776C1" w:rsidRPr="00C2668D">
        <w:rPr>
          <w:rFonts w:ascii="Times New Roman" w:eastAsia="SimSun" w:hAnsi="Times New Roman" w:cs="Times New Roman"/>
          <w:color w:val="000000" w:themeColor="text1"/>
          <w:sz w:val="24"/>
          <w:szCs w:val="24"/>
        </w:rPr>
        <w:t>T</w:t>
      </w:r>
      <w:r w:rsidRPr="00C2668D">
        <w:rPr>
          <w:rFonts w:ascii="Times New Roman" w:eastAsia="SimSun" w:hAnsi="Times New Roman" w:cs="Times New Roman"/>
          <w:color w:val="000000" w:themeColor="text1"/>
          <w:sz w:val="24"/>
          <w:szCs w:val="24"/>
        </w:rPr>
        <w:t>he slices were stained with the Alexa Fluor 488-conjugated goat anti-mouse secondary antibody and 2-(4-Amidinophenyl)-6-indolecarbamidine dihydrochloride. Finally, the images of the stained slices were characterized using confocal laser scanning microscopy (CLSM; Zeiss LSM 710).</w:t>
      </w:r>
      <w:r w:rsidR="00F7091B" w:rsidRPr="00C2668D">
        <w:rPr>
          <w:rFonts w:ascii="Times New Roman" w:eastAsia="SimSun" w:hAnsi="Times New Roman" w:cs="Times New Roman"/>
          <w:color w:val="000000" w:themeColor="text1"/>
          <w:sz w:val="24"/>
          <w:szCs w:val="24"/>
        </w:rPr>
        <w:t xml:space="preserve"> For HIF-1α staining, 24 h post injection, the tumor be effectively stained with HIF-1α. The subsequent treatment of HIF-1α tumor components was achieved through MATLAB software.</w:t>
      </w:r>
    </w:p>
    <w:p w14:paraId="68B9DD2D" w14:textId="2D182674" w:rsidR="00E16D1D" w:rsidRPr="00510114" w:rsidRDefault="00E16D1D" w:rsidP="00510114">
      <w:pPr>
        <w:pStyle w:val="ListParagraph"/>
        <w:spacing w:line="360" w:lineRule="auto"/>
        <w:ind w:firstLine="482"/>
        <w:rPr>
          <w:rFonts w:ascii="Times New Roman" w:eastAsia="SimSun" w:hAnsi="Times New Roman" w:cs="Times New Roman"/>
          <w:sz w:val="24"/>
          <w:szCs w:val="24"/>
        </w:rPr>
      </w:pPr>
      <w:r w:rsidRPr="00510114">
        <w:rPr>
          <w:rFonts w:ascii="Times New Roman" w:eastAsia="SimSun" w:hAnsi="Times New Roman" w:cs="Times New Roman"/>
          <w:b/>
          <w:sz w:val="24"/>
          <w:szCs w:val="24"/>
        </w:rPr>
        <w:t xml:space="preserve">Histology Analysis: </w:t>
      </w:r>
      <w:r w:rsidRPr="00510114">
        <w:rPr>
          <w:rFonts w:ascii="Times New Roman" w:eastAsia="SimSun" w:hAnsi="Times New Roman" w:cs="Times New Roman"/>
          <w:sz w:val="24"/>
          <w:szCs w:val="24"/>
        </w:rPr>
        <w:t>After 19 days of treatment, the mice were euthanized, and the main organs, including the heart, liver, spleen, lung and kidney, and the tumors, were fixed with 4% formaldehyde and embedded with paraffin. DCF was used to stain the tumor sections and fluorescence microscope was used to analyze the ROS in the tumor. The main organs and tumors were treated with hematoxylin and eosin (HE), TUNEL and Ki-67 staining, and observed with light microscopy for histological analysis.</w:t>
      </w:r>
    </w:p>
    <w:p w14:paraId="12532801" w14:textId="3F7B96A4" w:rsidR="00EF4F4B" w:rsidRPr="00C57E3B" w:rsidRDefault="00773E35" w:rsidP="00C57E3B">
      <w:pPr>
        <w:pStyle w:val="ListParagraph"/>
        <w:spacing w:line="360" w:lineRule="auto"/>
        <w:ind w:firstLine="482"/>
        <w:rPr>
          <w:rFonts w:ascii="Times New Roman" w:eastAsia="SimSun" w:hAnsi="Times New Roman" w:cs="Times New Roman"/>
          <w:color w:val="FF0000"/>
          <w:sz w:val="24"/>
          <w:szCs w:val="24"/>
        </w:rPr>
      </w:pPr>
      <w:r w:rsidRPr="00510114">
        <w:rPr>
          <w:rFonts w:ascii="Times New Roman" w:eastAsia="SimSun" w:hAnsi="Times New Roman" w:cs="Times New Roman"/>
          <w:b/>
          <w:bCs/>
          <w:sz w:val="24"/>
          <w:szCs w:val="24"/>
        </w:rPr>
        <w:t>MR imaging in vitro and in vivo</w:t>
      </w:r>
      <w:r w:rsidRPr="00510114">
        <w:rPr>
          <w:rFonts w:ascii="Times New Roman" w:eastAsia="SimSun" w:hAnsi="Times New Roman" w:cs="Times New Roman"/>
          <w:sz w:val="24"/>
          <w:szCs w:val="24"/>
        </w:rPr>
        <w:t xml:space="preserve">: </w:t>
      </w:r>
      <w:r w:rsidR="00802904" w:rsidRPr="00510114">
        <w:rPr>
          <w:rFonts w:ascii="Times New Roman" w:eastAsia="SimSun" w:hAnsi="Times New Roman" w:cs="Times New Roman"/>
          <w:sz w:val="24"/>
          <w:szCs w:val="24"/>
        </w:rPr>
        <w:t>4.7 T MR scanner was used for imaging</w:t>
      </w:r>
      <w:r w:rsidR="00D95BA3" w:rsidRPr="00510114">
        <w:rPr>
          <w:rFonts w:ascii="Times New Roman" w:eastAsia="SimSun" w:hAnsi="Times New Roman" w:cs="Times New Roman"/>
          <w:sz w:val="24"/>
          <w:szCs w:val="24"/>
        </w:rPr>
        <w:t xml:space="preserve"> (Brucker)</w:t>
      </w:r>
      <w:r w:rsidR="00802904" w:rsidRPr="00510114">
        <w:rPr>
          <w:rFonts w:ascii="Times New Roman" w:eastAsia="SimSun" w:hAnsi="Times New Roman" w:cs="Times New Roman"/>
          <w:sz w:val="24"/>
          <w:szCs w:val="24"/>
        </w:rPr>
        <w:t xml:space="preserve">. </w:t>
      </w:r>
      <w:r w:rsidR="00D95BA3" w:rsidRPr="00510114">
        <w:rPr>
          <w:rFonts w:ascii="Times New Roman" w:eastAsia="SimSun" w:hAnsi="Times New Roman" w:cs="Times New Roman"/>
          <w:sz w:val="24"/>
          <w:szCs w:val="24"/>
        </w:rPr>
        <w:t>For T</w:t>
      </w:r>
      <w:r w:rsidR="00D95BA3" w:rsidRPr="00510114">
        <w:rPr>
          <w:rFonts w:ascii="Times New Roman" w:eastAsia="SimSun" w:hAnsi="Times New Roman" w:cs="Times New Roman"/>
          <w:sz w:val="24"/>
          <w:szCs w:val="24"/>
          <w:vertAlign w:val="subscript"/>
        </w:rPr>
        <w:t>1</w:t>
      </w:r>
      <w:r w:rsidR="00D95BA3" w:rsidRPr="00510114">
        <w:rPr>
          <w:rFonts w:ascii="Times New Roman" w:eastAsia="SimSun" w:hAnsi="Times New Roman" w:cs="Times New Roman"/>
          <w:sz w:val="24"/>
          <w:szCs w:val="24"/>
        </w:rPr>
        <w:t>- and T</w:t>
      </w:r>
      <w:r w:rsidR="00D95BA3" w:rsidRPr="00510114">
        <w:rPr>
          <w:rFonts w:ascii="Times New Roman" w:eastAsia="SimSun" w:hAnsi="Times New Roman" w:cs="Times New Roman"/>
          <w:sz w:val="24"/>
          <w:szCs w:val="24"/>
          <w:vertAlign w:val="subscript"/>
        </w:rPr>
        <w:t>2</w:t>
      </w:r>
      <w:r w:rsidR="00D95BA3" w:rsidRPr="00510114">
        <w:rPr>
          <w:rFonts w:ascii="Times New Roman" w:eastAsia="SimSun" w:hAnsi="Times New Roman" w:cs="Times New Roman"/>
          <w:sz w:val="24"/>
          <w:szCs w:val="24"/>
        </w:rPr>
        <w:t>- weighed imaging, NPs with various concentration was added with 1 mM GSH</w:t>
      </w:r>
      <w:r w:rsidR="00FC0801" w:rsidRPr="00510114">
        <w:rPr>
          <w:rFonts w:ascii="Times New Roman" w:eastAsia="SimSun" w:hAnsi="Times New Roman" w:cs="Times New Roman"/>
          <w:sz w:val="24"/>
          <w:szCs w:val="24"/>
        </w:rPr>
        <w:t xml:space="preserve">. For in vivo imaging, tumor-bearing mice was administrated with NPs </w:t>
      </w:r>
      <w:r w:rsidR="00FC0801" w:rsidRPr="00510114">
        <w:rPr>
          <w:rFonts w:ascii="Times New Roman" w:eastAsia="SimSun" w:hAnsi="Times New Roman" w:cs="Times New Roman"/>
          <w:sz w:val="24"/>
          <w:szCs w:val="24"/>
        </w:rPr>
        <w:lastRenderedPageBreak/>
        <w:t xml:space="preserve">(100 </w:t>
      </w:r>
      <w:proofErr w:type="spellStart"/>
      <w:r w:rsidR="00FC0801" w:rsidRPr="00510114">
        <w:rPr>
          <w:rFonts w:ascii="Times New Roman" w:eastAsia="SimSun" w:hAnsi="Times New Roman" w:cs="Times New Roman"/>
          <w:sz w:val="24"/>
          <w:szCs w:val="24"/>
        </w:rPr>
        <w:t>μL</w:t>
      </w:r>
      <w:proofErr w:type="spellEnd"/>
      <w:r w:rsidR="00FC0801" w:rsidRPr="00510114">
        <w:rPr>
          <w:rFonts w:ascii="Times New Roman" w:eastAsia="SimSun" w:hAnsi="Times New Roman" w:cs="Times New Roman"/>
          <w:sz w:val="24"/>
          <w:szCs w:val="24"/>
        </w:rPr>
        <w:t>, 10</w:t>
      </w:r>
      <w:r w:rsidR="00FC0801" w:rsidRPr="00C2668D">
        <w:rPr>
          <w:rFonts w:ascii="Times New Roman" w:eastAsia="SimSun" w:hAnsi="Times New Roman" w:cs="Times New Roman"/>
          <w:color w:val="000000" w:themeColor="text1"/>
          <w:sz w:val="24"/>
          <w:szCs w:val="24"/>
        </w:rPr>
        <w:t xml:space="preserve">0 </w:t>
      </w:r>
      <w:proofErr w:type="spellStart"/>
      <w:r w:rsidR="00FC0801" w:rsidRPr="00C2668D">
        <w:rPr>
          <w:rFonts w:ascii="Times New Roman" w:eastAsia="SimSun" w:hAnsi="Times New Roman" w:cs="Times New Roman"/>
          <w:color w:val="000000" w:themeColor="text1"/>
          <w:sz w:val="24"/>
          <w:szCs w:val="24"/>
        </w:rPr>
        <w:t>μg</w:t>
      </w:r>
      <w:proofErr w:type="spellEnd"/>
      <w:r w:rsidR="00FC0801" w:rsidRPr="00C2668D">
        <w:rPr>
          <w:rFonts w:ascii="Times New Roman" w:eastAsia="SimSun" w:hAnsi="Times New Roman" w:cs="Times New Roman"/>
          <w:color w:val="000000" w:themeColor="text1"/>
          <w:sz w:val="24"/>
          <w:szCs w:val="24"/>
        </w:rPr>
        <w:t>/mL)</w:t>
      </w:r>
      <w:r w:rsidR="00E6559D" w:rsidRPr="00C2668D">
        <w:rPr>
          <w:rFonts w:ascii="Times New Roman" w:eastAsia="SimSun" w:hAnsi="Times New Roman" w:cs="Times New Roman"/>
          <w:color w:val="000000" w:themeColor="text1"/>
          <w:sz w:val="24"/>
          <w:szCs w:val="24"/>
        </w:rPr>
        <w:t xml:space="preserve"> with or without MF. The scanning was conducted 24 h post the injection.</w:t>
      </w:r>
      <w:r w:rsidR="00362144" w:rsidRPr="00C2668D">
        <w:rPr>
          <w:rFonts w:ascii="Times New Roman" w:eastAsia="SimSun" w:hAnsi="Times New Roman" w:cs="Times New Roman"/>
          <w:color w:val="000000" w:themeColor="text1"/>
          <w:sz w:val="24"/>
          <w:szCs w:val="24"/>
        </w:rPr>
        <w:t xml:space="preserve"> </w:t>
      </w:r>
      <w:r w:rsidR="00AF4FDA" w:rsidRPr="00C2668D">
        <w:rPr>
          <w:rFonts w:ascii="Times New Roman" w:eastAsia="SimSun" w:hAnsi="Times New Roman" w:cs="Times New Roman"/>
          <w:color w:val="000000" w:themeColor="text1"/>
          <w:sz w:val="24"/>
          <w:szCs w:val="24"/>
        </w:rPr>
        <w:t>A linear fit</w:t>
      </w:r>
      <w:r w:rsidR="00103B0C" w:rsidRPr="00C2668D">
        <w:rPr>
          <w:rFonts w:ascii="Times New Roman" w:eastAsia="SimSun" w:hAnsi="Times New Roman" w:cs="Times New Roman"/>
          <w:color w:val="000000" w:themeColor="text1"/>
          <w:sz w:val="24"/>
          <w:szCs w:val="24"/>
        </w:rPr>
        <w:t>ting</w:t>
      </w:r>
      <w:r w:rsidR="00AF4FDA" w:rsidRPr="00C2668D">
        <w:rPr>
          <w:rFonts w:ascii="Times New Roman" w:eastAsia="SimSun" w:hAnsi="Times New Roman" w:cs="Times New Roman"/>
          <w:color w:val="000000" w:themeColor="text1"/>
          <w:sz w:val="24"/>
          <w:szCs w:val="24"/>
        </w:rPr>
        <w:t xml:space="preserve"> model was applied f</w:t>
      </w:r>
      <w:r w:rsidR="00362144" w:rsidRPr="00C2668D">
        <w:rPr>
          <w:rFonts w:ascii="Times New Roman" w:eastAsia="SimSun" w:hAnsi="Times New Roman" w:cs="Times New Roman"/>
          <w:color w:val="000000" w:themeColor="text1"/>
          <w:sz w:val="24"/>
          <w:szCs w:val="24"/>
        </w:rPr>
        <w:t>or T</w:t>
      </w:r>
      <w:r w:rsidR="00362144" w:rsidRPr="00C2668D">
        <w:rPr>
          <w:rFonts w:ascii="Times New Roman" w:eastAsia="SimSun" w:hAnsi="Times New Roman" w:cs="Times New Roman"/>
          <w:color w:val="000000" w:themeColor="text1"/>
          <w:sz w:val="24"/>
          <w:szCs w:val="24"/>
          <w:vertAlign w:val="subscript"/>
        </w:rPr>
        <w:t>1</w:t>
      </w:r>
      <w:r w:rsidR="00362144" w:rsidRPr="00C2668D">
        <w:rPr>
          <w:rFonts w:ascii="Times New Roman" w:eastAsia="SimSun" w:hAnsi="Times New Roman" w:cs="Times New Roman"/>
          <w:color w:val="000000" w:themeColor="text1"/>
          <w:sz w:val="24"/>
          <w:szCs w:val="24"/>
        </w:rPr>
        <w:t>-/T</w:t>
      </w:r>
      <w:r w:rsidR="00362144" w:rsidRPr="00C2668D">
        <w:rPr>
          <w:rFonts w:ascii="Times New Roman" w:eastAsia="SimSun" w:hAnsi="Times New Roman" w:cs="Times New Roman"/>
          <w:color w:val="000000" w:themeColor="text1"/>
          <w:sz w:val="24"/>
          <w:szCs w:val="24"/>
          <w:vertAlign w:val="subscript"/>
        </w:rPr>
        <w:t>2</w:t>
      </w:r>
      <w:r w:rsidR="00362144" w:rsidRPr="00C2668D">
        <w:rPr>
          <w:rFonts w:ascii="Times New Roman" w:eastAsia="SimSun" w:hAnsi="Times New Roman" w:cs="Times New Roman"/>
          <w:color w:val="000000" w:themeColor="text1"/>
          <w:sz w:val="24"/>
          <w:szCs w:val="24"/>
        </w:rPr>
        <w:t>-</w:t>
      </w:r>
      <w:r w:rsidR="00406FE3" w:rsidRPr="00C2668D">
        <w:rPr>
          <w:rFonts w:ascii="Times New Roman" w:eastAsia="SimSun" w:hAnsi="Times New Roman" w:cs="Times New Roman"/>
          <w:color w:val="000000" w:themeColor="text1"/>
          <w:sz w:val="24"/>
          <w:szCs w:val="24"/>
        </w:rPr>
        <w:t>weighed relaxation time</w:t>
      </w:r>
      <w:r w:rsidR="004E0757" w:rsidRPr="00C2668D">
        <w:rPr>
          <w:rFonts w:ascii="Times New Roman" w:eastAsia="SimSun" w:hAnsi="Times New Roman" w:cs="Times New Roman"/>
          <w:color w:val="000000" w:themeColor="text1"/>
          <w:sz w:val="24"/>
          <w:szCs w:val="24"/>
        </w:rPr>
        <w:t xml:space="preserve"> calculation</w:t>
      </w:r>
      <w:r w:rsidR="00AF4FDA" w:rsidRPr="00C2668D">
        <w:rPr>
          <w:rFonts w:ascii="Times New Roman" w:eastAsia="SimSun" w:hAnsi="Times New Roman" w:cs="Times New Roman"/>
          <w:color w:val="000000" w:themeColor="text1"/>
          <w:sz w:val="24"/>
          <w:szCs w:val="24"/>
        </w:rPr>
        <w:t>.</w:t>
      </w:r>
    </w:p>
    <w:p w14:paraId="789DD2BB" w14:textId="6F632CD5" w:rsidR="00EF4F4B" w:rsidRDefault="00EF4F4B" w:rsidP="00510114">
      <w:pPr>
        <w:pStyle w:val="ListParagraph"/>
        <w:spacing w:line="360" w:lineRule="auto"/>
        <w:ind w:firstLine="480"/>
        <w:rPr>
          <w:rFonts w:ascii="Times New Roman" w:eastAsia="SimSun" w:hAnsi="Times New Roman" w:cs="Times New Roman"/>
          <w:sz w:val="24"/>
          <w:szCs w:val="24"/>
        </w:rPr>
      </w:pPr>
    </w:p>
    <w:p w14:paraId="4ABBC856" w14:textId="623282D0" w:rsidR="006C3348" w:rsidRDefault="006C3348" w:rsidP="000B0F8C">
      <w:pPr>
        <w:pStyle w:val="ListParagraph"/>
        <w:spacing w:line="360" w:lineRule="auto"/>
        <w:ind w:firstLine="480"/>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E372948" wp14:editId="1C8BFC69">
            <wp:extent cx="1403350" cy="14033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p>
    <w:p w14:paraId="531D0C0C" w14:textId="415EFFE4" w:rsidR="002C4142" w:rsidRDefault="006C3348" w:rsidP="002C4142">
      <w:pPr>
        <w:pStyle w:val="ListParagraph"/>
        <w:spacing w:line="360" w:lineRule="auto"/>
        <w:ind w:firstLine="482"/>
        <w:rPr>
          <w:rFonts w:ascii="Times New Roman" w:eastAsia="SimSun" w:hAnsi="Times New Roman" w:cs="Times New Roman"/>
          <w:sz w:val="24"/>
          <w:szCs w:val="24"/>
        </w:rPr>
      </w:pPr>
      <w:r w:rsidRPr="000B0F8C">
        <w:rPr>
          <w:rFonts w:ascii="Times New Roman" w:eastAsia="SimSun" w:hAnsi="Times New Roman" w:cs="Times New Roman" w:hint="eastAsia"/>
          <w:b/>
          <w:bCs/>
          <w:sz w:val="24"/>
          <w:szCs w:val="24"/>
        </w:rPr>
        <w:t>F</w:t>
      </w:r>
      <w:r w:rsidRPr="000B0F8C">
        <w:rPr>
          <w:rFonts w:ascii="Times New Roman" w:eastAsia="SimSun" w:hAnsi="Times New Roman" w:cs="Times New Roman"/>
          <w:b/>
          <w:bCs/>
          <w:sz w:val="24"/>
          <w:szCs w:val="24"/>
        </w:rPr>
        <w:t>igure S1.</w:t>
      </w:r>
      <w:r>
        <w:rPr>
          <w:rFonts w:ascii="Times New Roman" w:eastAsia="SimSun" w:hAnsi="Times New Roman" w:cs="Times New Roman"/>
          <w:sz w:val="24"/>
          <w:szCs w:val="24"/>
        </w:rPr>
        <w:t xml:space="preserve"> </w:t>
      </w:r>
      <w:r w:rsidR="000B0F8C">
        <w:rPr>
          <w:rFonts w:ascii="Times New Roman" w:eastAsia="SimSun" w:hAnsi="Times New Roman" w:cs="Times New Roman"/>
          <w:sz w:val="24"/>
          <w:szCs w:val="24"/>
        </w:rPr>
        <w:t>Extensive TEM images of NPs.</w:t>
      </w:r>
    </w:p>
    <w:p w14:paraId="748BAD0F" w14:textId="77777777" w:rsidR="002C4142" w:rsidRPr="002C4142" w:rsidRDefault="002C4142" w:rsidP="002C4142">
      <w:pPr>
        <w:pStyle w:val="ListParagraph"/>
        <w:spacing w:line="360" w:lineRule="auto"/>
        <w:ind w:firstLine="480"/>
        <w:rPr>
          <w:rFonts w:ascii="Times New Roman" w:eastAsia="SimSun" w:hAnsi="Times New Roman" w:cs="Times New Roman"/>
          <w:sz w:val="24"/>
          <w:szCs w:val="24"/>
        </w:rPr>
      </w:pPr>
    </w:p>
    <w:p w14:paraId="4419CBAC" w14:textId="2D7B137C" w:rsidR="002C4142" w:rsidRDefault="002C4142" w:rsidP="004411DD">
      <w:pPr>
        <w:pStyle w:val="ListParagraph"/>
        <w:spacing w:line="360" w:lineRule="auto"/>
        <w:ind w:firstLine="480"/>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F3497F1" wp14:editId="11523042">
            <wp:extent cx="3340100" cy="1917789"/>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117" cy="1918373"/>
                    </a:xfrm>
                    <a:prstGeom prst="rect">
                      <a:avLst/>
                    </a:prstGeom>
                    <a:noFill/>
                    <a:ln>
                      <a:noFill/>
                    </a:ln>
                  </pic:spPr>
                </pic:pic>
              </a:graphicData>
            </a:graphic>
          </wp:inline>
        </w:drawing>
      </w:r>
    </w:p>
    <w:p w14:paraId="65A73969" w14:textId="6F78D45F" w:rsidR="002C4142" w:rsidRPr="006C3348" w:rsidRDefault="002C4142" w:rsidP="00510114">
      <w:pPr>
        <w:pStyle w:val="ListParagraph"/>
        <w:spacing w:line="360" w:lineRule="auto"/>
        <w:ind w:firstLine="482"/>
        <w:rPr>
          <w:rFonts w:ascii="Times New Roman" w:eastAsia="SimSun" w:hAnsi="Times New Roman" w:cs="Times New Roman"/>
          <w:sz w:val="24"/>
          <w:szCs w:val="24"/>
        </w:rPr>
      </w:pPr>
      <w:r w:rsidRPr="000E2377">
        <w:rPr>
          <w:rFonts w:ascii="Times New Roman" w:eastAsia="SimSun" w:hAnsi="Times New Roman" w:cs="Times New Roman" w:hint="eastAsia"/>
          <w:b/>
          <w:bCs/>
          <w:sz w:val="24"/>
          <w:szCs w:val="24"/>
        </w:rPr>
        <w:t>F</w:t>
      </w:r>
      <w:r w:rsidRPr="000E2377">
        <w:rPr>
          <w:rFonts w:ascii="Times New Roman" w:eastAsia="SimSun" w:hAnsi="Times New Roman" w:cs="Times New Roman"/>
          <w:b/>
          <w:bCs/>
          <w:sz w:val="24"/>
          <w:szCs w:val="24"/>
        </w:rPr>
        <w:t>igure S2</w:t>
      </w:r>
      <w:r>
        <w:rPr>
          <w:rFonts w:ascii="Times New Roman" w:eastAsia="SimSun" w:hAnsi="Times New Roman" w:cs="Times New Roman"/>
          <w:sz w:val="24"/>
          <w:szCs w:val="24"/>
        </w:rPr>
        <w:t>. (A) Zeta potential and (B) Zeta diameter of N</w:t>
      </w:r>
      <w:r w:rsidR="000E2377">
        <w:rPr>
          <w:rFonts w:ascii="Times New Roman" w:eastAsia="SimSun" w:hAnsi="Times New Roman" w:cs="Times New Roman"/>
          <w:sz w:val="24"/>
          <w:szCs w:val="24"/>
        </w:rPr>
        <w:t>Ps</w:t>
      </w:r>
      <w:r>
        <w:rPr>
          <w:rFonts w:ascii="Times New Roman" w:eastAsia="SimSun" w:hAnsi="Times New Roman" w:cs="Times New Roman"/>
          <w:sz w:val="24"/>
          <w:szCs w:val="24"/>
        </w:rPr>
        <w:t xml:space="preserve"> before and after RT. </w:t>
      </w:r>
    </w:p>
    <w:p w14:paraId="035E4BF9" w14:textId="0690CE76" w:rsidR="00EF4F4B" w:rsidRPr="00510114" w:rsidRDefault="00EF4F4B" w:rsidP="00510114">
      <w:pPr>
        <w:pStyle w:val="ListParagraph"/>
        <w:spacing w:line="360" w:lineRule="auto"/>
        <w:ind w:firstLine="480"/>
        <w:rPr>
          <w:rFonts w:ascii="Times New Roman" w:eastAsia="SimSun" w:hAnsi="Times New Roman" w:cs="Times New Roman"/>
          <w:sz w:val="24"/>
          <w:szCs w:val="24"/>
        </w:rPr>
      </w:pPr>
    </w:p>
    <w:p w14:paraId="7C4D2BAD" w14:textId="01D3E391" w:rsidR="009D725E" w:rsidRPr="00510114" w:rsidRDefault="009D725E" w:rsidP="009168E3">
      <w:pPr>
        <w:pStyle w:val="ListParagraph"/>
        <w:spacing w:line="360" w:lineRule="auto"/>
        <w:ind w:firstLine="480"/>
        <w:jc w:val="center"/>
        <w:rPr>
          <w:rFonts w:ascii="Times New Roman" w:eastAsia="SimSun" w:hAnsi="Times New Roman" w:cs="Times New Roman"/>
          <w:sz w:val="24"/>
          <w:szCs w:val="24"/>
        </w:rPr>
      </w:pPr>
      <w:r w:rsidRPr="00510114">
        <w:rPr>
          <w:rFonts w:ascii="Times New Roman" w:eastAsia="SimSun" w:hAnsi="Times New Roman" w:cs="Times New Roman"/>
          <w:noProof/>
          <w:sz w:val="24"/>
          <w:szCs w:val="24"/>
        </w:rPr>
        <w:drawing>
          <wp:inline distT="0" distB="0" distL="0" distR="0" wp14:anchorId="38CDE5FA" wp14:editId="4DFC796B">
            <wp:extent cx="2869565" cy="2288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565" cy="2288540"/>
                    </a:xfrm>
                    <a:prstGeom prst="rect">
                      <a:avLst/>
                    </a:prstGeom>
                    <a:noFill/>
                    <a:ln>
                      <a:noFill/>
                    </a:ln>
                  </pic:spPr>
                </pic:pic>
              </a:graphicData>
            </a:graphic>
          </wp:inline>
        </w:drawing>
      </w:r>
    </w:p>
    <w:p w14:paraId="3222F313" w14:textId="267DD4E3" w:rsidR="009D725E" w:rsidRDefault="00E16D1D" w:rsidP="00510114">
      <w:pPr>
        <w:spacing w:line="360" w:lineRule="auto"/>
        <w:rPr>
          <w:rFonts w:ascii="Times New Roman" w:eastAsia="SimSun" w:hAnsi="Times New Roman" w:cs="Times New Roman"/>
          <w:sz w:val="24"/>
          <w:szCs w:val="24"/>
        </w:rPr>
      </w:pPr>
      <w:r w:rsidRPr="00510114">
        <w:rPr>
          <w:rFonts w:ascii="Times New Roman" w:eastAsia="SimSun" w:hAnsi="Times New Roman" w:cs="Times New Roman"/>
          <w:b/>
          <w:bCs/>
          <w:sz w:val="24"/>
          <w:szCs w:val="24"/>
        </w:rPr>
        <w:t>Figure S</w:t>
      </w:r>
      <w:r w:rsidR="000C1CAE">
        <w:rPr>
          <w:rFonts w:ascii="Times New Roman" w:eastAsia="SimSun" w:hAnsi="Times New Roman" w:cs="Times New Roman"/>
          <w:b/>
          <w:bCs/>
          <w:sz w:val="24"/>
          <w:szCs w:val="24"/>
        </w:rPr>
        <w:t>3</w:t>
      </w:r>
      <w:r w:rsidRPr="00510114">
        <w:rPr>
          <w:rFonts w:ascii="Times New Roman" w:eastAsia="SimSun" w:hAnsi="Times New Roman" w:cs="Times New Roman"/>
          <w:sz w:val="24"/>
          <w:szCs w:val="24"/>
        </w:rPr>
        <w:t>.</w:t>
      </w:r>
      <w:r w:rsidR="003F5A4A" w:rsidRPr="00510114">
        <w:rPr>
          <w:rFonts w:ascii="Times New Roman" w:eastAsia="SimSun" w:hAnsi="Times New Roman" w:cs="Times New Roman"/>
          <w:sz w:val="24"/>
          <w:szCs w:val="24"/>
        </w:rPr>
        <w:t xml:space="preserve"> Cell viability under various concentration of NPs.</w:t>
      </w:r>
    </w:p>
    <w:p w14:paraId="2F0E6E7F" w14:textId="77777777" w:rsidR="002201D1" w:rsidRPr="00510114" w:rsidRDefault="002201D1" w:rsidP="00510114">
      <w:pPr>
        <w:spacing w:line="360" w:lineRule="auto"/>
        <w:rPr>
          <w:rFonts w:ascii="Times New Roman" w:eastAsia="SimSun" w:hAnsi="Times New Roman" w:cs="Times New Roman"/>
          <w:sz w:val="24"/>
          <w:szCs w:val="24"/>
        </w:rPr>
      </w:pPr>
    </w:p>
    <w:p w14:paraId="79511C6E" w14:textId="77777777" w:rsidR="003F5A4A" w:rsidRPr="00510114" w:rsidRDefault="00EF4F4B" w:rsidP="009168E3">
      <w:pPr>
        <w:pStyle w:val="ListParagraph"/>
        <w:spacing w:line="360" w:lineRule="auto"/>
        <w:ind w:firstLine="480"/>
        <w:jc w:val="center"/>
        <w:rPr>
          <w:rFonts w:ascii="Times New Roman" w:eastAsia="SimSun" w:hAnsi="Times New Roman" w:cs="Times New Roman"/>
          <w:sz w:val="24"/>
          <w:szCs w:val="24"/>
        </w:rPr>
      </w:pPr>
      <w:r w:rsidRPr="00510114">
        <w:rPr>
          <w:rFonts w:ascii="Times New Roman" w:eastAsia="SimSun" w:hAnsi="Times New Roman" w:cs="Times New Roman"/>
          <w:noProof/>
          <w:sz w:val="24"/>
          <w:szCs w:val="24"/>
        </w:rPr>
        <w:lastRenderedPageBreak/>
        <w:drawing>
          <wp:inline distT="0" distB="0" distL="0" distR="0" wp14:anchorId="5A1CEDF1" wp14:editId="6644CB81">
            <wp:extent cx="2733040" cy="2288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040" cy="2288540"/>
                    </a:xfrm>
                    <a:prstGeom prst="rect">
                      <a:avLst/>
                    </a:prstGeom>
                    <a:noFill/>
                    <a:ln>
                      <a:noFill/>
                    </a:ln>
                  </pic:spPr>
                </pic:pic>
              </a:graphicData>
            </a:graphic>
          </wp:inline>
        </w:drawing>
      </w:r>
    </w:p>
    <w:p w14:paraId="2B0E78FF" w14:textId="39AAA449" w:rsidR="00EE537F" w:rsidRDefault="00E16D1D" w:rsidP="00510114">
      <w:pPr>
        <w:spacing w:line="360" w:lineRule="auto"/>
        <w:rPr>
          <w:rFonts w:ascii="Times New Roman" w:eastAsia="SimSun" w:hAnsi="Times New Roman" w:cs="Times New Roman"/>
          <w:sz w:val="24"/>
          <w:szCs w:val="24"/>
        </w:rPr>
      </w:pPr>
      <w:r w:rsidRPr="00510114">
        <w:rPr>
          <w:rFonts w:ascii="Times New Roman" w:eastAsia="SimSun" w:hAnsi="Times New Roman" w:cs="Times New Roman"/>
          <w:b/>
          <w:bCs/>
          <w:sz w:val="24"/>
          <w:szCs w:val="24"/>
        </w:rPr>
        <w:t>Figure S</w:t>
      </w:r>
      <w:r w:rsidR="000C1CAE">
        <w:rPr>
          <w:rFonts w:ascii="Times New Roman" w:eastAsia="SimSun" w:hAnsi="Times New Roman" w:cs="Times New Roman"/>
          <w:b/>
          <w:bCs/>
          <w:sz w:val="24"/>
          <w:szCs w:val="24"/>
        </w:rPr>
        <w:t>4</w:t>
      </w:r>
      <w:r w:rsidR="003F5A4A" w:rsidRPr="00510114">
        <w:rPr>
          <w:rFonts w:ascii="Times New Roman" w:eastAsia="SimSun" w:hAnsi="Times New Roman" w:cs="Times New Roman"/>
          <w:sz w:val="24"/>
          <w:szCs w:val="24"/>
        </w:rPr>
        <w:t>. Hematolysis rate under various concentration of NPs.</w:t>
      </w:r>
    </w:p>
    <w:p w14:paraId="642CA85B" w14:textId="77777777" w:rsidR="0035317F" w:rsidRDefault="0035317F" w:rsidP="00510114">
      <w:pPr>
        <w:spacing w:line="360" w:lineRule="auto"/>
        <w:rPr>
          <w:rFonts w:ascii="Times New Roman" w:eastAsia="SimSun" w:hAnsi="Times New Roman" w:cs="Times New Roman"/>
          <w:sz w:val="24"/>
          <w:szCs w:val="24"/>
        </w:rPr>
      </w:pPr>
    </w:p>
    <w:p w14:paraId="10A91090" w14:textId="77777777" w:rsidR="0035317F" w:rsidRDefault="0035317F" w:rsidP="0035317F">
      <w:pPr>
        <w:spacing w:line="36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5FDCC4A" wp14:editId="5493248C">
            <wp:extent cx="5270500" cy="12573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1257300"/>
                    </a:xfrm>
                    <a:prstGeom prst="rect">
                      <a:avLst/>
                    </a:prstGeom>
                    <a:noFill/>
                    <a:ln>
                      <a:noFill/>
                    </a:ln>
                  </pic:spPr>
                </pic:pic>
              </a:graphicData>
            </a:graphic>
          </wp:inline>
        </w:drawing>
      </w:r>
    </w:p>
    <w:p w14:paraId="40ED2DAB" w14:textId="18008A26" w:rsidR="0035317F" w:rsidRDefault="0035317F" w:rsidP="0035317F">
      <w:pPr>
        <w:spacing w:line="360" w:lineRule="auto"/>
        <w:rPr>
          <w:rFonts w:ascii="Times New Roman" w:eastAsia="SimSun" w:hAnsi="Times New Roman" w:cs="Times New Roman"/>
          <w:sz w:val="24"/>
          <w:szCs w:val="24"/>
        </w:rPr>
      </w:pPr>
      <w:r w:rsidRPr="00CD1491">
        <w:rPr>
          <w:rFonts w:ascii="Times New Roman" w:eastAsia="SimSun" w:hAnsi="Times New Roman" w:cs="Times New Roman" w:hint="eastAsia"/>
          <w:b/>
          <w:bCs/>
          <w:sz w:val="24"/>
          <w:szCs w:val="24"/>
        </w:rPr>
        <w:t>F</w:t>
      </w:r>
      <w:r w:rsidRPr="00CD1491">
        <w:rPr>
          <w:rFonts w:ascii="Times New Roman" w:eastAsia="SimSun" w:hAnsi="Times New Roman" w:cs="Times New Roman"/>
          <w:b/>
          <w:bCs/>
          <w:sz w:val="24"/>
          <w:szCs w:val="24"/>
        </w:rPr>
        <w:t>igure S</w:t>
      </w:r>
      <w:r w:rsidR="000C1CAE">
        <w:rPr>
          <w:rFonts w:ascii="Times New Roman" w:eastAsia="SimSun" w:hAnsi="Times New Roman" w:cs="Times New Roman"/>
          <w:b/>
          <w:bCs/>
          <w:sz w:val="24"/>
          <w:szCs w:val="24"/>
        </w:rPr>
        <w:t>5</w:t>
      </w:r>
      <w:r>
        <w:rPr>
          <w:rFonts w:ascii="Times New Roman" w:eastAsia="SimSun" w:hAnsi="Times New Roman" w:cs="Times New Roman"/>
          <w:sz w:val="24"/>
          <w:szCs w:val="24"/>
        </w:rPr>
        <w:t>. Flow cytometry analysis of cells apoptosis with various treatments.</w:t>
      </w:r>
    </w:p>
    <w:p w14:paraId="03D2CCD1" w14:textId="49081FD4" w:rsidR="00AD2DF5" w:rsidRPr="0035317F" w:rsidRDefault="00AD2DF5" w:rsidP="00510114">
      <w:pPr>
        <w:spacing w:line="360" w:lineRule="auto"/>
        <w:rPr>
          <w:rFonts w:ascii="Times New Roman" w:eastAsia="SimSun" w:hAnsi="Times New Roman" w:cs="Times New Roman"/>
          <w:sz w:val="24"/>
          <w:szCs w:val="24"/>
        </w:rPr>
      </w:pPr>
    </w:p>
    <w:p w14:paraId="57B9E0CE" w14:textId="06EFDCA5" w:rsidR="00AD2DF5" w:rsidRDefault="00320475" w:rsidP="009168E3">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5685A94D" wp14:editId="33816AED">
            <wp:extent cx="3663950" cy="2286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3950" cy="2286000"/>
                    </a:xfrm>
                    <a:prstGeom prst="rect">
                      <a:avLst/>
                    </a:prstGeom>
                    <a:noFill/>
                    <a:ln>
                      <a:noFill/>
                    </a:ln>
                  </pic:spPr>
                </pic:pic>
              </a:graphicData>
            </a:graphic>
          </wp:inline>
        </w:drawing>
      </w:r>
    </w:p>
    <w:p w14:paraId="3410C65B" w14:textId="62FE0534" w:rsidR="00AD2DF5" w:rsidRDefault="00645E10" w:rsidP="00510114">
      <w:pPr>
        <w:spacing w:line="360" w:lineRule="auto"/>
        <w:rPr>
          <w:rFonts w:ascii="Times New Roman" w:eastAsia="SimSun" w:hAnsi="Times New Roman" w:cs="Times New Roman"/>
          <w:sz w:val="24"/>
          <w:szCs w:val="24"/>
        </w:rPr>
      </w:pPr>
      <w:r w:rsidRPr="00CD1491">
        <w:rPr>
          <w:rFonts w:ascii="Times New Roman" w:eastAsia="SimSun" w:hAnsi="Times New Roman" w:cs="Times New Roman" w:hint="eastAsia"/>
          <w:b/>
          <w:bCs/>
          <w:sz w:val="24"/>
          <w:szCs w:val="24"/>
        </w:rPr>
        <w:t>F</w:t>
      </w:r>
      <w:r w:rsidRPr="00CD1491">
        <w:rPr>
          <w:rFonts w:ascii="Times New Roman" w:eastAsia="SimSun" w:hAnsi="Times New Roman" w:cs="Times New Roman"/>
          <w:b/>
          <w:bCs/>
          <w:sz w:val="24"/>
          <w:szCs w:val="24"/>
        </w:rPr>
        <w:t>igure S</w:t>
      </w:r>
      <w:r w:rsidR="000C1CAE">
        <w:rPr>
          <w:rFonts w:ascii="Times New Roman" w:eastAsia="SimSun" w:hAnsi="Times New Roman" w:cs="Times New Roman"/>
          <w:b/>
          <w:bCs/>
          <w:sz w:val="24"/>
          <w:szCs w:val="24"/>
        </w:rPr>
        <w:t>6</w:t>
      </w:r>
      <w:r w:rsidRPr="00CD1491">
        <w:rPr>
          <w:rFonts w:ascii="Times New Roman" w:eastAsia="SimSun" w:hAnsi="Times New Roman" w:cs="Times New Roman"/>
          <w:b/>
          <w:bCs/>
          <w:sz w:val="24"/>
          <w:szCs w:val="24"/>
        </w:rPr>
        <w:t>.</w:t>
      </w:r>
      <w:r>
        <w:rPr>
          <w:rFonts w:ascii="Times New Roman" w:eastAsia="SimSun" w:hAnsi="Times New Roman" w:cs="Times New Roman"/>
          <w:sz w:val="24"/>
          <w:szCs w:val="24"/>
        </w:rPr>
        <w:t xml:space="preserve"> WB </w:t>
      </w:r>
      <w:r w:rsidR="00CD1491">
        <w:rPr>
          <w:rFonts w:ascii="Times New Roman" w:eastAsia="SimSun" w:hAnsi="Times New Roman" w:cs="Times New Roman"/>
          <w:sz w:val="24"/>
          <w:szCs w:val="24"/>
        </w:rPr>
        <w:t>results after various treatments.</w:t>
      </w:r>
    </w:p>
    <w:p w14:paraId="6AF8C5DA" w14:textId="77777777" w:rsidR="00AD2DF5" w:rsidRDefault="00AD2DF5" w:rsidP="00510114">
      <w:pPr>
        <w:spacing w:line="360" w:lineRule="auto"/>
        <w:rPr>
          <w:rFonts w:ascii="Times New Roman" w:eastAsia="SimSun" w:hAnsi="Times New Roman" w:cs="Times New Roman"/>
          <w:sz w:val="24"/>
          <w:szCs w:val="24"/>
        </w:rPr>
      </w:pPr>
    </w:p>
    <w:p w14:paraId="014A4578" w14:textId="14556967" w:rsidR="00AD2DF5" w:rsidRDefault="007F1AA1" w:rsidP="00CD1491">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lastRenderedPageBreak/>
        <w:drawing>
          <wp:inline distT="0" distB="0" distL="0" distR="0" wp14:anchorId="2DD6E423" wp14:editId="3CFB6B70">
            <wp:extent cx="5270500" cy="1693545"/>
            <wp:effectExtent l="0" t="0" r="635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1693545"/>
                    </a:xfrm>
                    <a:prstGeom prst="rect">
                      <a:avLst/>
                    </a:prstGeom>
                    <a:noFill/>
                    <a:ln>
                      <a:noFill/>
                    </a:ln>
                  </pic:spPr>
                </pic:pic>
              </a:graphicData>
            </a:graphic>
          </wp:inline>
        </w:drawing>
      </w:r>
    </w:p>
    <w:p w14:paraId="5639A6AB" w14:textId="007994BB" w:rsidR="00AD2DF5" w:rsidRDefault="00CD1491" w:rsidP="00510114">
      <w:pPr>
        <w:spacing w:line="360" w:lineRule="auto"/>
        <w:rPr>
          <w:rFonts w:ascii="Times New Roman" w:eastAsia="SimSun" w:hAnsi="Times New Roman" w:cs="Times New Roman"/>
          <w:sz w:val="24"/>
          <w:szCs w:val="24"/>
        </w:rPr>
      </w:pPr>
      <w:r w:rsidRPr="00CD1491">
        <w:rPr>
          <w:rFonts w:ascii="Times New Roman" w:eastAsia="SimSun" w:hAnsi="Times New Roman" w:cs="Times New Roman" w:hint="eastAsia"/>
          <w:b/>
          <w:bCs/>
          <w:sz w:val="24"/>
          <w:szCs w:val="24"/>
        </w:rPr>
        <w:t>F</w:t>
      </w:r>
      <w:r w:rsidRPr="00CD1491">
        <w:rPr>
          <w:rFonts w:ascii="Times New Roman" w:eastAsia="SimSun" w:hAnsi="Times New Roman" w:cs="Times New Roman"/>
          <w:b/>
          <w:bCs/>
          <w:sz w:val="24"/>
          <w:szCs w:val="24"/>
        </w:rPr>
        <w:t>igure S</w:t>
      </w:r>
      <w:r w:rsidR="000C1CAE">
        <w:rPr>
          <w:rFonts w:ascii="Times New Roman" w:eastAsia="SimSun" w:hAnsi="Times New Roman" w:cs="Times New Roman"/>
          <w:b/>
          <w:bCs/>
          <w:sz w:val="24"/>
          <w:szCs w:val="24"/>
        </w:rPr>
        <w:t>7</w:t>
      </w:r>
      <w:r>
        <w:rPr>
          <w:rFonts w:ascii="Times New Roman" w:eastAsia="SimSun" w:hAnsi="Times New Roman" w:cs="Times New Roman"/>
          <w:sz w:val="24"/>
          <w:szCs w:val="24"/>
        </w:rPr>
        <w:t xml:space="preserve">. Flow cytometry analysis of cells to determine the effect of caspase inhibitor. Cells were subjected with (A) PBS, (B) </w:t>
      </w:r>
      <w:r w:rsidRPr="00CD1491">
        <w:rPr>
          <w:rFonts w:ascii="Times New Roman" w:eastAsia="SimSun" w:hAnsi="Times New Roman" w:cs="Times New Roman"/>
          <w:sz w:val="24"/>
          <w:szCs w:val="24"/>
        </w:rPr>
        <w:t>Z-VAD-FMK</w:t>
      </w:r>
      <w:r>
        <w:rPr>
          <w:rFonts w:ascii="Times New Roman" w:eastAsia="SimSun" w:hAnsi="Times New Roman" w:cs="Times New Roman"/>
          <w:sz w:val="24"/>
          <w:szCs w:val="24"/>
        </w:rPr>
        <w:t xml:space="preserve">, (C) </w:t>
      </w:r>
      <w:proofErr w:type="spellStart"/>
      <w:r w:rsidRPr="00CD1491">
        <w:rPr>
          <w:rFonts w:ascii="Times New Roman" w:eastAsia="SimSun" w:hAnsi="Times New Roman" w:cs="Times New Roman"/>
          <w:sz w:val="24"/>
          <w:szCs w:val="24"/>
        </w:rPr>
        <w:t>NPs+INH+RT</w:t>
      </w:r>
      <w:proofErr w:type="spellEnd"/>
      <w:r>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and</w:t>
      </w:r>
      <w:r>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D) </w:t>
      </w:r>
      <w:proofErr w:type="spellStart"/>
      <w:r w:rsidRPr="00CD1491">
        <w:rPr>
          <w:rFonts w:ascii="Times New Roman" w:eastAsia="SimSun" w:hAnsi="Times New Roman" w:cs="Times New Roman"/>
          <w:sz w:val="24"/>
          <w:szCs w:val="24"/>
        </w:rPr>
        <w:t>NPs+INH+RT</w:t>
      </w:r>
      <w:proofErr w:type="spellEnd"/>
      <w:r>
        <w:rPr>
          <w:rFonts w:ascii="Times New Roman" w:eastAsia="SimSun" w:hAnsi="Times New Roman" w:cs="Times New Roman"/>
          <w:sz w:val="24"/>
          <w:szCs w:val="24"/>
        </w:rPr>
        <w:t xml:space="preserve"> with </w:t>
      </w:r>
      <w:r w:rsidRPr="00CD1491">
        <w:rPr>
          <w:rFonts w:ascii="Times New Roman" w:eastAsia="SimSun" w:hAnsi="Times New Roman" w:cs="Times New Roman"/>
          <w:sz w:val="24"/>
          <w:szCs w:val="24"/>
        </w:rPr>
        <w:t>Z-VAD-FMK</w:t>
      </w:r>
      <w:r>
        <w:rPr>
          <w:rFonts w:ascii="Times New Roman" w:eastAsia="SimSun" w:hAnsi="Times New Roman" w:cs="Times New Roman"/>
          <w:sz w:val="24"/>
          <w:szCs w:val="24"/>
        </w:rPr>
        <w:t>.</w:t>
      </w:r>
    </w:p>
    <w:p w14:paraId="4CD75436" w14:textId="77777777" w:rsidR="00AD2DF5" w:rsidRDefault="00AD2DF5" w:rsidP="00510114">
      <w:pPr>
        <w:spacing w:line="360" w:lineRule="auto"/>
        <w:rPr>
          <w:rFonts w:ascii="Times New Roman" w:eastAsia="SimSun" w:hAnsi="Times New Roman" w:cs="Times New Roman"/>
          <w:sz w:val="24"/>
          <w:szCs w:val="24"/>
        </w:rPr>
      </w:pPr>
    </w:p>
    <w:p w14:paraId="149C2A2C" w14:textId="4610C04D" w:rsidR="00F7091B" w:rsidRDefault="00F7091B" w:rsidP="00F7091B">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786C36F6" wp14:editId="5C5F10B4">
            <wp:extent cx="3543300" cy="787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787400"/>
                    </a:xfrm>
                    <a:prstGeom prst="rect">
                      <a:avLst/>
                    </a:prstGeom>
                    <a:noFill/>
                    <a:ln>
                      <a:noFill/>
                    </a:ln>
                  </pic:spPr>
                </pic:pic>
              </a:graphicData>
            </a:graphic>
          </wp:inline>
        </w:drawing>
      </w:r>
    </w:p>
    <w:p w14:paraId="1EADD05C" w14:textId="10BE0657" w:rsidR="00F7091B" w:rsidRDefault="00F7091B" w:rsidP="00510114">
      <w:pPr>
        <w:spacing w:line="360" w:lineRule="auto"/>
        <w:rPr>
          <w:rFonts w:ascii="Times New Roman" w:eastAsia="SimSun" w:hAnsi="Times New Roman" w:cs="Times New Roman"/>
          <w:sz w:val="24"/>
          <w:szCs w:val="24"/>
        </w:rPr>
      </w:pPr>
      <w:r w:rsidRPr="00F7091B">
        <w:rPr>
          <w:rFonts w:ascii="Times New Roman" w:eastAsia="SimSun" w:hAnsi="Times New Roman" w:cs="Times New Roman" w:hint="eastAsia"/>
          <w:b/>
          <w:bCs/>
          <w:sz w:val="24"/>
          <w:szCs w:val="24"/>
        </w:rPr>
        <w:t>F</w:t>
      </w:r>
      <w:r w:rsidRPr="00F7091B">
        <w:rPr>
          <w:rFonts w:ascii="Times New Roman" w:eastAsia="SimSun" w:hAnsi="Times New Roman" w:cs="Times New Roman"/>
          <w:b/>
          <w:bCs/>
          <w:sz w:val="24"/>
          <w:szCs w:val="24"/>
        </w:rPr>
        <w:t>igure S</w:t>
      </w:r>
      <w:r w:rsidR="000C1CAE">
        <w:rPr>
          <w:rFonts w:ascii="Times New Roman" w:eastAsia="SimSun" w:hAnsi="Times New Roman" w:cs="Times New Roman"/>
          <w:b/>
          <w:bCs/>
          <w:sz w:val="24"/>
          <w:szCs w:val="24"/>
        </w:rPr>
        <w:t>8</w:t>
      </w:r>
      <w:r>
        <w:rPr>
          <w:rFonts w:ascii="Times New Roman" w:eastAsia="SimSun" w:hAnsi="Times New Roman" w:cs="Times New Roman"/>
          <w:sz w:val="24"/>
          <w:szCs w:val="24"/>
        </w:rPr>
        <w:t>. HIF-1</w:t>
      </w:r>
      <w:r w:rsidRPr="00F7091B">
        <w:rPr>
          <w:rFonts w:ascii="Times New Roman" w:eastAsia="SimSun" w:hAnsi="Times New Roman" w:cs="Times New Roman"/>
          <w:sz w:val="24"/>
          <w:szCs w:val="24"/>
        </w:rPr>
        <w:t>α</w:t>
      </w:r>
      <w:r>
        <w:rPr>
          <w:rFonts w:ascii="Times New Roman" w:eastAsia="SimSun" w:hAnsi="Times New Roman" w:cs="Times New Roman"/>
          <w:sz w:val="24"/>
          <w:szCs w:val="24"/>
        </w:rPr>
        <w:t xml:space="preserve"> staining of tumor slices after various treatments. </w:t>
      </w:r>
    </w:p>
    <w:p w14:paraId="5C1C380B" w14:textId="0E884215" w:rsidR="002201D1" w:rsidRDefault="002201D1" w:rsidP="009168E3">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0089CF15" wp14:editId="33404C80">
            <wp:extent cx="2993044" cy="22987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390" cy="2299734"/>
                    </a:xfrm>
                    <a:prstGeom prst="rect">
                      <a:avLst/>
                    </a:prstGeom>
                    <a:noFill/>
                    <a:ln>
                      <a:noFill/>
                    </a:ln>
                  </pic:spPr>
                </pic:pic>
              </a:graphicData>
            </a:graphic>
          </wp:inline>
        </w:drawing>
      </w:r>
    </w:p>
    <w:p w14:paraId="41682A1B" w14:textId="301DEA89" w:rsidR="002201D1" w:rsidRPr="00510114" w:rsidRDefault="002201D1" w:rsidP="00510114">
      <w:pPr>
        <w:spacing w:line="360" w:lineRule="auto"/>
        <w:rPr>
          <w:rFonts w:ascii="Times New Roman" w:eastAsia="SimSun" w:hAnsi="Times New Roman" w:cs="Times New Roman"/>
          <w:sz w:val="24"/>
          <w:szCs w:val="24"/>
        </w:rPr>
      </w:pPr>
      <w:r w:rsidRPr="00CD1491">
        <w:rPr>
          <w:rFonts w:ascii="Times New Roman" w:eastAsia="SimSun" w:hAnsi="Times New Roman" w:cs="Times New Roman" w:hint="eastAsia"/>
          <w:b/>
          <w:bCs/>
          <w:sz w:val="24"/>
          <w:szCs w:val="24"/>
        </w:rPr>
        <w:t>Figure</w:t>
      </w:r>
      <w:r w:rsidRPr="00CD1491">
        <w:rPr>
          <w:rFonts w:ascii="Times New Roman" w:eastAsia="SimSun" w:hAnsi="Times New Roman" w:cs="Times New Roman"/>
          <w:b/>
          <w:bCs/>
          <w:sz w:val="24"/>
          <w:szCs w:val="24"/>
        </w:rPr>
        <w:t xml:space="preserve"> S</w:t>
      </w:r>
      <w:r w:rsidR="000C1CAE">
        <w:rPr>
          <w:rFonts w:ascii="Times New Roman" w:eastAsia="SimSun" w:hAnsi="Times New Roman" w:cs="Times New Roman"/>
          <w:b/>
          <w:bCs/>
          <w:sz w:val="24"/>
          <w:szCs w:val="24"/>
        </w:rPr>
        <w:t>9</w:t>
      </w:r>
      <w:r w:rsidRPr="00CD1491">
        <w:rPr>
          <w:rFonts w:ascii="Times New Roman" w:eastAsia="SimSun" w:hAnsi="Times New Roman" w:cs="Times New Roman"/>
          <w:b/>
          <w:bCs/>
          <w:sz w:val="24"/>
          <w:szCs w:val="24"/>
        </w:rPr>
        <w:t>.</w:t>
      </w:r>
      <w:r>
        <w:rPr>
          <w:rFonts w:ascii="Times New Roman" w:eastAsia="SimSun" w:hAnsi="Times New Roman" w:cs="Times New Roman"/>
          <w:sz w:val="24"/>
          <w:szCs w:val="24"/>
        </w:rPr>
        <w:t xml:space="preserve"> Body weight after various treatments. </w:t>
      </w:r>
    </w:p>
    <w:p w14:paraId="16565E1E" w14:textId="0A654F63" w:rsidR="00EE537F" w:rsidRPr="00510114" w:rsidRDefault="00EE537F" w:rsidP="00510114">
      <w:pPr>
        <w:pStyle w:val="ListParagraph"/>
        <w:spacing w:line="360" w:lineRule="auto"/>
        <w:ind w:firstLine="480"/>
        <w:rPr>
          <w:rFonts w:ascii="Times New Roman" w:eastAsia="SimSun" w:hAnsi="Times New Roman" w:cs="Times New Roman"/>
          <w:sz w:val="24"/>
          <w:szCs w:val="24"/>
        </w:rPr>
      </w:pPr>
      <w:r w:rsidRPr="00510114">
        <w:rPr>
          <w:rFonts w:ascii="Times New Roman" w:eastAsia="SimSun" w:hAnsi="Times New Roman" w:cs="Times New Roman"/>
          <w:noProof/>
          <w:sz w:val="24"/>
          <w:szCs w:val="24"/>
        </w:rPr>
        <w:lastRenderedPageBreak/>
        <w:drawing>
          <wp:inline distT="0" distB="0" distL="0" distR="0" wp14:anchorId="6BA33C10" wp14:editId="70442D5E">
            <wp:extent cx="4091143" cy="3756991"/>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2973" cy="3758672"/>
                    </a:xfrm>
                    <a:prstGeom prst="rect">
                      <a:avLst/>
                    </a:prstGeom>
                    <a:noFill/>
                    <a:ln>
                      <a:noFill/>
                    </a:ln>
                  </pic:spPr>
                </pic:pic>
              </a:graphicData>
            </a:graphic>
          </wp:inline>
        </w:drawing>
      </w:r>
    </w:p>
    <w:p w14:paraId="77E6EFB1" w14:textId="5962BD76" w:rsidR="00EF4F4B" w:rsidRPr="00510114" w:rsidRDefault="00E16D1D" w:rsidP="00510114">
      <w:pPr>
        <w:pStyle w:val="ListParagraph"/>
        <w:spacing w:line="360" w:lineRule="auto"/>
        <w:ind w:firstLineChars="0" w:firstLine="0"/>
        <w:rPr>
          <w:rFonts w:ascii="Times New Roman" w:eastAsia="SimSun" w:hAnsi="Times New Roman" w:cs="Times New Roman"/>
          <w:sz w:val="24"/>
          <w:szCs w:val="24"/>
        </w:rPr>
      </w:pPr>
      <w:r w:rsidRPr="00510114">
        <w:rPr>
          <w:rFonts w:ascii="Times New Roman" w:eastAsia="SimSun" w:hAnsi="Times New Roman" w:cs="Times New Roman"/>
          <w:b/>
          <w:bCs/>
          <w:sz w:val="24"/>
          <w:szCs w:val="24"/>
        </w:rPr>
        <w:t>Figure S</w:t>
      </w:r>
      <w:r w:rsidR="00CD1491">
        <w:rPr>
          <w:rFonts w:ascii="Times New Roman" w:eastAsia="SimSun" w:hAnsi="Times New Roman" w:cs="Times New Roman"/>
          <w:b/>
          <w:bCs/>
          <w:sz w:val="24"/>
          <w:szCs w:val="24"/>
        </w:rPr>
        <w:t>1</w:t>
      </w:r>
      <w:r w:rsidR="000C1CAE">
        <w:rPr>
          <w:rFonts w:ascii="Times New Roman" w:eastAsia="SimSun" w:hAnsi="Times New Roman" w:cs="Times New Roman"/>
          <w:b/>
          <w:bCs/>
          <w:sz w:val="24"/>
          <w:szCs w:val="24"/>
        </w:rPr>
        <w:t>0</w:t>
      </w:r>
      <w:r w:rsidRPr="00510114">
        <w:rPr>
          <w:rFonts w:ascii="Times New Roman" w:eastAsia="SimSun" w:hAnsi="Times New Roman" w:cs="Times New Roman"/>
          <w:sz w:val="24"/>
          <w:szCs w:val="24"/>
        </w:rPr>
        <w:t>.</w:t>
      </w:r>
      <w:r w:rsidR="003F5A4A" w:rsidRPr="00510114">
        <w:rPr>
          <w:rFonts w:ascii="Times New Roman" w:eastAsia="SimSun" w:hAnsi="Times New Roman" w:cs="Times New Roman"/>
          <w:sz w:val="24"/>
          <w:szCs w:val="24"/>
        </w:rPr>
        <w:t xml:space="preserve"> MR </w:t>
      </w:r>
      <w:r w:rsidR="0036368A" w:rsidRPr="00510114">
        <w:rPr>
          <w:rFonts w:ascii="Times New Roman" w:eastAsia="SimSun" w:hAnsi="Times New Roman" w:cs="Times New Roman"/>
          <w:sz w:val="24"/>
          <w:szCs w:val="24"/>
        </w:rPr>
        <w:t xml:space="preserve">imaging. </w:t>
      </w:r>
      <w:r w:rsidR="008A674C">
        <w:rPr>
          <w:rFonts w:ascii="Times New Roman" w:eastAsia="SimSun" w:hAnsi="Times New Roman" w:cs="Times New Roman"/>
          <w:sz w:val="24"/>
          <w:szCs w:val="24"/>
        </w:rPr>
        <w:t xml:space="preserve">(A) </w:t>
      </w:r>
      <w:r w:rsidR="0036368A" w:rsidRPr="00510114">
        <w:rPr>
          <w:rFonts w:ascii="Times New Roman" w:eastAsia="SimSun" w:hAnsi="Times New Roman" w:cs="Times New Roman"/>
          <w:sz w:val="24"/>
          <w:szCs w:val="24"/>
        </w:rPr>
        <w:t>T</w:t>
      </w:r>
      <w:r w:rsidR="0036368A" w:rsidRPr="00510114">
        <w:rPr>
          <w:rFonts w:ascii="Times New Roman" w:eastAsia="SimSun" w:hAnsi="Times New Roman" w:cs="Times New Roman"/>
          <w:sz w:val="24"/>
          <w:szCs w:val="24"/>
          <w:vertAlign w:val="subscript"/>
        </w:rPr>
        <w:t>1</w:t>
      </w:r>
      <w:r w:rsidR="0036368A" w:rsidRPr="00510114">
        <w:rPr>
          <w:rFonts w:ascii="Times New Roman" w:eastAsia="SimSun" w:hAnsi="Times New Roman" w:cs="Times New Roman"/>
          <w:sz w:val="24"/>
          <w:szCs w:val="24"/>
        </w:rPr>
        <w:t xml:space="preserve">-weighed imaging </w:t>
      </w:r>
      <w:r w:rsidR="008A674C">
        <w:rPr>
          <w:rFonts w:ascii="Times New Roman" w:eastAsia="SimSun" w:hAnsi="Times New Roman" w:cs="Times New Roman"/>
          <w:sz w:val="24"/>
          <w:szCs w:val="24"/>
        </w:rPr>
        <w:t xml:space="preserve">and longitudinal relaxation rate </w:t>
      </w:r>
      <w:r w:rsidR="00891A49">
        <w:rPr>
          <w:rFonts w:ascii="Times New Roman" w:eastAsia="SimSun" w:hAnsi="Times New Roman" w:cs="Times New Roman"/>
          <w:sz w:val="24"/>
          <w:szCs w:val="24"/>
        </w:rPr>
        <w:t>(R</w:t>
      </w:r>
      <w:r w:rsidR="00891A49" w:rsidRPr="00891A49">
        <w:rPr>
          <w:rFonts w:ascii="Times New Roman" w:eastAsia="SimSun" w:hAnsi="Times New Roman" w:cs="Times New Roman"/>
          <w:sz w:val="24"/>
          <w:szCs w:val="24"/>
          <w:vertAlign w:val="subscript"/>
        </w:rPr>
        <w:t>1</w:t>
      </w:r>
      <w:r w:rsidR="00891A49">
        <w:rPr>
          <w:rFonts w:ascii="Times New Roman" w:eastAsia="SimSun" w:hAnsi="Times New Roman" w:cs="Times New Roman"/>
          <w:sz w:val="24"/>
          <w:szCs w:val="24"/>
        </w:rPr>
        <w:t xml:space="preserve">) </w:t>
      </w:r>
      <w:r w:rsidR="008A674C">
        <w:rPr>
          <w:rFonts w:ascii="Times New Roman" w:eastAsia="SimSun" w:hAnsi="Times New Roman" w:cs="Times New Roman"/>
          <w:sz w:val="24"/>
          <w:szCs w:val="24"/>
        </w:rPr>
        <w:t xml:space="preserve">fitting </w:t>
      </w:r>
      <w:r w:rsidR="0036368A" w:rsidRPr="00510114">
        <w:rPr>
          <w:rFonts w:ascii="Times New Roman" w:eastAsia="SimSun" w:hAnsi="Times New Roman" w:cs="Times New Roman"/>
          <w:sz w:val="24"/>
          <w:szCs w:val="24"/>
        </w:rPr>
        <w:t>of solution</w:t>
      </w:r>
      <w:r w:rsidR="008A674C">
        <w:rPr>
          <w:rFonts w:ascii="Times New Roman" w:eastAsia="SimSun" w:hAnsi="Times New Roman" w:cs="Times New Roman"/>
          <w:sz w:val="24"/>
          <w:szCs w:val="24"/>
        </w:rPr>
        <w:t xml:space="preserve"> at various concentration. </w:t>
      </w:r>
      <w:r w:rsidR="0036368A" w:rsidRPr="00510114">
        <w:rPr>
          <w:rFonts w:ascii="Times New Roman" w:eastAsia="SimSun" w:hAnsi="Times New Roman" w:cs="Times New Roman"/>
          <w:sz w:val="24"/>
          <w:szCs w:val="24"/>
        </w:rPr>
        <w:t>(B)</w:t>
      </w:r>
      <w:r w:rsidR="008A674C">
        <w:rPr>
          <w:rFonts w:ascii="Times New Roman" w:eastAsia="SimSun" w:hAnsi="Times New Roman" w:cs="Times New Roman"/>
          <w:sz w:val="24"/>
          <w:szCs w:val="24"/>
        </w:rPr>
        <w:t xml:space="preserve"> T</w:t>
      </w:r>
      <w:r w:rsidR="008A674C" w:rsidRPr="008A674C">
        <w:rPr>
          <w:rFonts w:ascii="Times New Roman" w:eastAsia="SimSun" w:hAnsi="Times New Roman" w:cs="Times New Roman"/>
          <w:sz w:val="24"/>
          <w:szCs w:val="24"/>
          <w:vertAlign w:val="subscript"/>
        </w:rPr>
        <w:t>1</w:t>
      </w:r>
      <w:r w:rsidR="008A674C">
        <w:rPr>
          <w:rFonts w:ascii="Times New Roman" w:eastAsia="SimSun" w:hAnsi="Times New Roman" w:cs="Times New Roman"/>
          <w:sz w:val="24"/>
          <w:szCs w:val="24"/>
        </w:rPr>
        <w:t>-weighed imaging of</w:t>
      </w:r>
      <w:r w:rsidR="0036368A" w:rsidRPr="00510114">
        <w:rPr>
          <w:rFonts w:ascii="Times New Roman" w:eastAsia="SimSun" w:hAnsi="Times New Roman" w:cs="Times New Roman"/>
          <w:sz w:val="24"/>
          <w:szCs w:val="24"/>
        </w:rPr>
        <w:t xml:space="preserve"> tumor on mice. </w:t>
      </w:r>
      <w:r w:rsidR="008A674C" w:rsidRPr="00510114">
        <w:rPr>
          <w:rFonts w:ascii="Times New Roman" w:eastAsia="SimSun" w:hAnsi="Times New Roman" w:cs="Times New Roman"/>
          <w:sz w:val="24"/>
          <w:szCs w:val="24"/>
        </w:rPr>
        <w:t>(</w:t>
      </w:r>
      <w:r w:rsidR="008A674C">
        <w:rPr>
          <w:rFonts w:ascii="Times New Roman" w:eastAsia="SimSun" w:hAnsi="Times New Roman" w:cs="Times New Roman"/>
          <w:sz w:val="24"/>
          <w:szCs w:val="24"/>
        </w:rPr>
        <w:t>C</w:t>
      </w:r>
      <w:r w:rsidR="008A674C" w:rsidRPr="00510114">
        <w:rPr>
          <w:rFonts w:ascii="Times New Roman" w:eastAsia="SimSun" w:hAnsi="Times New Roman" w:cs="Times New Roman"/>
          <w:sz w:val="24"/>
          <w:szCs w:val="24"/>
        </w:rPr>
        <w:t xml:space="preserve">) </w:t>
      </w:r>
      <w:r w:rsidR="0036368A" w:rsidRPr="00510114">
        <w:rPr>
          <w:rFonts w:ascii="Times New Roman" w:eastAsia="SimSun" w:hAnsi="Times New Roman" w:cs="Times New Roman"/>
          <w:sz w:val="24"/>
          <w:szCs w:val="24"/>
        </w:rPr>
        <w:t>T</w:t>
      </w:r>
      <w:r w:rsidR="0036368A" w:rsidRPr="00510114">
        <w:rPr>
          <w:rFonts w:ascii="Times New Roman" w:eastAsia="SimSun" w:hAnsi="Times New Roman" w:cs="Times New Roman"/>
          <w:sz w:val="24"/>
          <w:szCs w:val="24"/>
          <w:vertAlign w:val="subscript"/>
        </w:rPr>
        <w:t>2</w:t>
      </w:r>
      <w:r w:rsidR="0036368A" w:rsidRPr="00510114">
        <w:rPr>
          <w:rFonts w:ascii="Times New Roman" w:eastAsia="SimSun" w:hAnsi="Times New Roman" w:cs="Times New Roman"/>
          <w:sz w:val="24"/>
          <w:szCs w:val="24"/>
        </w:rPr>
        <w:t>-weighed imaging</w:t>
      </w:r>
      <w:r w:rsidR="008A674C">
        <w:rPr>
          <w:rFonts w:ascii="Times New Roman" w:eastAsia="SimSun" w:hAnsi="Times New Roman" w:cs="Times New Roman"/>
          <w:sz w:val="24"/>
          <w:szCs w:val="24"/>
        </w:rPr>
        <w:t xml:space="preserve"> and longitudinal relaxation rate </w:t>
      </w:r>
      <w:r w:rsidR="00891A49">
        <w:rPr>
          <w:rFonts w:ascii="Times New Roman" w:eastAsia="SimSun" w:hAnsi="Times New Roman" w:cs="Times New Roman"/>
          <w:sz w:val="24"/>
          <w:szCs w:val="24"/>
        </w:rPr>
        <w:t>(R</w:t>
      </w:r>
      <w:r w:rsidR="00891A49" w:rsidRPr="00891A49">
        <w:rPr>
          <w:rFonts w:ascii="Times New Roman" w:eastAsia="SimSun" w:hAnsi="Times New Roman" w:cs="Times New Roman"/>
          <w:sz w:val="24"/>
          <w:szCs w:val="24"/>
          <w:vertAlign w:val="subscript"/>
        </w:rPr>
        <w:t>2</w:t>
      </w:r>
      <w:r w:rsidR="00891A49">
        <w:rPr>
          <w:rFonts w:ascii="Times New Roman" w:eastAsia="SimSun" w:hAnsi="Times New Roman" w:cs="Times New Roman"/>
          <w:sz w:val="24"/>
          <w:szCs w:val="24"/>
        </w:rPr>
        <w:t xml:space="preserve">) </w:t>
      </w:r>
      <w:r w:rsidR="008A674C">
        <w:rPr>
          <w:rFonts w:ascii="Times New Roman" w:eastAsia="SimSun" w:hAnsi="Times New Roman" w:cs="Times New Roman"/>
          <w:sz w:val="24"/>
          <w:szCs w:val="24"/>
        </w:rPr>
        <w:t>fitting</w:t>
      </w:r>
      <w:r w:rsidR="0036368A" w:rsidRPr="00510114">
        <w:rPr>
          <w:rFonts w:ascii="Times New Roman" w:eastAsia="SimSun" w:hAnsi="Times New Roman" w:cs="Times New Roman"/>
          <w:sz w:val="24"/>
          <w:szCs w:val="24"/>
        </w:rPr>
        <w:t xml:space="preserve"> of solution a</w:t>
      </w:r>
      <w:r w:rsidR="008A674C">
        <w:rPr>
          <w:rFonts w:ascii="Times New Roman" w:eastAsia="SimSun" w:hAnsi="Times New Roman" w:cs="Times New Roman"/>
          <w:sz w:val="24"/>
          <w:szCs w:val="24"/>
        </w:rPr>
        <w:t xml:space="preserve">t various concentration. </w:t>
      </w:r>
      <w:r w:rsidR="0036368A" w:rsidRPr="00510114">
        <w:rPr>
          <w:rFonts w:ascii="Times New Roman" w:eastAsia="SimSun" w:hAnsi="Times New Roman" w:cs="Times New Roman"/>
          <w:sz w:val="24"/>
          <w:szCs w:val="24"/>
        </w:rPr>
        <w:t>(</w:t>
      </w:r>
      <w:r w:rsidR="008A674C">
        <w:rPr>
          <w:rFonts w:ascii="Times New Roman" w:eastAsia="SimSun" w:hAnsi="Times New Roman" w:cs="Times New Roman"/>
          <w:sz w:val="24"/>
          <w:szCs w:val="24"/>
        </w:rPr>
        <w:t>D</w:t>
      </w:r>
      <w:r w:rsidR="0036368A" w:rsidRPr="00510114">
        <w:rPr>
          <w:rFonts w:ascii="Times New Roman" w:eastAsia="SimSun" w:hAnsi="Times New Roman" w:cs="Times New Roman"/>
          <w:sz w:val="24"/>
          <w:szCs w:val="24"/>
        </w:rPr>
        <w:t xml:space="preserve">) </w:t>
      </w:r>
      <w:r w:rsidR="008A674C">
        <w:rPr>
          <w:rFonts w:ascii="Times New Roman" w:eastAsia="SimSun" w:hAnsi="Times New Roman" w:cs="Times New Roman"/>
          <w:sz w:val="24"/>
          <w:szCs w:val="24"/>
        </w:rPr>
        <w:t>T</w:t>
      </w:r>
      <w:r w:rsidR="008A674C" w:rsidRPr="008A674C">
        <w:rPr>
          <w:rFonts w:ascii="Times New Roman" w:eastAsia="SimSun" w:hAnsi="Times New Roman" w:cs="Times New Roman"/>
          <w:sz w:val="24"/>
          <w:szCs w:val="24"/>
          <w:vertAlign w:val="subscript"/>
        </w:rPr>
        <w:t>2</w:t>
      </w:r>
      <w:r w:rsidR="008A674C">
        <w:rPr>
          <w:rFonts w:ascii="Times New Roman" w:eastAsia="SimSun" w:hAnsi="Times New Roman" w:cs="Times New Roman"/>
          <w:sz w:val="24"/>
          <w:szCs w:val="24"/>
        </w:rPr>
        <w:t xml:space="preserve">-weighed imaging of </w:t>
      </w:r>
      <w:r w:rsidR="0036368A" w:rsidRPr="00510114">
        <w:rPr>
          <w:rFonts w:ascii="Times New Roman" w:eastAsia="SimSun" w:hAnsi="Times New Roman" w:cs="Times New Roman"/>
          <w:sz w:val="24"/>
          <w:szCs w:val="24"/>
        </w:rPr>
        <w:t>tumor on mice.</w:t>
      </w:r>
    </w:p>
    <w:sectPr w:rsidR="00EF4F4B" w:rsidRPr="005101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B2D08" w14:textId="77777777" w:rsidR="0046172A" w:rsidRDefault="0046172A" w:rsidP="00B10DF8">
      <w:r>
        <w:separator/>
      </w:r>
    </w:p>
  </w:endnote>
  <w:endnote w:type="continuationSeparator" w:id="0">
    <w:p w14:paraId="3CCA0EA5" w14:textId="77777777" w:rsidR="0046172A" w:rsidRDefault="0046172A" w:rsidP="00B1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rhpvpWarnockPro-Regular">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C461E" w14:textId="77777777" w:rsidR="0046172A" w:rsidRDefault="0046172A" w:rsidP="00B10DF8">
      <w:r>
        <w:separator/>
      </w:r>
    </w:p>
  </w:footnote>
  <w:footnote w:type="continuationSeparator" w:id="0">
    <w:p w14:paraId="1A6A78FD" w14:textId="77777777" w:rsidR="0046172A" w:rsidRDefault="0046172A" w:rsidP="00B10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30DB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D235B4"/>
    <w:multiLevelType w:val="hybridMultilevel"/>
    <w:tmpl w:val="D6C6ED8E"/>
    <w:lvl w:ilvl="0" w:tplc="19EE15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38092F"/>
    <w:multiLevelType w:val="hybridMultilevel"/>
    <w:tmpl w:val="75942272"/>
    <w:lvl w:ilvl="0" w:tplc="D4A446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FDC1027"/>
    <w:multiLevelType w:val="multilevel"/>
    <w:tmpl w:val="E6746FBA"/>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80" w:hanging="144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2MTAxNjE0MzYwNDFR0lEKTi0uzszPAykwqgUAyYnuBywAAAA="/>
  </w:docVars>
  <w:rsids>
    <w:rsidRoot w:val="00CC2D4D"/>
    <w:rsid w:val="000274F2"/>
    <w:rsid w:val="00052C7A"/>
    <w:rsid w:val="000776C1"/>
    <w:rsid w:val="000860E5"/>
    <w:rsid w:val="000866F3"/>
    <w:rsid w:val="0009653E"/>
    <w:rsid w:val="000B0F21"/>
    <w:rsid w:val="000B0F8C"/>
    <w:rsid w:val="000C1CAE"/>
    <w:rsid w:val="000D244E"/>
    <w:rsid w:val="000E2377"/>
    <w:rsid w:val="000F61E2"/>
    <w:rsid w:val="00100826"/>
    <w:rsid w:val="00103B0C"/>
    <w:rsid w:val="00106C8A"/>
    <w:rsid w:val="00111147"/>
    <w:rsid w:val="00135CDB"/>
    <w:rsid w:val="00141F74"/>
    <w:rsid w:val="00173486"/>
    <w:rsid w:val="001A0A1E"/>
    <w:rsid w:val="001C699C"/>
    <w:rsid w:val="001D1786"/>
    <w:rsid w:val="001D37A0"/>
    <w:rsid w:val="001F06B5"/>
    <w:rsid w:val="002201D1"/>
    <w:rsid w:val="00255A87"/>
    <w:rsid w:val="0026349B"/>
    <w:rsid w:val="00284F87"/>
    <w:rsid w:val="00295B18"/>
    <w:rsid w:val="002A2317"/>
    <w:rsid w:val="002C3DE2"/>
    <w:rsid w:val="002C4142"/>
    <w:rsid w:val="002E5DD8"/>
    <w:rsid w:val="002F64B1"/>
    <w:rsid w:val="00300058"/>
    <w:rsid w:val="00314884"/>
    <w:rsid w:val="00315D10"/>
    <w:rsid w:val="00320475"/>
    <w:rsid w:val="0035317F"/>
    <w:rsid w:val="00362144"/>
    <w:rsid w:val="0036368A"/>
    <w:rsid w:val="00376C3E"/>
    <w:rsid w:val="0038725D"/>
    <w:rsid w:val="003A6AC6"/>
    <w:rsid w:val="003B5C35"/>
    <w:rsid w:val="003F5A4A"/>
    <w:rsid w:val="003F7057"/>
    <w:rsid w:val="00406FE3"/>
    <w:rsid w:val="0043412A"/>
    <w:rsid w:val="004356A4"/>
    <w:rsid w:val="004368C4"/>
    <w:rsid w:val="004411DD"/>
    <w:rsid w:val="004610F7"/>
    <w:rsid w:val="0046172A"/>
    <w:rsid w:val="004709B9"/>
    <w:rsid w:val="00490BA2"/>
    <w:rsid w:val="00490EBB"/>
    <w:rsid w:val="004A1EE7"/>
    <w:rsid w:val="004B6252"/>
    <w:rsid w:val="004D0007"/>
    <w:rsid w:val="004E0757"/>
    <w:rsid w:val="00502D8B"/>
    <w:rsid w:val="00507D4F"/>
    <w:rsid w:val="00510114"/>
    <w:rsid w:val="00512695"/>
    <w:rsid w:val="005143CD"/>
    <w:rsid w:val="0052305C"/>
    <w:rsid w:val="00541D27"/>
    <w:rsid w:val="00555BE7"/>
    <w:rsid w:val="005917E9"/>
    <w:rsid w:val="005A71FE"/>
    <w:rsid w:val="005B5D31"/>
    <w:rsid w:val="005B6E51"/>
    <w:rsid w:val="005C0CC6"/>
    <w:rsid w:val="006031D5"/>
    <w:rsid w:val="0063569F"/>
    <w:rsid w:val="00645E10"/>
    <w:rsid w:val="00652B84"/>
    <w:rsid w:val="00673D94"/>
    <w:rsid w:val="0068759B"/>
    <w:rsid w:val="00692133"/>
    <w:rsid w:val="006B06CD"/>
    <w:rsid w:val="006C3348"/>
    <w:rsid w:val="006D407B"/>
    <w:rsid w:val="006D6709"/>
    <w:rsid w:val="006F5B61"/>
    <w:rsid w:val="0074420F"/>
    <w:rsid w:val="00750FB2"/>
    <w:rsid w:val="00755DC3"/>
    <w:rsid w:val="00773E35"/>
    <w:rsid w:val="00776B51"/>
    <w:rsid w:val="0078061B"/>
    <w:rsid w:val="0079557C"/>
    <w:rsid w:val="00795DB7"/>
    <w:rsid w:val="007960B0"/>
    <w:rsid w:val="007A7FBD"/>
    <w:rsid w:val="007E0CE1"/>
    <w:rsid w:val="007E1012"/>
    <w:rsid w:val="007F1AA1"/>
    <w:rsid w:val="00802904"/>
    <w:rsid w:val="00806516"/>
    <w:rsid w:val="00815907"/>
    <w:rsid w:val="00834E29"/>
    <w:rsid w:val="008427F2"/>
    <w:rsid w:val="00842F58"/>
    <w:rsid w:val="0084742B"/>
    <w:rsid w:val="0088002F"/>
    <w:rsid w:val="008902A1"/>
    <w:rsid w:val="00891A49"/>
    <w:rsid w:val="008A674C"/>
    <w:rsid w:val="008B69E1"/>
    <w:rsid w:val="008E08F9"/>
    <w:rsid w:val="008E1FD2"/>
    <w:rsid w:val="008F3401"/>
    <w:rsid w:val="008F45AE"/>
    <w:rsid w:val="0090712D"/>
    <w:rsid w:val="00910AA2"/>
    <w:rsid w:val="009168E3"/>
    <w:rsid w:val="009231A9"/>
    <w:rsid w:val="00942EEF"/>
    <w:rsid w:val="00952E50"/>
    <w:rsid w:val="009800CB"/>
    <w:rsid w:val="009B0F17"/>
    <w:rsid w:val="009B3267"/>
    <w:rsid w:val="009B77E8"/>
    <w:rsid w:val="009C3033"/>
    <w:rsid w:val="009C3741"/>
    <w:rsid w:val="009C637B"/>
    <w:rsid w:val="009D725E"/>
    <w:rsid w:val="009F4E69"/>
    <w:rsid w:val="00A06095"/>
    <w:rsid w:val="00A41886"/>
    <w:rsid w:val="00A46126"/>
    <w:rsid w:val="00A47010"/>
    <w:rsid w:val="00A668B3"/>
    <w:rsid w:val="00AB017B"/>
    <w:rsid w:val="00AD2DF5"/>
    <w:rsid w:val="00AE7BB0"/>
    <w:rsid w:val="00AF2189"/>
    <w:rsid w:val="00AF4FDA"/>
    <w:rsid w:val="00B006B4"/>
    <w:rsid w:val="00B03962"/>
    <w:rsid w:val="00B06FBA"/>
    <w:rsid w:val="00B10DF8"/>
    <w:rsid w:val="00B270BC"/>
    <w:rsid w:val="00B72779"/>
    <w:rsid w:val="00B74310"/>
    <w:rsid w:val="00B769C7"/>
    <w:rsid w:val="00BE531A"/>
    <w:rsid w:val="00BF69BE"/>
    <w:rsid w:val="00C14C08"/>
    <w:rsid w:val="00C16E1F"/>
    <w:rsid w:val="00C217FB"/>
    <w:rsid w:val="00C2668D"/>
    <w:rsid w:val="00C36130"/>
    <w:rsid w:val="00C50DBE"/>
    <w:rsid w:val="00C54C3C"/>
    <w:rsid w:val="00C57E3B"/>
    <w:rsid w:val="00C8088C"/>
    <w:rsid w:val="00CA60CA"/>
    <w:rsid w:val="00CB2574"/>
    <w:rsid w:val="00CB5279"/>
    <w:rsid w:val="00CC2D4D"/>
    <w:rsid w:val="00CC4573"/>
    <w:rsid w:val="00CD1491"/>
    <w:rsid w:val="00CF7BD5"/>
    <w:rsid w:val="00D07D47"/>
    <w:rsid w:val="00D11722"/>
    <w:rsid w:val="00D315CA"/>
    <w:rsid w:val="00D31AA1"/>
    <w:rsid w:val="00D52E11"/>
    <w:rsid w:val="00D777E5"/>
    <w:rsid w:val="00D860C9"/>
    <w:rsid w:val="00D90982"/>
    <w:rsid w:val="00D95BA3"/>
    <w:rsid w:val="00DA2CAA"/>
    <w:rsid w:val="00DB43C7"/>
    <w:rsid w:val="00DD18E4"/>
    <w:rsid w:val="00DF386D"/>
    <w:rsid w:val="00DF53E4"/>
    <w:rsid w:val="00E16D1D"/>
    <w:rsid w:val="00E17122"/>
    <w:rsid w:val="00E35AA3"/>
    <w:rsid w:val="00E562F3"/>
    <w:rsid w:val="00E5695D"/>
    <w:rsid w:val="00E61A9B"/>
    <w:rsid w:val="00E6559D"/>
    <w:rsid w:val="00E731B7"/>
    <w:rsid w:val="00E74054"/>
    <w:rsid w:val="00E74552"/>
    <w:rsid w:val="00E77B70"/>
    <w:rsid w:val="00E92E3D"/>
    <w:rsid w:val="00EC3344"/>
    <w:rsid w:val="00EE537F"/>
    <w:rsid w:val="00EF1A40"/>
    <w:rsid w:val="00EF4F4B"/>
    <w:rsid w:val="00EF6DDE"/>
    <w:rsid w:val="00F14522"/>
    <w:rsid w:val="00F173E9"/>
    <w:rsid w:val="00F3297F"/>
    <w:rsid w:val="00F37342"/>
    <w:rsid w:val="00F57480"/>
    <w:rsid w:val="00F61E9B"/>
    <w:rsid w:val="00F6758A"/>
    <w:rsid w:val="00F7091B"/>
    <w:rsid w:val="00F73DC0"/>
    <w:rsid w:val="00F82C02"/>
    <w:rsid w:val="00F94415"/>
    <w:rsid w:val="00FB3727"/>
    <w:rsid w:val="00FC0801"/>
    <w:rsid w:val="00FC13AA"/>
    <w:rsid w:val="00FE5CE1"/>
    <w:rsid w:val="00FF0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65EC2"/>
  <w15:chartTrackingRefBased/>
  <w15:docId w15:val="{5454F4BD-C90C-482C-A4BF-F8C78205D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0BC"/>
    <w:pPr>
      <w:ind w:firstLineChars="200" w:firstLine="420"/>
    </w:pPr>
  </w:style>
  <w:style w:type="character" w:styleId="Hyperlink">
    <w:name w:val="Hyperlink"/>
    <w:basedOn w:val="DefaultParagraphFont"/>
    <w:uiPriority w:val="99"/>
    <w:unhideWhenUsed/>
    <w:rsid w:val="00D860C9"/>
    <w:rPr>
      <w:color w:val="0563C1" w:themeColor="hyperlink"/>
      <w:u w:val="single"/>
    </w:rPr>
  </w:style>
  <w:style w:type="character" w:styleId="UnresolvedMention">
    <w:name w:val="Unresolved Mention"/>
    <w:basedOn w:val="DefaultParagraphFont"/>
    <w:uiPriority w:val="99"/>
    <w:semiHidden/>
    <w:unhideWhenUsed/>
    <w:rsid w:val="00D860C9"/>
    <w:rPr>
      <w:color w:val="605E5C"/>
      <w:shd w:val="clear" w:color="auto" w:fill="E1DFDD"/>
    </w:rPr>
  </w:style>
  <w:style w:type="paragraph" w:styleId="Header">
    <w:name w:val="header"/>
    <w:basedOn w:val="Normal"/>
    <w:link w:val="HeaderChar"/>
    <w:uiPriority w:val="99"/>
    <w:unhideWhenUsed/>
    <w:rsid w:val="00B10D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10DF8"/>
    <w:rPr>
      <w:sz w:val="18"/>
      <w:szCs w:val="18"/>
    </w:rPr>
  </w:style>
  <w:style w:type="paragraph" w:styleId="Footer">
    <w:name w:val="footer"/>
    <w:basedOn w:val="Normal"/>
    <w:link w:val="FooterChar"/>
    <w:uiPriority w:val="99"/>
    <w:unhideWhenUsed/>
    <w:rsid w:val="00B10DF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10DF8"/>
    <w:rPr>
      <w:sz w:val="18"/>
      <w:szCs w:val="18"/>
    </w:rPr>
  </w:style>
  <w:style w:type="character" w:customStyle="1" w:styleId="fontstyle01">
    <w:name w:val="fontstyle01"/>
    <w:basedOn w:val="DefaultParagraphFont"/>
    <w:qFormat/>
    <w:rsid w:val="00802904"/>
    <w:rPr>
      <w:rFonts w:ascii="MrhpvpWarnockPro-Regular" w:hAnsi="MrhpvpWarnockPro-Regular" w:hint="default"/>
      <w:b w:val="0"/>
      <w:bCs w:val="0"/>
      <w:i w:val="0"/>
      <w:iCs w:val="0"/>
      <w:color w:val="000000"/>
      <w:sz w:val="20"/>
      <w:szCs w:val="20"/>
    </w:rPr>
  </w:style>
  <w:style w:type="character" w:styleId="CommentReference">
    <w:name w:val="annotation reference"/>
    <w:basedOn w:val="DefaultParagraphFont"/>
    <w:uiPriority w:val="99"/>
    <w:semiHidden/>
    <w:unhideWhenUsed/>
    <w:rsid w:val="00E92E3D"/>
    <w:rPr>
      <w:sz w:val="16"/>
      <w:szCs w:val="16"/>
    </w:rPr>
  </w:style>
  <w:style w:type="paragraph" w:styleId="CommentText">
    <w:name w:val="annotation text"/>
    <w:basedOn w:val="Normal"/>
    <w:link w:val="CommentTextChar"/>
    <w:uiPriority w:val="99"/>
    <w:semiHidden/>
    <w:unhideWhenUsed/>
    <w:rsid w:val="00E92E3D"/>
    <w:rPr>
      <w:sz w:val="20"/>
      <w:szCs w:val="20"/>
    </w:rPr>
  </w:style>
  <w:style w:type="character" w:customStyle="1" w:styleId="CommentTextChar">
    <w:name w:val="Comment Text Char"/>
    <w:basedOn w:val="DefaultParagraphFont"/>
    <w:link w:val="CommentText"/>
    <w:uiPriority w:val="99"/>
    <w:semiHidden/>
    <w:rsid w:val="00E92E3D"/>
    <w:rPr>
      <w:sz w:val="20"/>
      <w:szCs w:val="20"/>
    </w:rPr>
  </w:style>
  <w:style w:type="paragraph" w:styleId="CommentSubject">
    <w:name w:val="annotation subject"/>
    <w:basedOn w:val="CommentText"/>
    <w:next w:val="CommentText"/>
    <w:link w:val="CommentSubjectChar"/>
    <w:uiPriority w:val="99"/>
    <w:semiHidden/>
    <w:unhideWhenUsed/>
    <w:rsid w:val="00E92E3D"/>
    <w:rPr>
      <w:b/>
      <w:bCs/>
    </w:rPr>
  </w:style>
  <w:style w:type="character" w:customStyle="1" w:styleId="CommentSubjectChar">
    <w:name w:val="Comment Subject Char"/>
    <w:basedOn w:val="CommentTextChar"/>
    <w:link w:val="CommentSubject"/>
    <w:uiPriority w:val="99"/>
    <w:semiHidden/>
    <w:rsid w:val="00E92E3D"/>
    <w:rPr>
      <w:b/>
      <w:bCs/>
      <w:sz w:val="20"/>
      <w:szCs w:val="20"/>
    </w:rPr>
  </w:style>
  <w:style w:type="paragraph" w:styleId="ListBullet">
    <w:name w:val="List Bullet"/>
    <w:basedOn w:val="Normal"/>
    <w:uiPriority w:val="99"/>
    <w:unhideWhenUsed/>
    <w:rsid w:val="00E92E3D"/>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jpeg"/><Relationship Id="rId19" Type="http://schemas.openxmlformats.org/officeDocument/2006/relationships/image" Target="media/image10.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89D60CD2ED204EAFDAF0E3751CDEB7" ma:contentTypeVersion="14" ma:contentTypeDescription="Create a new document." ma:contentTypeScope="" ma:versionID="f9820ac645a07b2c5ae5516f8d2dc5e9">
  <xsd:schema xmlns:xsd="http://www.w3.org/2001/XMLSchema" xmlns:xs="http://www.w3.org/2001/XMLSchema" xmlns:p="http://schemas.microsoft.com/office/2006/metadata/properties" xmlns:ns2="8636c50b-363d-4a7d-adb0-cfd422105622" xmlns:ns3="86f7edec-793f-422f-bf86-565db80f0f0d" targetNamespace="http://schemas.microsoft.com/office/2006/metadata/properties" ma:root="true" ma:fieldsID="d162a9c7cbfac8f916a0ec05efa8f8e9" ns2:_="" ns3:_="">
    <xsd:import namespace="8636c50b-363d-4a7d-adb0-cfd422105622"/>
    <xsd:import namespace="86f7edec-793f-422f-bf86-565db80f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6c50b-363d-4a7d-adb0-cfd42210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f7edec-793f-422f-bf86-565db80f0f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802E3E-32AA-4D79-8B14-CCEFFD5B22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152726-20C3-4E26-A746-80B9F39B7EFE}">
  <ds:schemaRefs>
    <ds:schemaRef ds:uri="http://schemas.microsoft.com/sharepoint/v3/contenttype/forms"/>
  </ds:schemaRefs>
</ds:datastoreItem>
</file>

<file path=customXml/itemProps3.xml><?xml version="1.0" encoding="utf-8"?>
<ds:datastoreItem xmlns:ds="http://schemas.openxmlformats.org/officeDocument/2006/customXml" ds:itemID="{AB0D4393-6A0B-4A82-9E61-396F12F88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6c50b-363d-4a7d-adb0-cfd422105622"/>
    <ds:schemaRef ds:uri="86f7edec-793f-422f-bf86-565db80f0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1278</Words>
  <Characters>7289</Characters>
  <Application>Microsoft Office Word</Application>
  <DocSecurity>0</DocSecurity>
  <Lines>60</Lines>
  <Paragraphs>17</Paragraphs>
  <ScaleCrop>false</ScaleCrop>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pearl_c</dc:creator>
  <cp:keywords/>
  <dc:description/>
  <cp:lastModifiedBy>Olliver, Tania</cp:lastModifiedBy>
  <cp:revision>2</cp:revision>
  <dcterms:created xsi:type="dcterms:W3CDTF">2022-03-03T23:50:00Z</dcterms:created>
  <dcterms:modified xsi:type="dcterms:W3CDTF">2022-03-03T23:50:00Z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0x010100B689D60CD2ED204EAFDAF0E3751CDEB7</vt:lpwstr>
  </property>
</Properties>
</file>