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DBE2" w14:textId="77777777" w:rsidR="00CD29DE" w:rsidRPr="00B508C4" w:rsidRDefault="00CD29DE" w:rsidP="00CD29DE">
      <w:pPr>
        <w:spacing w:after="160" w:line="259" w:lineRule="auto"/>
        <w:jc w:val="both"/>
        <w:rPr>
          <w:rFonts w:ascii="Times New Roman" w:hAnsi="Times New Roman"/>
        </w:rPr>
      </w:pPr>
      <w:r w:rsidRPr="003B02EB">
        <w:rPr>
          <w:rFonts w:ascii="Times New Roman" w:hAnsi="Times New Roman"/>
          <w:b/>
          <w:bCs/>
        </w:rPr>
        <w:t>Supplementary</w:t>
      </w:r>
      <w:r>
        <w:rPr>
          <w:rFonts w:ascii="Times New Roman" w:hAnsi="Times New Roman"/>
          <w:bCs/>
        </w:rPr>
        <w:t xml:space="preserve"> </w:t>
      </w:r>
      <w:r w:rsidRPr="00B508C4">
        <w:rPr>
          <w:rFonts w:ascii="Times New Roman" w:hAnsi="Times New Roman"/>
          <w:b/>
          <w:bCs/>
        </w:rPr>
        <w:t xml:space="preserve">Table </w:t>
      </w:r>
      <w:r>
        <w:rPr>
          <w:rFonts w:ascii="Times New Roman" w:hAnsi="Times New Roman"/>
          <w:b/>
          <w:bCs/>
        </w:rPr>
        <w:t>1</w:t>
      </w:r>
      <w:r w:rsidRPr="00B508C4">
        <w:rPr>
          <w:rFonts w:ascii="Times New Roman" w:hAnsi="Times New Roman"/>
        </w:rPr>
        <w:t xml:space="preserve"> </w:t>
      </w:r>
      <w:r w:rsidRPr="003B02EB">
        <w:rPr>
          <w:rFonts w:ascii="Times New Roman" w:hAnsi="Times New Roman"/>
          <w:color w:val="000000"/>
        </w:rPr>
        <w:t xml:space="preserve">Summary of </w:t>
      </w:r>
      <w:r>
        <w:rPr>
          <w:rFonts w:ascii="Times New Roman" w:hAnsi="Times New Roman"/>
          <w:color w:val="000000"/>
        </w:rPr>
        <w:t>Treatment emergent a</w:t>
      </w:r>
      <w:r w:rsidRPr="003B02EB">
        <w:rPr>
          <w:rFonts w:ascii="Times New Roman" w:hAnsi="Times New Roman"/>
          <w:color w:val="000000"/>
        </w:rPr>
        <w:t>dverse events (</w:t>
      </w:r>
      <w:r>
        <w:rPr>
          <w:rFonts w:ascii="Times New Roman" w:hAnsi="Times New Roman"/>
          <w:color w:val="000000"/>
        </w:rPr>
        <w:t>TE</w:t>
      </w:r>
      <w:r w:rsidRPr="003B02EB">
        <w:rPr>
          <w:rFonts w:ascii="Times New Roman" w:hAnsi="Times New Roman"/>
          <w:color w:val="000000"/>
        </w:rPr>
        <w:t>AEs) by Systemic organ class and Preferred Term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1737"/>
        <w:gridCol w:w="1912"/>
        <w:gridCol w:w="1811"/>
        <w:gridCol w:w="1679"/>
        <w:gridCol w:w="1890"/>
        <w:gridCol w:w="1893"/>
      </w:tblGrid>
      <w:tr w:rsidR="00CD29DE" w:rsidRPr="00E94A27" w14:paraId="41F57A91" w14:textId="77777777" w:rsidTr="009134F5">
        <w:trPr>
          <w:cantSplit/>
          <w:trHeight w:val="300"/>
          <w:tblHeader/>
          <w:jc w:val="center"/>
        </w:trPr>
        <w:tc>
          <w:tcPr>
            <w:tcW w:w="1013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13B14884" w14:textId="77777777" w:rsidR="00CD29DE" w:rsidRPr="003B02EB" w:rsidRDefault="00CD29DE" w:rsidP="009134F5">
            <w:pPr>
              <w:spacing w:before="67" w:after="67" w:line="36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b/>
                <w:szCs w:val="20"/>
              </w:rPr>
              <w:t>System Organ Class</w:t>
            </w:r>
            <w:r w:rsidRPr="003B02EB">
              <w:rPr>
                <w:rFonts w:ascii="Times New Roman" w:hAnsi="Times New Roman"/>
                <w:szCs w:val="20"/>
              </w:rPr>
              <w:br/>
              <w:t>Preferred Term</w:t>
            </w:r>
          </w:p>
        </w:tc>
        <w:tc>
          <w:tcPr>
            <w:tcW w:w="1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1337BA83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20 mg dose group</w:t>
            </w:r>
          </w:p>
        </w:tc>
        <w:tc>
          <w:tcPr>
            <w:tcW w:w="199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ADCCD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40 mg dose group</w:t>
            </w:r>
          </w:p>
        </w:tc>
      </w:tr>
      <w:tr w:rsidR="00CD29DE" w:rsidRPr="00E94A27" w14:paraId="6F076369" w14:textId="77777777" w:rsidTr="009134F5">
        <w:trPr>
          <w:cantSplit/>
          <w:trHeight w:val="300"/>
          <w:tblHeader/>
          <w:jc w:val="center"/>
        </w:trPr>
        <w:tc>
          <w:tcPr>
            <w:tcW w:w="1013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016BDB34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21C51B28" w14:textId="77777777" w:rsidR="00CD29DE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</w:rPr>
            </w:pPr>
            <w:r w:rsidRPr="003B02EB">
              <w:rPr>
                <w:rFonts w:ascii="Times New Roman" w:hAnsi="Times New Roman"/>
              </w:rPr>
              <w:t xml:space="preserve">AD-206 </w:t>
            </w:r>
          </w:p>
          <w:p w14:paraId="21AF8907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20/600 mg</w:t>
            </w:r>
            <w:r w:rsidRPr="003B02EB">
              <w:rPr>
                <w:rFonts w:ascii="Times New Roman" w:hAnsi="Times New Roman"/>
              </w:rPr>
              <w:br/>
              <w:t>(N=44)</w:t>
            </w:r>
          </w:p>
        </w:tc>
        <w:tc>
          <w:tcPr>
            <w:tcW w:w="69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628990F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</w:rPr>
            </w:pPr>
            <w:r w:rsidRPr="003B02EB">
              <w:rPr>
                <w:rFonts w:ascii="Times New Roman" w:hAnsi="Times New Roman"/>
              </w:rPr>
              <w:t xml:space="preserve">Nexium </w:t>
            </w:r>
          </w:p>
          <w:p w14:paraId="3E84CFE5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20 mg</w:t>
            </w:r>
            <w:r w:rsidRPr="003B02EB">
              <w:rPr>
                <w:rFonts w:ascii="Times New Roman" w:hAnsi="Times New Roman"/>
              </w:rPr>
              <w:br/>
              <w:t>(N=44)</w:t>
            </w:r>
          </w:p>
        </w:tc>
        <w:tc>
          <w:tcPr>
            <w:tcW w:w="661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08285485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Total</w:t>
            </w:r>
            <w:r w:rsidRPr="003B02EB">
              <w:rPr>
                <w:rFonts w:ascii="Times New Roman" w:hAnsi="Times New Roman"/>
              </w:rPr>
              <w:br/>
              <w:t>(N=44)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3F1B01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</w:rPr>
            </w:pPr>
            <w:r w:rsidRPr="003B02EB">
              <w:rPr>
                <w:rFonts w:ascii="Times New Roman" w:hAnsi="Times New Roman"/>
              </w:rPr>
              <w:t xml:space="preserve">AD-206 </w:t>
            </w:r>
          </w:p>
          <w:p w14:paraId="25FBC10B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40/600 mg</w:t>
            </w:r>
            <w:r w:rsidRPr="003B02EB">
              <w:rPr>
                <w:rFonts w:ascii="Times New Roman" w:hAnsi="Times New Roman"/>
              </w:rPr>
              <w:br/>
              <w:t>(N=37)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98801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</w:rPr>
            </w:pPr>
            <w:r w:rsidRPr="003B02EB">
              <w:rPr>
                <w:rFonts w:ascii="Times New Roman" w:hAnsi="Times New Roman"/>
              </w:rPr>
              <w:t xml:space="preserve">Nexium </w:t>
            </w:r>
          </w:p>
          <w:p w14:paraId="4253735E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40 mg</w:t>
            </w:r>
            <w:r w:rsidRPr="003B02EB">
              <w:rPr>
                <w:rFonts w:ascii="Times New Roman" w:hAnsi="Times New Roman"/>
              </w:rPr>
              <w:br/>
              <w:t>(N=39)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7DB14C" w14:textId="77777777" w:rsidR="00CD29DE" w:rsidRPr="003B02EB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Total</w:t>
            </w:r>
            <w:r w:rsidRPr="003B02EB">
              <w:rPr>
                <w:rFonts w:ascii="Times New Roman" w:hAnsi="Times New Roman"/>
              </w:rPr>
              <w:br/>
              <w:t>(N=39)</w:t>
            </w:r>
          </w:p>
        </w:tc>
      </w:tr>
      <w:tr w:rsidR="00CD29DE" w:rsidRPr="00E94A27" w14:paraId="1399F23D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7D92D5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Subjects with TEAEs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76A73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5 (11.4) [13]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F96E1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9 (20.5) [16]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00B63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13 (29.5) [29]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BBB6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7 (18.9) [11]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1C46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(7.7) [6]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75BC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8 (20.5) [17]</w:t>
            </w:r>
          </w:p>
        </w:tc>
      </w:tr>
      <w:tr w:rsidR="00CD29DE" w:rsidRPr="00E94A27" w14:paraId="398DDA64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EEC024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Cardiac disorders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94DDE7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B5CA70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8117B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8266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5B2C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85E1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0E39D065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FFFFEE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Palpitations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09F98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AB635A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35862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7BC37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C591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3337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578C5263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FC71B4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Gastrointestinal disorders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1A2FD6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(6.8) [5]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DF36C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4611AC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5 (11.4) [7]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093A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(5.4) [4]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C5E6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[2]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EA13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(5.1) [6]</w:t>
            </w:r>
          </w:p>
        </w:tc>
      </w:tr>
      <w:tr w:rsidR="00CD29DE" w:rsidRPr="00E94A27" w14:paraId="337D9901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D4186C4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Abdominal discomfort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5DBEF2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71D4B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F9BFB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C2CB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C378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B281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[2]</w:t>
            </w:r>
          </w:p>
        </w:tc>
      </w:tr>
      <w:tr w:rsidR="00CD29DE" w:rsidRPr="00E94A27" w14:paraId="6AFBF095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637A13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Abdominal pain lower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4F2C6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665A4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8A25C37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87E9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CAA0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3226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77F250CD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E49672F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Abdominal pain upper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08550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B20CE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A52E2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8E90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0C7B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9F82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08261E22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612B7BE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3B02EB">
              <w:rPr>
                <w:rFonts w:ascii="Times New Roman" w:hAnsi="Times New Roman"/>
                <w:szCs w:val="20"/>
              </w:rPr>
              <w:t>Diarrhoea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1FC3D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8A83A4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8D0EB0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5EDC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(5.4) [2]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E8FA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AD12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(5.1) [2]</w:t>
            </w:r>
          </w:p>
        </w:tc>
      </w:tr>
      <w:tr w:rsidR="00CD29DE" w:rsidRPr="00E94A27" w14:paraId="6E8CAEAA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5EBFD7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 xml:space="preserve">Feces </w:t>
            </w:r>
            <w:proofErr w:type="spellStart"/>
            <w:r w:rsidRPr="003B02EB">
              <w:rPr>
                <w:rFonts w:ascii="Times New Roman" w:hAnsi="Times New Roman"/>
                <w:szCs w:val="20"/>
              </w:rPr>
              <w:t>discoloured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F26B8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1309E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6EEAA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D31C7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B9E1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BFF4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39CA67F7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6159D3B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3B02EB">
              <w:rPr>
                <w:rFonts w:ascii="Times New Roman" w:hAnsi="Times New Roman"/>
                <w:szCs w:val="20"/>
              </w:rPr>
              <w:t>Haematochezia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63DA27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8DCA3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B93F29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EEE7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0048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9B39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4CE85D89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03419A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Nausea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F886B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[2]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55D9A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58C939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[2]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D070E9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2C70DD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96BF02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5A518D1F" w14:textId="77777777" w:rsidTr="009134F5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591D0D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General disorders and administration site conditions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BC2BC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FE74F2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(6.8) [4]</w:t>
            </w:r>
          </w:p>
        </w:tc>
        <w:tc>
          <w:tcPr>
            <w:tcW w:w="66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D43BF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4 (9.1) [5]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40C964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EDA95C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[2]</w:t>
            </w:r>
          </w:p>
        </w:tc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587158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[3]</w:t>
            </w:r>
          </w:p>
        </w:tc>
      </w:tr>
      <w:tr w:rsidR="00CD29DE" w:rsidRPr="00E94A27" w14:paraId="4C1E3276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59FB735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Asthenia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B4410A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40549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FA61A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B81F97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4D5A3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8A20E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29FB38A4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D82B734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Chest discomfort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BB13A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5EE4F6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69ED4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4C1819C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E9600F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AF953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73F26175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B8BC21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Chills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B15FB9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561427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3ED58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93364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96E4A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CF2CB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7BDDE311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491B992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Fatigue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588D77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BE469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A6292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8690F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17449F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467AB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4F603FAA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A5CEC4E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Feeling hot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E219D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2054A9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0AFFF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1094A7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79A9F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27B4DB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437710A1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7737B9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Pyrexia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AA1925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770CA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2D841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2303D8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FB5CE4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CB6FF8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[2]</w:t>
            </w:r>
          </w:p>
        </w:tc>
      </w:tr>
      <w:tr w:rsidR="00CD29DE" w:rsidRPr="00E94A27" w14:paraId="576A2D5E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9C5B7BF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Sensation of foreign body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26EA4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F5D7F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E6A1CF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7E5A5C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01523F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611E42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0882D0DB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F5B4565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lastRenderedPageBreak/>
              <w:t>Injury, poisoning and procedural complications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81E9C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F2C9C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3346C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304E8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41C7B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97B18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21A06E38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930D3F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Eyelid abrasion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D6FD96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6F3B15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DE617B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279BAC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D8BDC1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86561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5C00EF22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2B11BFC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Skin abrasion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F8B4A8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B69E1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DBC72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774D59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34318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55C965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3636BB1C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E2CF88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Musculoskeletal and connective tissue disorder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4068A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FAA24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12F998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A221BC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(5.4) [2]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9905047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06462F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(5.1) [2]</w:t>
            </w:r>
          </w:p>
        </w:tc>
      </w:tr>
      <w:tr w:rsidR="00CD29DE" w:rsidRPr="00E94A27" w14:paraId="20434C8C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CB4FF48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Cs/>
                <w:szCs w:val="20"/>
              </w:rPr>
            </w:pPr>
            <w:r w:rsidRPr="003B02EB">
              <w:rPr>
                <w:rFonts w:ascii="Times New Roman" w:hAnsi="Times New Roman"/>
                <w:bCs/>
                <w:szCs w:val="20"/>
              </w:rPr>
              <w:t>Back pain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B24C6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296D1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4A362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30CAEF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8A02A8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8CEBE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3BB97267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DC56D9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Cs/>
                <w:szCs w:val="20"/>
              </w:rPr>
            </w:pPr>
            <w:r w:rsidRPr="003B02EB">
              <w:rPr>
                <w:rFonts w:ascii="Times New Roman" w:hAnsi="Times New Roman"/>
                <w:bCs/>
                <w:szCs w:val="20"/>
              </w:rPr>
              <w:t>Musculoskeletal chest pain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FCA15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C57C2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838312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EC2178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70D942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F9442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7D515FAA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4669D3A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Nervous system disorders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FAAA2A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2F69D7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(6.8) [3]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FC305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5 (11.4) [5]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D7BEF7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(8.1) [3]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DC5F48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E41CC8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(7.7) [3]</w:t>
            </w:r>
          </w:p>
        </w:tc>
      </w:tr>
      <w:tr w:rsidR="00CD29DE" w:rsidRPr="00E94A27" w14:paraId="50C657E3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5CFF52B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Dizziness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5FD489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D5A34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EE5313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99D9F5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(2.7)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EF775D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670CF1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5D67F230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4267CD3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Headache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8F90E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B7D1F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7FF43A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4 (9.1) [4]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6D343B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(5.4) [2]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D9D2D1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79881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(5.1) [2]</w:t>
            </w:r>
          </w:p>
        </w:tc>
      </w:tr>
      <w:tr w:rsidR="00CD29DE" w:rsidRPr="00E94A27" w14:paraId="46FC18AA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C30F0C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Respiratory, thoracic and mediastinal disorders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2549F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(6.8) [4]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E93D72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(6.8) [5]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B2037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6 (13.6) [9]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03C596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3DB3F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[2]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2D900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[2]</w:t>
            </w:r>
          </w:p>
        </w:tc>
      </w:tr>
      <w:tr w:rsidR="00CD29DE" w:rsidRPr="00E94A27" w14:paraId="35E66D5F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4B18B5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Epistaxis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FFC79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E99FFD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F9D11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D68F2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3FCA4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3FD54C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17107D2C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3FEA828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Oropharyngeal pain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B85EDC8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BFFF70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B4E4E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3 (6.8) [3]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BDE9C0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BBD4C4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25393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267D1738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9ECF6F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Productive cough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88B5F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BA444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4DB7AA4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(2.3) [1]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2FCCDA7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6A64F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7B06E1C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D29DE" w:rsidRPr="00E94A27" w14:paraId="1B18992D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F07A2A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3B02EB">
              <w:rPr>
                <w:rFonts w:ascii="Times New Roman" w:hAnsi="Times New Roman"/>
                <w:szCs w:val="20"/>
              </w:rPr>
              <w:t>Rhinorrhoea</w:t>
            </w:r>
            <w:proofErr w:type="spellEnd"/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8B6749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06470B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2 (4.5) [2]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5E03D93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4 (9.1) [4]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A6FC4D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F2A163F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A46DE5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  <w:tr w:rsidR="00CD29DE" w:rsidRPr="00E94A27" w14:paraId="0D3B591A" w14:textId="77777777" w:rsidTr="009134F5">
        <w:trPr>
          <w:cantSplit/>
          <w:jc w:val="center"/>
        </w:trPr>
        <w:tc>
          <w:tcPr>
            <w:tcW w:w="101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B9028E" w14:textId="77777777" w:rsidR="00CD29DE" w:rsidRPr="003B02EB" w:rsidRDefault="00CD29DE" w:rsidP="009134F5"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szCs w:val="20"/>
              </w:rPr>
              <w:t>Sneezing</w:t>
            </w:r>
          </w:p>
        </w:tc>
        <w:tc>
          <w:tcPr>
            <w:tcW w:w="63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9A3C5B2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AE41BC6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6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C0A5A2A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1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31D1E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9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4F54AE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  <w:tc>
          <w:tcPr>
            <w:tcW w:w="69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705A0C" w14:textId="77777777" w:rsidR="00CD29DE" w:rsidRPr="00BF4894" w:rsidRDefault="00CD29DE" w:rsidP="009134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F4894">
              <w:rPr>
                <w:rFonts w:ascii="Times New Roman" w:hAnsi="Times New Roman"/>
                <w:szCs w:val="20"/>
              </w:rPr>
              <w:t>1 (2.6) [1]</w:t>
            </w:r>
          </w:p>
        </w:tc>
      </w:tr>
    </w:tbl>
    <w:p w14:paraId="38D5ECA6" w14:textId="77777777" w:rsidR="00CD29DE" w:rsidRDefault="00CD29DE" w:rsidP="00CD29DE">
      <w:pPr>
        <w:widowControl w:val="0"/>
        <w:rPr>
          <w:rFonts w:ascii="Times New Roman" w:hAnsi="Times New Roman"/>
          <w:bCs/>
        </w:rPr>
      </w:pPr>
      <w:r w:rsidRPr="003B02EB">
        <w:rPr>
          <w:rFonts w:ascii="Times New Roman" w:hAnsi="Times New Roman"/>
          <w:b/>
          <w:bCs/>
        </w:rPr>
        <w:t>Notes:</w:t>
      </w:r>
      <w:r w:rsidRPr="003B02EB">
        <w:rPr>
          <w:rFonts w:ascii="Times New Roman" w:hAnsi="Times New Roman"/>
          <w:bCs/>
        </w:rPr>
        <w:t xml:space="preserve"> Data are displayed as number of subjects (percentage of subjects) [number of events].</w:t>
      </w:r>
    </w:p>
    <w:p w14:paraId="01E46A9C" w14:textId="77777777" w:rsidR="00E75165" w:rsidRDefault="00BF4894"/>
    <w:sectPr w:rsidR="00E75165" w:rsidSect="00CD29DE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DE"/>
    <w:rsid w:val="001B13BD"/>
    <w:rsid w:val="00455C7C"/>
    <w:rsid w:val="00BF4894"/>
    <w:rsid w:val="00C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EDC5"/>
  <w15:chartTrackingRefBased/>
  <w15:docId w15:val="{EB5A45AE-5096-4B94-9BAC-B7955C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DE"/>
    <w:pPr>
      <w:spacing w:after="0" w:line="480" w:lineRule="auto"/>
      <w:jc w:val="left"/>
    </w:pPr>
    <w:rPr>
      <w:rFonts w:ascii="Arial" w:eastAsia="Malgun Gothic" w:hAnsi="Arial" w:cs="Times New Roman"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Bae</dc:creator>
  <cp:keywords/>
  <dc:description/>
  <cp:lastModifiedBy>Patel, Sonam Kajal</cp:lastModifiedBy>
  <cp:revision>2</cp:revision>
  <dcterms:created xsi:type="dcterms:W3CDTF">2021-11-03T11:09:00Z</dcterms:created>
  <dcterms:modified xsi:type="dcterms:W3CDTF">2021-11-04T01:04:00Z</dcterms:modified>
</cp:coreProperties>
</file>