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EDEB5" w14:textId="2141908A" w:rsidR="00ED2CC3" w:rsidRDefault="00ED2CC3">
      <w:pPr>
        <w:widowControl/>
        <w:spacing w:line="480" w:lineRule="auto"/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</w:pPr>
      <w:bookmarkStart w:id="0" w:name="_Hlk83219116"/>
      <w:bookmarkStart w:id="1" w:name="_Hlk88749771"/>
      <w:r w:rsidRPr="00ED2CC3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 xml:space="preserve">Folic acid decorated zeolitic imidazolate framework (ZIF-8) loaded with </w:t>
      </w:r>
      <w:r w:rsidR="00265900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>b</w:t>
      </w:r>
      <w:r w:rsidRPr="00ED2CC3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>aicalin as a nano-drug delivery system for breast cancer therapy</w:t>
      </w:r>
    </w:p>
    <w:p w14:paraId="1F38F31A" w14:textId="483C01D3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eastAsia="en-US"/>
        </w:rPr>
      </w:pP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Xiao Mi</w:t>
      </w:r>
      <w:bookmarkEnd w:id="0"/>
      <w:r>
        <w:rPr>
          <w:rFonts w:ascii="Arial" w:eastAsia="宋体" w:hAnsi="Arial" w:cs="Times New Roman" w:hint="eastAsia"/>
          <w:kern w:val="0"/>
          <w:sz w:val="20"/>
          <w:szCs w:val="24"/>
          <w:vertAlign w:val="superscript"/>
          <w:lang w:eastAsia="en-US"/>
        </w:rPr>
        <w:t>1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,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 </w:t>
      </w:r>
      <w:proofErr w:type="spellStart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Meigeng</w:t>
      </w:r>
      <w:proofErr w:type="spellEnd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 xml:space="preserve"> Hu</w:t>
      </w: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>1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Mingran</w:t>
      </w:r>
      <w:proofErr w:type="spellEnd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 xml:space="preserve"> Dong</w:t>
      </w: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>1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,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 </w:t>
      </w:r>
      <w:proofErr w:type="spellStart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Zhihong</w:t>
      </w:r>
      <w:proofErr w:type="spellEnd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 xml:space="preserve"> Yang</w:t>
      </w:r>
      <w:r>
        <w:rPr>
          <w:rFonts w:ascii="Arial" w:eastAsia="宋体" w:hAnsi="Arial" w:cs="Times New Roman" w:hint="eastAsia"/>
          <w:kern w:val="0"/>
          <w:sz w:val="20"/>
          <w:szCs w:val="24"/>
          <w:vertAlign w:val="superscript"/>
          <w:lang w:eastAsia="en-US"/>
        </w:rPr>
        <w:t>1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, Xia Zhan</w:t>
      </w:r>
      <w:r>
        <w:rPr>
          <w:rFonts w:ascii="Arial" w:eastAsia="宋体" w:hAnsi="Arial" w:cs="Times New Roman" w:hint="eastAsia"/>
          <w:kern w:val="0"/>
          <w:sz w:val="20"/>
          <w:szCs w:val="24"/>
          <w:vertAlign w:val="superscript"/>
          <w:lang w:eastAsia="en-US"/>
        </w:rPr>
        <w:t>2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, </w:t>
      </w:r>
      <w:proofErr w:type="spellStart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Xinyue</w:t>
      </w:r>
      <w:proofErr w:type="spellEnd"/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 xml:space="preserve"> Chang</w:t>
      </w: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>1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,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 Juan Lu</w:t>
      </w: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>1*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>,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 xml:space="preserve"> 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>Xi Chen</w:t>
      </w: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>1*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 </w:t>
      </w:r>
    </w:p>
    <w:p w14:paraId="66D2F2BA" w14:textId="77777777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eastAsia="en-US"/>
        </w:rPr>
      </w:pP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 xml:space="preserve">1 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Institute of Medicinal Plant Development, Chinese Academy of Medical Sciences, Peking Union Medical College, Beijing 100094, China; </w:t>
      </w:r>
    </w:p>
    <w:p w14:paraId="45B6B1F2" w14:textId="77777777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eastAsia="en-US"/>
        </w:rPr>
      </w:pPr>
      <w:r>
        <w:rPr>
          <w:rFonts w:ascii="Arial" w:eastAsia="宋体" w:hAnsi="Arial" w:cs="Times New Roman"/>
          <w:kern w:val="0"/>
          <w:sz w:val="20"/>
          <w:szCs w:val="24"/>
          <w:vertAlign w:val="superscript"/>
          <w:lang w:eastAsia="en-US"/>
        </w:rPr>
        <w:t xml:space="preserve">2 </w:t>
      </w: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>Key Laboratory of Cleaner Production and Integrated Resource Utilization of China National Light Industry, Beijing Technology and Business University, Beijing 100048, China</w:t>
      </w:r>
    </w:p>
    <w:p w14:paraId="0CD56BBB" w14:textId="5C9C725B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eastAsia="en-US"/>
        </w:rPr>
      </w:pP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>Correspondence: Xi Chen,</w:t>
      </w:r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t xml:space="preserve"> </w:t>
      </w:r>
      <w:r>
        <w:rPr>
          <w:rFonts w:ascii="Arial" w:eastAsia="宋体" w:hAnsi="Arial" w:cs="Times New Roman" w:hint="eastAsia"/>
          <w:kern w:val="0"/>
          <w:sz w:val="20"/>
          <w:szCs w:val="24"/>
          <w:lang w:eastAsia="en-US"/>
        </w:rPr>
        <w:t>Juan Lu</w:t>
      </w:r>
    </w:p>
    <w:p w14:paraId="72929E1A" w14:textId="77777777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eastAsia="en-US"/>
        </w:rPr>
      </w:pPr>
      <w:r>
        <w:rPr>
          <w:rFonts w:ascii="Arial" w:eastAsia="宋体" w:hAnsi="Arial" w:cs="Times New Roman"/>
          <w:kern w:val="0"/>
          <w:sz w:val="20"/>
          <w:szCs w:val="24"/>
          <w:lang w:eastAsia="en-US"/>
        </w:rPr>
        <w:t xml:space="preserve">Institute of Medicinal Plant Development, Chinese Academy of Medical Sciences, Peking Union Medical College, Beijing 100094, China; </w:t>
      </w:r>
    </w:p>
    <w:p w14:paraId="7DC83BFC" w14:textId="77777777" w:rsidR="009F652A" w:rsidRDefault="00FD7CB5">
      <w:pPr>
        <w:widowControl/>
        <w:spacing w:line="480" w:lineRule="auto"/>
        <w:rPr>
          <w:rFonts w:ascii="Arial" w:eastAsia="宋体" w:hAnsi="Arial" w:cs="Times New Roman"/>
          <w:kern w:val="0"/>
          <w:sz w:val="20"/>
          <w:szCs w:val="24"/>
          <w:lang w:val="fr-FR" w:eastAsia="en-US"/>
        </w:rPr>
      </w:pPr>
      <w:r>
        <w:rPr>
          <w:rFonts w:ascii="Arial" w:eastAsia="宋体" w:hAnsi="Arial" w:cs="Times New Roman"/>
          <w:kern w:val="0"/>
          <w:sz w:val="20"/>
          <w:szCs w:val="24"/>
          <w:lang w:val="fr-FR" w:eastAsia="en-US"/>
        </w:rPr>
        <w:t>Tel 010-57833257</w:t>
      </w:r>
    </w:p>
    <w:p w14:paraId="05B22C29" w14:textId="7A3BFFC8" w:rsidR="009F652A" w:rsidRDefault="00FD7CB5">
      <w:pPr>
        <w:widowControl/>
        <w:spacing w:line="480" w:lineRule="auto"/>
        <w:rPr>
          <w:rStyle w:val="a7"/>
          <w:rFonts w:ascii="TimesNewRomanPSMT" w:eastAsia="TimesNewRomanPSMT" w:hAnsi="TimesNewRomanPSMT" w:cs="TimesNewRomanPSMT"/>
          <w:color w:val="000000"/>
          <w:kern w:val="0"/>
          <w:sz w:val="22"/>
          <w:lang w:bidi="ar"/>
        </w:rPr>
      </w:pPr>
      <w:r>
        <w:rPr>
          <w:rFonts w:ascii="Arial" w:eastAsia="宋体" w:hAnsi="Arial" w:cs="Times New Roman"/>
          <w:kern w:val="0"/>
          <w:sz w:val="20"/>
          <w:szCs w:val="24"/>
          <w:lang w:val="fr-FR" w:eastAsia="en-US"/>
        </w:rPr>
        <w:t xml:space="preserve">Email </w:t>
      </w:r>
      <w:hyperlink r:id="rId7" w:history="1">
        <w:r>
          <w:rPr>
            <w:rFonts w:ascii="TimesNewRomanPSMT" w:eastAsia="TimesNewRomanPSMT" w:hAnsi="TimesNewRomanPSMT" w:cs="TimesNewRomanPSMT" w:hint="eastAsia"/>
            <w:color w:val="0000FF"/>
            <w:kern w:val="0"/>
            <w:sz w:val="22"/>
            <w:u w:val="single"/>
            <w:lang w:bidi="ar"/>
          </w:rPr>
          <w:t>chenxi</w:t>
        </w:r>
        <w:r>
          <w:rPr>
            <w:rFonts w:ascii="TimesNewRomanPSMT" w:eastAsia="TimesNewRomanPSMT" w:hAnsi="TimesNewRomanPSMT" w:cs="TimesNewRomanPSMT"/>
            <w:color w:val="0000FF"/>
            <w:kern w:val="0"/>
            <w:sz w:val="22"/>
            <w:u w:val="single"/>
            <w:lang w:bidi="ar"/>
          </w:rPr>
          <w:t>@</w:t>
        </w:r>
        <w:r>
          <w:rPr>
            <w:rFonts w:ascii="TimesNewRomanPSMT" w:eastAsia="TimesNewRomanPSMT" w:hAnsi="TimesNewRomanPSMT" w:cs="TimesNewRomanPSMT" w:hint="eastAsia"/>
            <w:color w:val="0000FF"/>
            <w:kern w:val="0"/>
            <w:sz w:val="22"/>
            <w:u w:val="single"/>
            <w:lang w:bidi="ar"/>
          </w:rPr>
          <w:t>implad.ac.cn</w:t>
        </w:r>
        <w:r>
          <w:rPr>
            <w:rFonts w:ascii="TimesNewRomanPSMT" w:eastAsia="TimesNewRomanPSMT" w:hAnsi="TimesNewRomanPSMT" w:cs="TimesNewRomanPSMT"/>
            <w:color w:val="0000FF"/>
            <w:kern w:val="0"/>
            <w:sz w:val="22"/>
            <w:u w:val="single"/>
            <w:lang w:bidi="ar"/>
          </w:rPr>
          <w:t>;</w:t>
        </w:r>
      </w:hyperlink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t xml:space="preserve"> </w:t>
      </w:r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fldChar w:fldCharType="begin"/>
      </w:r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instrText xml:space="preserve"> HYPERLINK "mailto:jlu@implad.ac.cn" </w:instrText>
      </w:r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fldChar w:fldCharType="separate"/>
      </w:r>
      <w:r>
        <w:rPr>
          <w:rStyle w:val="a7"/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t>jlu</w:t>
      </w:r>
      <w:r>
        <w:rPr>
          <w:rStyle w:val="a7"/>
          <w:rFonts w:ascii="TimesNewRomanPSMT" w:eastAsia="TimesNewRomanPSMT" w:hAnsi="TimesNewRomanPSMT" w:cs="TimesNewRomanPSMT"/>
          <w:color w:val="000000"/>
          <w:kern w:val="0"/>
          <w:sz w:val="22"/>
          <w:lang w:bidi="ar"/>
        </w:rPr>
        <w:t>@</w:t>
      </w:r>
      <w:r>
        <w:rPr>
          <w:rStyle w:val="a7"/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t>implad.ac.cn</w:t>
      </w:r>
    </w:p>
    <w:p w14:paraId="6C9863A7" w14:textId="275A109F" w:rsidR="00B7724E" w:rsidRPr="001F6729" w:rsidRDefault="00FD7CB5" w:rsidP="001F6729">
      <w:pPr>
        <w:widowControl/>
        <w:spacing w:line="480" w:lineRule="auto"/>
        <w:rPr>
          <w:rFonts w:ascii="TimesNewRomanPSMT" w:hAnsi="TimesNewRomanPSMT" w:cs="TimesNewRomanPSMT" w:hint="eastAsia"/>
          <w:color w:val="000000"/>
          <w:kern w:val="0"/>
          <w:sz w:val="22"/>
          <w:lang w:bidi="ar"/>
        </w:rPr>
      </w:pPr>
      <w:r>
        <w:rPr>
          <w:rStyle w:val="a7"/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br w:type="page"/>
      </w:r>
      <w:r>
        <w:rPr>
          <w:rFonts w:ascii="TimesNewRomanPSMT" w:eastAsia="TimesNewRomanPSMT" w:hAnsi="TimesNewRomanPSMT" w:cs="TimesNewRomanPSMT" w:hint="eastAsia"/>
          <w:color w:val="000000"/>
          <w:kern w:val="0"/>
          <w:sz w:val="22"/>
          <w:lang w:bidi="ar"/>
        </w:rPr>
        <w:fldChar w:fldCharType="end"/>
      </w:r>
      <w:bookmarkEnd w:id="1"/>
    </w:p>
    <w:p w14:paraId="3B88A940" w14:textId="036E658C" w:rsidR="00B7724E" w:rsidRDefault="00B038AE">
      <w:pPr>
        <w:jc w:val="center"/>
      </w:pPr>
      <w:r>
        <w:rPr>
          <w:noProof/>
        </w:rPr>
        <w:lastRenderedPageBreak/>
        <w:drawing>
          <wp:inline distT="0" distB="0" distL="0" distR="0" wp14:anchorId="3D3A5419" wp14:editId="5CD9A390">
            <wp:extent cx="5274310" cy="1456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4131" w14:textId="5D7588C7" w:rsidR="00B7724E" w:rsidRDefault="00703091" w:rsidP="00B1198F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Fig.S</w:t>
      </w:r>
      <w:r w:rsidR="001F6729"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>1</w:t>
      </w:r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.</w:t>
      </w:r>
      <w:r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Size histograms of ZIF-8, ZIF-8@BAN, PEG-FA@ZIF-8@BAN in SEM images</w:t>
      </w:r>
      <w:r w:rsidR="00711F91">
        <w:rPr>
          <w:rFonts w:ascii="Arial" w:eastAsia="宋体" w:hAnsi="Arial" w:cs="Times New Roman"/>
          <w:kern w:val="0"/>
          <w:sz w:val="16"/>
          <w:szCs w:val="21"/>
          <w:lang w:eastAsia="en-US"/>
        </w:rPr>
        <w:t>.</w:t>
      </w:r>
    </w:p>
    <w:p w14:paraId="19F6E386" w14:textId="2F834513" w:rsidR="001F6729" w:rsidRDefault="001F6729" w:rsidP="00B1198F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</w:p>
    <w:p w14:paraId="6553E76F" w14:textId="36F8D8AF" w:rsidR="00B1198F" w:rsidRDefault="00B1198F" w:rsidP="008710AA">
      <w:pPr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C3944E" wp14:editId="3A8EBD7F">
            <wp:simplePos x="0" y="0"/>
            <wp:positionH relativeFrom="margin">
              <wp:posOffset>-1047750</wp:posOffset>
            </wp:positionH>
            <wp:positionV relativeFrom="paragraph">
              <wp:posOffset>234950</wp:posOffset>
            </wp:positionV>
            <wp:extent cx="7221634" cy="1595437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1634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8F35" w14:textId="5FBE00CC" w:rsidR="00B1198F" w:rsidRDefault="00B1198F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</w:p>
    <w:p w14:paraId="4406B34A" w14:textId="141AC3FC" w:rsidR="000B3A59" w:rsidRDefault="000B3A59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</w:p>
    <w:p w14:paraId="666EC233" w14:textId="2CADF3C9" w:rsidR="000B3A59" w:rsidRDefault="000B3A59">
      <w:pPr>
        <w:jc w:val="center"/>
      </w:pPr>
    </w:p>
    <w:p w14:paraId="03FD5BEB" w14:textId="29BC0443" w:rsidR="00B1198F" w:rsidRDefault="00B1198F">
      <w:pPr>
        <w:jc w:val="center"/>
      </w:pPr>
    </w:p>
    <w:p w14:paraId="2CFC5987" w14:textId="68036C0E" w:rsidR="00B1198F" w:rsidRDefault="00B1198F">
      <w:pPr>
        <w:jc w:val="center"/>
      </w:pPr>
    </w:p>
    <w:p w14:paraId="66553105" w14:textId="6D468825" w:rsidR="00B1198F" w:rsidRDefault="00B1198F">
      <w:pPr>
        <w:jc w:val="center"/>
      </w:pPr>
    </w:p>
    <w:p w14:paraId="45E1F2E5" w14:textId="083013FC" w:rsidR="00B1198F" w:rsidRDefault="00B1198F">
      <w:pPr>
        <w:jc w:val="center"/>
      </w:pPr>
    </w:p>
    <w:p w14:paraId="377B6764" w14:textId="143A2DB0" w:rsidR="00B1198F" w:rsidRDefault="00B1198F">
      <w:pPr>
        <w:jc w:val="center"/>
      </w:pPr>
    </w:p>
    <w:p w14:paraId="6D6E6F07" w14:textId="3E266B44" w:rsidR="00B1198F" w:rsidRDefault="00B1198F" w:rsidP="00B1198F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Fig.S</w:t>
      </w:r>
      <w:r w:rsidR="00822B59">
        <w:rPr>
          <w:rFonts w:ascii="Arial" w:eastAsia="宋体" w:hAnsi="Arial" w:cs="Times New Roman"/>
          <w:kern w:val="0"/>
          <w:sz w:val="16"/>
          <w:szCs w:val="21"/>
          <w:lang w:eastAsia="en-US"/>
        </w:rPr>
        <w:t>2</w:t>
      </w:r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.</w:t>
      </w:r>
      <w:r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Rietveld analysis of ZIF-8</w:t>
      </w:r>
      <w:r w:rsidR="001D724C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</w:t>
      </w:r>
      <w:r w:rsidR="00711F91">
        <w:rPr>
          <w:rFonts w:ascii="Arial" w:eastAsia="宋体" w:hAnsi="Arial" w:cs="Times New Roman"/>
          <w:kern w:val="0"/>
          <w:sz w:val="16"/>
          <w:szCs w:val="21"/>
          <w:lang w:eastAsia="en-US"/>
        </w:rPr>
        <w:t>(a)</w:t>
      </w:r>
      <w:r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>, ZIF-8@BAN</w:t>
      </w:r>
      <w:r w:rsidR="001D724C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</w:t>
      </w:r>
      <w:r w:rsidR="00711F91">
        <w:rPr>
          <w:rFonts w:ascii="Arial" w:eastAsia="宋体" w:hAnsi="Arial" w:cs="Times New Roman"/>
          <w:kern w:val="0"/>
          <w:sz w:val="16"/>
          <w:szCs w:val="21"/>
          <w:lang w:eastAsia="en-US"/>
        </w:rPr>
        <w:t>(b)</w:t>
      </w:r>
      <w:r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>, PEG-FA@ZIF-8@BAN</w:t>
      </w:r>
      <w:r w:rsidR="001D724C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</w:t>
      </w:r>
      <w:r w:rsidR="00711F91">
        <w:rPr>
          <w:rFonts w:ascii="Arial" w:eastAsia="宋体" w:hAnsi="Arial" w:cs="Times New Roman"/>
          <w:kern w:val="0"/>
          <w:sz w:val="16"/>
          <w:szCs w:val="21"/>
          <w:lang w:eastAsia="en-US"/>
        </w:rPr>
        <w:t>(c).</w:t>
      </w:r>
    </w:p>
    <w:p w14:paraId="16F781EC" w14:textId="303FEB10" w:rsidR="00B1198F" w:rsidRPr="00B1198F" w:rsidRDefault="00B1198F">
      <w:pPr>
        <w:jc w:val="center"/>
      </w:pPr>
    </w:p>
    <w:p w14:paraId="7D72081F" w14:textId="77777777" w:rsidR="005A6A58" w:rsidRDefault="005A6A58" w:rsidP="005A6A58">
      <w:pPr>
        <w:jc w:val="center"/>
      </w:pPr>
      <w:r>
        <w:rPr>
          <w:noProof/>
        </w:rPr>
        <w:drawing>
          <wp:inline distT="0" distB="0" distL="0" distR="0" wp14:anchorId="353F425C" wp14:editId="56E19E62">
            <wp:extent cx="5274310" cy="2307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8C0B" w14:textId="3830B1D7" w:rsidR="005A6A58" w:rsidRPr="00406D47" w:rsidRDefault="005A6A58" w:rsidP="005A6A58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bookmarkStart w:id="2" w:name="_Hlk88939336"/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Fig.S</w:t>
      </w:r>
      <w:r>
        <w:rPr>
          <w:rFonts w:ascii="Arial" w:eastAsia="宋体" w:hAnsi="Arial" w:cs="Times New Roman"/>
          <w:kern w:val="0"/>
          <w:sz w:val="16"/>
          <w:szCs w:val="21"/>
          <w:lang w:eastAsia="en-US"/>
        </w:rPr>
        <w:t>3</w:t>
      </w:r>
      <w:r w:rsidRPr="008710AA"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.</w:t>
      </w:r>
      <w:r w:rsidRPr="008710AA">
        <w:rPr>
          <w:rFonts w:ascii="Arial" w:eastAsia="宋体" w:hAnsi="Arial" w:cs="Times New Roman"/>
          <w:kern w:val="0"/>
          <w:sz w:val="16"/>
          <w:szCs w:val="21"/>
          <w:lang w:eastAsia="en-US"/>
        </w:rPr>
        <w:t xml:space="preserve"> Pore size distributions of ZIF-8 (a) and PEG-FA@ZIF-8@BAN (b).</w:t>
      </w:r>
    </w:p>
    <w:bookmarkEnd w:id="2"/>
    <w:p w14:paraId="1F29A4B9" w14:textId="1BA113DE" w:rsidR="00B1198F" w:rsidRPr="005A6A58" w:rsidRDefault="00B1198F">
      <w:pPr>
        <w:jc w:val="center"/>
      </w:pPr>
    </w:p>
    <w:p w14:paraId="43579856" w14:textId="77777777" w:rsidR="00822B59" w:rsidRDefault="00822B59" w:rsidP="00822B59">
      <w:pPr>
        <w:jc w:val="center"/>
      </w:pPr>
      <w:r>
        <w:rPr>
          <w:noProof/>
        </w:rPr>
        <w:lastRenderedPageBreak/>
        <w:drawing>
          <wp:inline distT="0" distB="0" distL="0" distR="0" wp14:anchorId="3A3943FF" wp14:editId="41F26C32">
            <wp:extent cx="2413635" cy="252222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00D9" w14:textId="4A1845EF" w:rsidR="00822B59" w:rsidRDefault="00822B59" w:rsidP="00822B59">
      <w:pPr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r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Fig.S</w:t>
      </w:r>
      <w:r w:rsidR="005A6A58">
        <w:rPr>
          <w:rFonts w:ascii="Arial" w:eastAsia="宋体" w:hAnsi="Arial" w:cs="Times New Roman"/>
          <w:kern w:val="0"/>
          <w:sz w:val="16"/>
          <w:szCs w:val="21"/>
          <w:lang w:eastAsia="en-US"/>
        </w:rPr>
        <w:t>4</w:t>
      </w:r>
      <w:r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 xml:space="preserve">. </w:t>
      </w:r>
      <w:r>
        <w:rPr>
          <w:rFonts w:ascii="Arial" w:eastAsia="宋体" w:hAnsi="Arial" w:cs="Times New Roman"/>
          <w:kern w:val="0"/>
          <w:sz w:val="16"/>
          <w:szCs w:val="21"/>
          <w:lang w:eastAsia="en-US"/>
        </w:rPr>
        <w:t>The loading efficiency of ZIF-8@BAN increased with BAN feeding.</w:t>
      </w:r>
    </w:p>
    <w:p w14:paraId="1DAD66B6" w14:textId="77777777" w:rsidR="00763D8B" w:rsidRPr="005A6A58" w:rsidRDefault="00763D8B" w:rsidP="000B3A59">
      <w:pPr>
        <w:rPr>
          <w:rFonts w:hint="eastAsia"/>
        </w:rPr>
      </w:pPr>
    </w:p>
    <w:p w14:paraId="5A7A3262" w14:textId="77777777" w:rsidR="009F652A" w:rsidRDefault="00FD7CB5">
      <w:r>
        <w:rPr>
          <w:noProof/>
        </w:rPr>
        <w:drawing>
          <wp:inline distT="0" distB="0" distL="0" distR="0" wp14:anchorId="35C41118" wp14:editId="3DD09EA9">
            <wp:extent cx="5274310" cy="4044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C5F3" w14:textId="0A473843" w:rsidR="009F652A" w:rsidRDefault="00FD7CB5" w:rsidP="0042730A">
      <w:pPr>
        <w:widowControl/>
        <w:spacing w:line="480" w:lineRule="auto"/>
        <w:jc w:val="center"/>
        <w:rPr>
          <w:rFonts w:ascii="Arial" w:eastAsia="宋体" w:hAnsi="Arial" w:cs="Times New Roman"/>
          <w:kern w:val="0"/>
          <w:sz w:val="16"/>
          <w:szCs w:val="21"/>
          <w:lang w:eastAsia="en-US"/>
        </w:rPr>
      </w:pPr>
      <w:r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>Fig.S</w:t>
      </w:r>
      <w:r w:rsidR="00B1198F">
        <w:rPr>
          <w:rFonts w:ascii="Arial" w:eastAsia="宋体" w:hAnsi="Arial" w:cs="Times New Roman"/>
          <w:kern w:val="0"/>
          <w:sz w:val="16"/>
          <w:szCs w:val="21"/>
          <w:lang w:eastAsia="en-US"/>
        </w:rPr>
        <w:t>5</w:t>
      </w:r>
      <w:r>
        <w:rPr>
          <w:rFonts w:ascii="Arial" w:eastAsia="宋体" w:hAnsi="Arial" w:cs="Times New Roman" w:hint="eastAsia"/>
          <w:kern w:val="0"/>
          <w:sz w:val="16"/>
          <w:szCs w:val="21"/>
          <w:lang w:eastAsia="en-US"/>
        </w:rPr>
        <w:t xml:space="preserve">. </w:t>
      </w:r>
      <w:r>
        <w:rPr>
          <w:rFonts w:ascii="Arial" w:eastAsia="宋体" w:hAnsi="Arial" w:cs="Times New Roman"/>
          <w:kern w:val="0"/>
          <w:sz w:val="16"/>
          <w:szCs w:val="21"/>
          <w:lang w:eastAsia="en-US"/>
        </w:rPr>
        <w:t>Blood biochemical analysis of healthy mice and mice in each treatment group.</w:t>
      </w:r>
    </w:p>
    <w:p w14:paraId="1C15C7C8" w14:textId="77777777" w:rsidR="009F652A" w:rsidRDefault="009F652A"/>
    <w:sectPr w:rsidR="009F65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3B3C8" w14:textId="77777777" w:rsidR="00774A20" w:rsidRDefault="00774A20" w:rsidP="00B7724E">
      <w:r>
        <w:separator/>
      </w:r>
    </w:p>
  </w:endnote>
  <w:endnote w:type="continuationSeparator" w:id="0">
    <w:p w14:paraId="66931EFA" w14:textId="77777777" w:rsidR="00774A20" w:rsidRDefault="00774A20" w:rsidP="00B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9830" w14:textId="77777777" w:rsidR="00774A20" w:rsidRDefault="00774A20" w:rsidP="00B7724E">
      <w:r>
        <w:separator/>
      </w:r>
    </w:p>
  </w:footnote>
  <w:footnote w:type="continuationSeparator" w:id="0">
    <w:p w14:paraId="0AC3EC99" w14:textId="77777777" w:rsidR="00774A20" w:rsidRDefault="00774A20" w:rsidP="00B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8D1"/>
    <w:rsid w:val="000B3A59"/>
    <w:rsid w:val="000C3500"/>
    <w:rsid w:val="001660CB"/>
    <w:rsid w:val="001D724C"/>
    <w:rsid w:val="001F597C"/>
    <w:rsid w:val="001F6729"/>
    <w:rsid w:val="00265900"/>
    <w:rsid w:val="003A6E3F"/>
    <w:rsid w:val="00406D47"/>
    <w:rsid w:val="0042730A"/>
    <w:rsid w:val="005A6A58"/>
    <w:rsid w:val="00645D76"/>
    <w:rsid w:val="006D7660"/>
    <w:rsid w:val="006E08D0"/>
    <w:rsid w:val="00703091"/>
    <w:rsid w:val="00710A3E"/>
    <w:rsid w:val="00711F91"/>
    <w:rsid w:val="00763D8B"/>
    <w:rsid w:val="00774A20"/>
    <w:rsid w:val="00787900"/>
    <w:rsid w:val="007A1DA8"/>
    <w:rsid w:val="00822B59"/>
    <w:rsid w:val="008710AA"/>
    <w:rsid w:val="008B38D1"/>
    <w:rsid w:val="009F652A"/>
    <w:rsid w:val="00A9383D"/>
    <w:rsid w:val="00B038AE"/>
    <w:rsid w:val="00B1198F"/>
    <w:rsid w:val="00B7724E"/>
    <w:rsid w:val="00BE6EBE"/>
    <w:rsid w:val="00C83441"/>
    <w:rsid w:val="00CC5412"/>
    <w:rsid w:val="00E144A4"/>
    <w:rsid w:val="00E56784"/>
    <w:rsid w:val="00ED2CC3"/>
    <w:rsid w:val="00F0171C"/>
    <w:rsid w:val="00F25198"/>
    <w:rsid w:val="00F643FD"/>
    <w:rsid w:val="00FD7CB5"/>
    <w:rsid w:val="10A435D3"/>
    <w:rsid w:val="2F446F32"/>
    <w:rsid w:val="510E34D0"/>
    <w:rsid w:val="57B93FBC"/>
    <w:rsid w:val="7B6C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D27077"/>
  <w14:defaultImageDpi w14:val="32767"/>
  <w15:docId w15:val="{1A4AD956-FBA9-4F22-9C4E-B61990D6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FD7CB5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7A1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enxi@implad.ac.cn;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xiao</dc:creator>
  <cp:lastModifiedBy>mi xiao</cp:lastModifiedBy>
  <cp:revision>18</cp:revision>
  <dcterms:created xsi:type="dcterms:W3CDTF">2021-08-25T06:30:00Z</dcterms:created>
  <dcterms:modified xsi:type="dcterms:W3CDTF">2021-12-08T11:18:00Z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