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7E" w:rsidRDefault="00A8067E" w:rsidP="00A8067E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  <w:r w:rsidRPr="0086146F">
        <w:rPr>
          <w:rFonts w:ascii="Times New Roman" w:hAnsi="Times New Roman" w:cs="Times New Roman" w:hint="eastAsia"/>
          <w:b/>
          <w:color w:val="000000" w:themeColor="text1"/>
          <w:szCs w:val="21"/>
        </w:rPr>
        <w:t>Supplementary Table 1.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Association of the clinical characteristics with thrombocytopenia in patients with acute pancreatitis.</w:t>
      </w:r>
    </w:p>
    <w:p w:rsidR="00A8067E" w:rsidRDefault="00A8067E" w:rsidP="00A8067E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tbl>
      <w:tblPr>
        <w:tblW w:w="7517" w:type="dxa"/>
        <w:tblInd w:w="93" w:type="dxa"/>
        <w:tblLayout w:type="fixed"/>
        <w:tblLook w:val="04A0"/>
      </w:tblPr>
      <w:tblGrid>
        <w:gridCol w:w="3442"/>
        <w:gridCol w:w="3138"/>
        <w:gridCol w:w="937"/>
      </w:tblGrid>
      <w:tr w:rsidR="00A8067E" w:rsidTr="00E64AF1">
        <w:trPr>
          <w:trHeight w:val="270"/>
        </w:trPr>
        <w:tc>
          <w:tcPr>
            <w:tcW w:w="3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3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β (95% CI)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p-value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SOFA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1.33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(1.24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RBC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12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/L) 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0.29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(0.20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,0.41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RDW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1.36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(1.23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,1.51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BUN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(1.14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,1.24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FIB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(0.55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,0.7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MB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1.001 (1.001,1.002)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Antithrombase III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0.935 (0.92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,0.950)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56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Glucose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(1.088,1.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Acute Stage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2.004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,6.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164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tiology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ind w:firstLineChars="200" w:firstLine="420"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hyperlink r:id="rId6" w:anchor="/javascript:;" w:history="1">
              <w:r>
                <w:rPr>
                  <w:rFonts w:ascii="Arial" w:eastAsia="宋体" w:hAnsi="Arial" w:cs="Arial" w:hint="eastAsia"/>
                  <w:color w:val="000000"/>
                  <w:kern w:val="0"/>
                  <w:sz w:val="20"/>
                  <w:szCs w:val="20"/>
                </w:rPr>
                <w:t>B</w:t>
              </w:r>
              <w:r>
                <w:rPr>
                  <w:rFonts w:ascii="Arial" w:eastAsia="宋体" w:hAnsi="Arial" w:cs="Arial"/>
                  <w:color w:val="000000"/>
                  <w:kern w:val="0"/>
                  <w:sz w:val="20"/>
                  <w:szCs w:val="20"/>
                </w:rPr>
                <w:t>iliary</w:t>
              </w:r>
            </w:hyperlink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ind w:firstLineChars="200" w:firstLine="400"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Hyperlipidemic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0.496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0.312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0.790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A8067E" w:rsidTr="00E64AF1">
        <w:trPr>
          <w:trHeight w:val="9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ind w:firstLineChars="200" w:firstLine="400"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Others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0.756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0.402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1.424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0.387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DBC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Mild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ind w:firstLineChars="200" w:firstLine="400"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Moderate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1.681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0.707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3.994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0.240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Severe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4.593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1.982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10.643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Critical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8.945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3.639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21.988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IPN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2.039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,3.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225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Suspected Infection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1.361 (0.895,2.070)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0.150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0.88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(0.573,1.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378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Weight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(kg)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0.992 (0.978,1.006)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High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(cm)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0.981 (0.955,1.007)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0.985 (0.939,1.035)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0.555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(year)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1.033 (1.017,1.050)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Platelet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0.998 (0.996,1.000)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CRRT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,5.8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Vent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872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(3.6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,9.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535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(0.31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Cl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(1.04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,1.11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9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Creatinine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1.005 (1.00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,1.007)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Globulin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1.026 (0.991,1.063)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1.000 (0.999,1.001)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2.4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(1.620,3.73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LDH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1.000 (1.000,1.000)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Mg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5.411 (1.45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,20.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097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1.104 (1.064,1.144)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(1.8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,5.1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Total bilirubin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1.011 (1.005,1.017)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0.989 (0.962,1.017)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ALB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0.935 (0.895,0.977)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MCH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(pg)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1.104 (0.998,1.222)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0.055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MCHC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0.978 (0.963,0.994)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005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MCV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(fL)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1.087 (1.044,1.132)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MONO %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0.826 (0.758,0.899)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MPV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(fL)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1.455 (1.228,1.724)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NEUT %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1.071 (1.040,1.102)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Thrombocytocrit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329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(0.03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3.010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Platelet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0.998 (0.996,1.000)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WBC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1.025 (0.992,1.059)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0.139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LYM %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0.939 (0.906,0.972)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HB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0.964 (0.953,0.976)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HCT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0.000 (0.000,0.000)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Eosinophil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%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0.730 (0.564,0.944)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CRP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1.004 (1.001,1.007)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Basophil %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0.401 (0.118,1.365)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0.144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1.000 (0.999,1.001)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UA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1.003 (1.001,1.004)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ALT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1.002 (1.000,1.004)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0.059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AST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1.005 (1.002,1.008)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ChEs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(KU/L)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0.596 (0.512,0.693)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Total CO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0.933 (0.885,0.983)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Total Cholesterol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0.564 (0.462,0.689)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Unconjugated Bilirubin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0.992 (0.967,1.018)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0.551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Amylase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0.999 (0.999,1.000)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0.256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IL-6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(ng/L)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1.001 (1.000,1.002)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0.031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BNPP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(pmol/L)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1.004 (1.003,1.006)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PCT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1.048 (1.023,1.072)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(mmol/L)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1.008 (0.946,1.075)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CK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1.001 (1.000,1.001)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1.031 (1.009,1.054)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1.109 (1.048,1.174)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INR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3.483 (1.711,7.093)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APTT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(s)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1.035 (1.018,1.052)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AVR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0.993 (0.986,1.001)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0.084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Reticulocytes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1.206 (1.008,1.442)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0.040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Immature reticulocytes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1.046 (1.025,1.067)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LPS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(U/L)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1.000 (0.999,1.000)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0.167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TnI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3.310 (1.030,10.637)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0.044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TnT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(ng/ml)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9271.630 (102.671,837269.115)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D-dimer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(mg/L)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1.066 (1.030,1.102)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FDP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μ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g/mL)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1.016 (1.006,1.027)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Ly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0.957 (0.757,1.209)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Eosinophils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0.575 (0.110,2.997)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0.511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Basophilic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1.147 (0.000,2304.676)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0.69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Monocyte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0.734 (0.482,1.116)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0.148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Neutrophil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/L)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1.013 (0.987,1.039)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0.331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Temperature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1.525 (1.195,1.948)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0.001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tabs>
                <w:tab w:val="left" w:pos="667"/>
              </w:tabs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HR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1.004 (0.998,1.010)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0.171</w:t>
            </w:r>
          </w:p>
        </w:tc>
      </w:tr>
      <w:tr w:rsidR="00A8067E" w:rsidTr="00E64AF1">
        <w:trPr>
          <w:trHeight w:val="29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Respiratory Rate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1.026 (1.004,1.049)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GCS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0.714 (0.620,0.822)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MBP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(mmHg)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0.972 (0.953,0.991)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(Pa)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1.004 (0.996,1.011)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0.308 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FiO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(Pa)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1.074 (1.048,1.099)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Urine Output 24h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(ml)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1.000 (1.000,1.000)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0.7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A8067E" w:rsidTr="00E64AF1">
        <w:trPr>
          <w:trHeight w:val="270"/>
        </w:trPr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PF ratio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0.996 (0.994,0.999)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067E" w:rsidRDefault="00A8067E" w:rsidP="00E64AF1">
            <w:pPr>
              <w:widowControl/>
              <w:jc w:val="right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0.003 </w:t>
            </w:r>
          </w:p>
        </w:tc>
      </w:tr>
    </w:tbl>
    <w:p w:rsidR="00A8067E" w:rsidRDefault="00A8067E" w:rsidP="00A8067E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A8067E" w:rsidRDefault="00A8067E" w:rsidP="00A8067E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  <w:r w:rsidRPr="0086146F">
        <w:rPr>
          <w:rFonts w:ascii="Times New Roman" w:hAnsi="Times New Roman" w:cs="Times New Roman" w:hint="eastAsia"/>
          <w:b/>
          <w:color w:val="000000" w:themeColor="text1"/>
          <w:szCs w:val="21"/>
        </w:rPr>
        <w:t>Supplementary Table 2.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DIC score.</w:t>
      </w:r>
    </w:p>
    <w:p w:rsidR="00A8067E" w:rsidRDefault="00A8067E" w:rsidP="00A8067E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tbl>
      <w:tblPr>
        <w:tblpPr w:leftFromText="180" w:rightFromText="180" w:vertAnchor="text" w:horzAnchor="page" w:tblpX="1315" w:tblpY="4"/>
        <w:tblOverlap w:val="never"/>
        <w:tblW w:w="8682" w:type="dxa"/>
        <w:tblLayout w:type="fixed"/>
        <w:tblLook w:val="04A0"/>
      </w:tblPr>
      <w:tblGrid>
        <w:gridCol w:w="2479"/>
        <w:gridCol w:w="2453"/>
        <w:gridCol w:w="2682"/>
        <w:gridCol w:w="1068"/>
      </w:tblGrid>
      <w:tr w:rsidR="00A8067E" w:rsidTr="00E64AF1">
        <w:trPr>
          <w:trHeight w:val="325"/>
        </w:trPr>
        <w:tc>
          <w:tcPr>
            <w:tcW w:w="24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Thrombocytopenia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Non-Thrombocytopenia</w:t>
            </w: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A8067E" w:rsidTr="00E64AF1">
        <w:trPr>
          <w:trHeight w:val="313"/>
        </w:trPr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107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(n=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487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067E" w:rsidTr="00E64AF1">
        <w:trPr>
          <w:trHeight w:val="32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DIC score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32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FIB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A8067E" w:rsidTr="00E64AF1">
        <w:trPr>
          <w:trHeight w:val="32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PT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0.047</w:t>
            </w:r>
          </w:p>
        </w:tc>
      </w:tr>
      <w:tr w:rsidR="00A8067E" w:rsidTr="00E64AF1">
        <w:trPr>
          <w:trHeight w:val="32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D-dimer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0.001</w:t>
            </w:r>
          </w:p>
        </w:tc>
      </w:tr>
      <w:tr w:rsidR="00A8067E" w:rsidTr="00E64AF1">
        <w:trPr>
          <w:trHeight w:val="32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   PLT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~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  <w:bookmarkStart w:id="0" w:name="_GoBack"/>
            <w:bookmarkEnd w:id="0"/>
          </w:p>
        </w:tc>
      </w:tr>
      <w:tr w:rsidR="00A8067E" w:rsidTr="00E64AF1">
        <w:trPr>
          <w:trHeight w:val="315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DIC (%)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90.7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% 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237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( 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48.7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% 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67E" w:rsidRDefault="00A8067E" w:rsidP="00E64AF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Abbreviations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：</w:t>
      </w:r>
    </w:p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 xml:space="preserve">SOFA, sequential organ failure assessment; RBC, red blood cell; RDW, red cell distribution width; FIB, fibrinogen; MB, myohemoglobin; AP Type, acute pancreatitis type; DBC Type, determinant-based classification type; IPN, infection pancreatic necrosis; CRRT, continuous renal replacement therapy; GGT, gamma-glutamyl transferase; LDH, lactate dehydrogenase; TP, total protein; ALB, albumin; MCH, mean cell hemoglobin; MCHC, mean cell hemoglobin concentration; MCV, mean corpuscular volume; MONO %, Monocyte %; MPV, mean platelet volume; NEUT %, neutrophils %; WBC, white blood cell; LYM %, lymphocytes; HB hemoglobin; HCT, hematocrit; CRP, C-reactive protein; ALP, alkaline phosphatase; UA, uric acid; ALT, alanine aminotransferase; AST, aspartate aminotransferase; ChEs, cholinesterase; Total CO2, total carbon dioxide; IL-6, interleukin-6; BNPP, Pre-Brain Natriuretic Peptide; PCT, procalcitonin; TG, </w:t>
      </w:r>
      <w:r>
        <w:rPr>
          <w:rFonts w:ascii="Times New Roman" w:hAnsi="Times New Roman" w:cs="Times New Roman"/>
          <w:color w:val="000000" w:themeColor="text1"/>
          <w:szCs w:val="21"/>
        </w:rPr>
        <w:lastRenderedPageBreak/>
        <w:t>triglycerides; CK, creatine kinase; TT, thrombin time; PT, prothrombin time; INR, the international normalised ratio; APTT, activated partial thromboplastin time; AVR, absolute value of reticulocytes; LPS, lipase; TnI, troponin I; TnT, troponin T; FDP, fibrin degradation products; HR, heart rate; GCS, Glasgow Coma Scale; MBP, mean arterial pressure</w:t>
      </w:r>
    </w:p>
    <w:p w:rsidR="00A8067E" w:rsidRDefault="00A8067E" w:rsidP="00A8067E">
      <w:pPr>
        <w:spacing w:line="360" w:lineRule="auto"/>
        <w:jc w:val="left"/>
        <w:rPr>
          <w:rFonts w:ascii="Times New Roman" w:hAnsi="Times New Roman" w:cs="Times New Roman" w:hint="eastAsia"/>
          <w:b/>
          <w:color w:val="000000" w:themeColor="text1"/>
          <w:szCs w:val="21"/>
        </w:rPr>
      </w:pPr>
    </w:p>
    <w:p w:rsidR="00A8067E" w:rsidRPr="00A8067E" w:rsidRDefault="00A8067E" w:rsidP="00A8067E">
      <w:pPr>
        <w:spacing w:line="360" w:lineRule="auto"/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  <w:r w:rsidRPr="00A8067E">
        <w:rPr>
          <w:rFonts w:ascii="Times New Roman" w:hAnsi="Times New Roman" w:cs="Times New Roman"/>
          <w:b/>
          <w:color w:val="000000" w:themeColor="text1"/>
          <w:szCs w:val="21"/>
        </w:rPr>
        <w:t>Supplementary Fig. 1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 </w:t>
      </w:r>
      <w:r w:rsidRPr="00A8067E">
        <w:rPr>
          <w:rFonts w:ascii="Times New Roman" w:hAnsi="Times New Roman" w:cs="Times New Roman" w:hint="eastAsia"/>
          <w:color w:val="000000" w:themeColor="text1"/>
          <w:szCs w:val="21"/>
        </w:rPr>
        <w:t>D</w:t>
      </w:r>
      <w:r w:rsidRPr="00A8067E">
        <w:rPr>
          <w:rFonts w:ascii="Times New Roman" w:hAnsi="Times New Roman" w:cs="Times New Roman"/>
          <w:color w:val="000000" w:themeColor="text1"/>
          <w:szCs w:val="21"/>
        </w:rPr>
        <w:t>ynamic nomogram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.</w:t>
      </w:r>
    </w:p>
    <w:p w:rsidR="009875D0" w:rsidRPr="00A8067E" w:rsidRDefault="00A8067E" w:rsidP="00A8067E">
      <w:pPr>
        <w:spacing w:line="360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4802980" cy="6791373"/>
            <wp:effectExtent l="19050" t="0" r="0" b="0"/>
            <wp:docPr id="1" name="图片 1" descr="F:\桌面\科研\血小板 &amp; AP\11-10\s\Supplementary Fig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桌面\科研\血小板 &amp; AP\11-10\s\Supplementary Fig.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099" cy="679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5D0" w:rsidRPr="00A8067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D0" w:rsidRDefault="009875D0" w:rsidP="00A8067E">
      <w:r>
        <w:separator/>
      </w:r>
    </w:p>
  </w:endnote>
  <w:endnote w:type="continuationSeparator" w:id="1">
    <w:p w:rsidR="009875D0" w:rsidRDefault="009875D0" w:rsidP="00A80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9547"/>
      <w:docPartObj>
        <w:docPartGallery w:val="Page Numbers (Bottom of Page)"/>
        <w:docPartUnique/>
      </w:docPartObj>
    </w:sdtPr>
    <w:sdtContent>
      <w:p w:rsidR="00A8067E" w:rsidRDefault="00A8067E">
        <w:pPr>
          <w:pStyle w:val="a4"/>
          <w:jc w:val="center"/>
        </w:pPr>
        <w:fldSimple w:instr=" PAGE   \* MERGEFORMAT ">
          <w:r w:rsidRPr="00A8067E">
            <w:rPr>
              <w:noProof/>
              <w:lang w:val="zh-CN"/>
            </w:rPr>
            <w:t>1</w:t>
          </w:r>
        </w:fldSimple>
      </w:p>
    </w:sdtContent>
  </w:sdt>
  <w:p w:rsidR="00A8067E" w:rsidRDefault="00A806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D0" w:rsidRDefault="009875D0" w:rsidP="00A8067E">
      <w:r>
        <w:separator/>
      </w:r>
    </w:p>
  </w:footnote>
  <w:footnote w:type="continuationSeparator" w:id="1">
    <w:p w:rsidR="009875D0" w:rsidRDefault="009875D0" w:rsidP="00A80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67E"/>
    <w:rsid w:val="009875D0"/>
    <w:rsid w:val="00A8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6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6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06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06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:/Dict/8.9.6.0/resultui/html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842</Words>
  <Characters>4804</Characters>
  <Application>Microsoft Office Word</Application>
  <DocSecurity>0</DocSecurity>
  <Lines>40</Lines>
  <Paragraphs>11</Paragraphs>
  <ScaleCrop>false</ScaleCrop>
  <Company>HP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2021-11-19T14:51:00Z</dcterms:created>
  <dcterms:modified xsi:type="dcterms:W3CDTF">2021-11-19T14:59:00Z</dcterms:modified>
</cp:coreProperties>
</file>