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19EC8" w14:textId="5837A13C" w:rsidR="00B867E7" w:rsidRPr="00115E05" w:rsidRDefault="00AE0675">
      <w:pPr>
        <w:pStyle w:val="1"/>
        <w:outlineLvl w:val="0"/>
        <w:rPr>
          <w:rFonts w:ascii="Arial" w:eastAsia="SimSun" w:hAnsi="Arial" w:cs="Arial"/>
          <w:color w:val="000000" w:themeColor="text1"/>
          <w:lang w:eastAsia="zh-CN"/>
        </w:rPr>
      </w:pPr>
      <w:bookmarkStart w:id="0" w:name="OLE_LINK21"/>
      <w:bookmarkStart w:id="1" w:name="OLE_LINK24"/>
      <w:bookmarkStart w:id="2" w:name="OLE_LINK19"/>
      <w:bookmarkStart w:id="3" w:name="OLE_LINK20"/>
      <w:r w:rsidRPr="00115E05">
        <w:rPr>
          <w:rFonts w:ascii="Arial" w:eastAsia="SimSun" w:hAnsi="Arial" w:cs="Arial"/>
          <w:color w:val="000000" w:themeColor="text1"/>
          <w:lang w:eastAsia="zh-CN"/>
        </w:rPr>
        <w:t>Supporting I</w:t>
      </w:r>
      <w:r w:rsidR="00152C41">
        <w:rPr>
          <w:rFonts w:ascii="Arial" w:eastAsia="SimSun" w:hAnsi="Arial" w:cs="Arial"/>
          <w:color w:val="000000" w:themeColor="text1"/>
          <w:lang w:eastAsia="zh-CN"/>
        </w:rPr>
        <w:t>n</w:t>
      </w:r>
      <w:r w:rsidRPr="00115E05">
        <w:rPr>
          <w:rFonts w:ascii="Arial" w:eastAsia="SimSun" w:hAnsi="Arial" w:cs="Arial"/>
          <w:color w:val="000000" w:themeColor="text1"/>
          <w:lang w:eastAsia="zh-CN"/>
        </w:rPr>
        <w:t xml:space="preserve">formation </w:t>
      </w:r>
    </w:p>
    <w:bookmarkEnd w:id="0"/>
    <w:bookmarkEnd w:id="1"/>
    <w:bookmarkEnd w:id="2"/>
    <w:bookmarkEnd w:id="3"/>
    <w:p w14:paraId="3DFFCFA4" w14:textId="77777777" w:rsidR="00CA66DE" w:rsidRPr="00115E05" w:rsidRDefault="00CA66DE" w:rsidP="00CA66DE">
      <w:pPr>
        <w:keepNext/>
        <w:widowControl/>
        <w:spacing w:before="240" w:after="60" w:line="480" w:lineRule="auto"/>
        <w:jc w:val="left"/>
        <w:outlineLvl w:val="0"/>
        <w:rPr>
          <w:rFonts w:ascii="Arial" w:eastAsia="DengXian" w:hAnsi="Arial" w:cs="Arial"/>
          <w:b/>
          <w:bCs/>
          <w:color w:val="000000" w:themeColor="text1"/>
          <w:kern w:val="32"/>
          <w:sz w:val="32"/>
          <w:szCs w:val="32"/>
          <w:lang w:eastAsia="en-US"/>
        </w:rPr>
      </w:pPr>
      <w:r w:rsidRPr="00115E05">
        <w:rPr>
          <w:rFonts w:ascii="Arial" w:eastAsia="DengXian" w:hAnsi="Arial" w:cs="Arial"/>
          <w:b/>
          <w:bCs/>
          <w:color w:val="000000" w:themeColor="text1"/>
          <w:kern w:val="32"/>
          <w:sz w:val="32"/>
          <w:szCs w:val="32"/>
          <w:lang w:eastAsia="en-US"/>
        </w:rPr>
        <w:t xml:space="preserve">Templated Three-dimensional Engineered </w:t>
      </w:r>
      <w:bookmarkStart w:id="4" w:name="OLE_LINK95"/>
      <w:r w:rsidRPr="00115E05">
        <w:rPr>
          <w:rFonts w:ascii="Arial" w:eastAsia="DengXian" w:hAnsi="Arial" w:cs="Arial"/>
          <w:b/>
          <w:bCs/>
          <w:color w:val="000000" w:themeColor="text1"/>
          <w:kern w:val="32"/>
          <w:sz w:val="32"/>
          <w:szCs w:val="32"/>
          <w:lang w:eastAsia="en-US"/>
        </w:rPr>
        <w:t>Bone Matrix</w:t>
      </w:r>
      <w:bookmarkEnd w:id="4"/>
      <w:r w:rsidRPr="00115E05">
        <w:rPr>
          <w:rFonts w:ascii="Arial" w:eastAsia="DengXian" w:hAnsi="Arial" w:cs="Arial"/>
          <w:b/>
          <w:bCs/>
          <w:color w:val="000000" w:themeColor="text1"/>
          <w:kern w:val="32"/>
          <w:sz w:val="32"/>
          <w:szCs w:val="32"/>
          <w:lang w:eastAsia="en-US"/>
        </w:rPr>
        <w:t xml:space="preserve"> as a Model </w:t>
      </w:r>
      <w:bookmarkStart w:id="5" w:name="OLE_LINK5"/>
      <w:r w:rsidRPr="00115E05">
        <w:rPr>
          <w:rFonts w:ascii="Arial" w:eastAsia="DengXian" w:hAnsi="Arial" w:cs="Arial"/>
          <w:b/>
          <w:bCs/>
          <w:color w:val="000000" w:themeColor="text1"/>
          <w:kern w:val="32"/>
          <w:sz w:val="32"/>
          <w:szCs w:val="32"/>
          <w:lang w:eastAsia="en-US"/>
        </w:rPr>
        <w:t xml:space="preserve">for </w:t>
      </w:r>
      <w:bookmarkStart w:id="6" w:name="OLE_LINK92"/>
      <w:r w:rsidRPr="00115E05">
        <w:rPr>
          <w:rFonts w:ascii="Arial" w:eastAsia="DengXian" w:hAnsi="Arial" w:cs="Arial"/>
          <w:b/>
          <w:bCs/>
          <w:color w:val="000000" w:themeColor="text1"/>
          <w:kern w:val="32"/>
          <w:sz w:val="32"/>
          <w:szCs w:val="32"/>
          <w:lang w:eastAsia="en-US"/>
        </w:rPr>
        <w:t>Breast Cancer</w:t>
      </w:r>
      <w:bookmarkEnd w:id="6"/>
      <w:r w:rsidRPr="00115E05">
        <w:rPr>
          <w:rFonts w:ascii="Arial" w:eastAsia="DengXian" w:hAnsi="Arial" w:cs="Arial"/>
          <w:b/>
          <w:bCs/>
          <w:color w:val="000000" w:themeColor="text1"/>
          <w:kern w:val="32"/>
          <w:sz w:val="32"/>
          <w:szCs w:val="32"/>
          <w:lang w:eastAsia="en-US"/>
        </w:rPr>
        <w:t xml:space="preserve"> </w:t>
      </w:r>
      <w:bookmarkStart w:id="7" w:name="OLE_LINK75"/>
      <w:bookmarkStart w:id="8" w:name="OLE_LINK76"/>
      <w:bookmarkStart w:id="9" w:name="OLE_LINK94"/>
      <w:bookmarkStart w:id="10" w:name="OLE_LINK91"/>
      <w:r w:rsidRPr="00115E05">
        <w:rPr>
          <w:rFonts w:ascii="Arial" w:eastAsia="DengXian" w:hAnsi="Arial" w:cs="Arial"/>
          <w:b/>
          <w:bCs/>
          <w:color w:val="000000" w:themeColor="text1"/>
          <w:kern w:val="32"/>
          <w:sz w:val="32"/>
          <w:szCs w:val="32"/>
          <w:lang w:eastAsia="en-US"/>
        </w:rPr>
        <w:t>Osteolytic</w:t>
      </w:r>
      <w:bookmarkStart w:id="11" w:name="OLE_LINK85"/>
      <w:bookmarkEnd w:id="7"/>
      <w:bookmarkEnd w:id="8"/>
      <w:r w:rsidRPr="00115E05">
        <w:rPr>
          <w:rFonts w:ascii="Arial" w:eastAsia="DengXian" w:hAnsi="Arial" w:cs="Arial"/>
          <w:b/>
          <w:bCs/>
          <w:color w:val="000000" w:themeColor="text1"/>
          <w:kern w:val="32"/>
          <w:sz w:val="32"/>
          <w:szCs w:val="32"/>
          <w:lang w:eastAsia="en-US"/>
        </w:rPr>
        <w:t xml:space="preserve"> Bone Metastasis</w:t>
      </w:r>
      <w:bookmarkEnd w:id="5"/>
      <w:bookmarkEnd w:id="9"/>
      <w:bookmarkEnd w:id="11"/>
      <w:r w:rsidRPr="00115E05">
        <w:rPr>
          <w:rFonts w:ascii="Arial" w:eastAsia="DengXian" w:hAnsi="Arial" w:cs="Arial"/>
          <w:b/>
          <w:bCs/>
          <w:color w:val="000000" w:themeColor="text1"/>
          <w:kern w:val="32"/>
          <w:sz w:val="32"/>
          <w:szCs w:val="32"/>
          <w:lang w:eastAsia="en-US"/>
        </w:rPr>
        <w:t xml:space="preserve"> </w:t>
      </w:r>
      <w:bookmarkEnd w:id="10"/>
      <w:r w:rsidRPr="00115E05">
        <w:rPr>
          <w:rFonts w:ascii="Arial" w:eastAsia="DengXian" w:hAnsi="Arial" w:cs="Arial"/>
          <w:b/>
          <w:bCs/>
          <w:color w:val="000000" w:themeColor="text1"/>
          <w:kern w:val="32"/>
          <w:sz w:val="32"/>
          <w:szCs w:val="32"/>
          <w:lang w:eastAsia="en-US"/>
        </w:rPr>
        <w:t>Process</w:t>
      </w:r>
    </w:p>
    <w:p w14:paraId="19CD8C30" w14:textId="77777777" w:rsidR="00CA66DE" w:rsidRPr="00115E05" w:rsidRDefault="00CA66DE" w:rsidP="00CA66DE">
      <w:pPr>
        <w:widowControl/>
        <w:spacing w:line="480" w:lineRule="auto"/>
        <w:rPr>
          <w:rFonts w:ascii="Arial" w:eastAsia="DengXian" w:hAnsi="Arial" w:cs="Arial"/>
          <w:color w:val="000000" w:themeColor="text1"/>
          <w:sz w:val="20"/>
          <w:szCs w:val="20"/>
        </w:rPr>
      </w:pPr>
      <w:proofErr w:type="spellStart"/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>Manman</w:t>
      </w:r>
      <w:proofErr w:type="spellEnd"/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 xml:space="preserve"> Sun</w:t>
      </w:r>
      <w:r w:rsidRPr="00115E05">
        <w:rPr>
          <w:rFonts w:ascii="Arial" w:eastAsia="DengXian" w:hAnsi="Arial" w:cs="Arial"/>
          <w:color w:val="000000" w:themeColor="text1"/>
          <w:sz w:val="20"/>
          <w:szCs w:val="20"/>
          <w:vertAlign w:val="superscript"/>
        </w:rPr>
        <w:t>1</w:t>
      </w:r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>Ke</w:t>
      </w:r>
      <w:proofErr w:type="spellEnd"/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 xml:space="preserve"> Huang</w:t>
      </w:r>
      <w:r w:rsidRPr="00115E05">
        <w:rPr>
          <w:rFonts w:ascii="Arial" w:eastAsia="DengXian" w:hAnsi="Arial" w:cs="Arial"/>
          <w:color w:val="000000" w:themeColor="text1"/>
          <w:sz w:val="20"/>
          <w:szCs w:val="20"/>
          <w:vertAlign w:val="superscript"/>
        </w:rPr>
        <w:t>1</w:t>
      </w:r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>, Xueshi Luo</w:t>
      </w:r>
      <w:r w:rsidRPr="00115E05">
        <w:rPr>
          <w:rFonts w:ascii="Arial" w:eastAsia="DengXian" w:hAnsi="Arial" w:cs="Arial"/>
          <w:color w:val="000000" w:themeColor="text1"/>
          <w:sz w:val="20"/>
          <w:szCs w:val="20"/>
          <w:vertAlign w:val="superscript"/>
        </w:rPr>
        <w:t>2,3 *</w:t>
      </w:r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>, and Hong Li</w:t>
      </w:r>
      <w:bookmarkStart w:id="12" w:name="_Hlk71392288"/>
      <w:r w:rsidRPr="00115E05">
        <w:rPr>
          <w:rFonts w:ascii="Arial" w:eastAsia="DengXian" w:hAnsi="Arial" w:cs="Arial"/>
          <w:color w:val="000000" w:themeColor="text1"/>
          <w:sz w:val="20"/>
          <w:szCs w:val="20"/>
          <w:vertAlign w:val="superscript"/>
        </w:rPr>
        <w:t>1,</w:t>
      </w:r>
      <w:bookmarkStart w:id="13" w:name="OLE_LINK89"/>
      <w:r w:rsidRPr="00115E05">
        <w:rPr>
          <w:rFonts w:ascii="Arial" w:eastAsia="DengXian" w:hAnsi="Arial" w:cs="Arial"/>
          <w:color w:val="000000" w:themeColor="text1"/>
          <w:sz w:val="20"/>
          <w:szCs w:val="20"/>
          <w:vertAlign w:val="superscript"/>
        </w:rPr>
        <w:t xml:space="preserve"> *</w:t>
      </w:r>
      <w:bookmarkEnd w:id="12"/>
      <w:bookmarkEnd w:id="13"/>
    </w:p>
    <w:p w14:paraId="7D87DD75" w14:textId="77777777" w:rsidR="00CA66DE" w:rsidRPr="00115E05" w:rsidRDefault="00CA66DE" w:rsidP="00CA66DE">
      <w:pPr>
        <w:widowControl/>
        <w:overflowPunct w:val="0"/>
        <w:autoSpaceDE w:val="0"/>
        <w:autoSpaceDN w:val="0"/>
        <w:adjustRightInd w:val="0"/>
        <w:spacing w:before="120" w:line="480" w:lineRule="auto"/>
        <w:rPr>
          <w:rFonts w:ascii="Arial" w:eastAsia="DengXian" w:hAnsi="Arial" w:cs="Arial"/>
          <w:color w:val="000000" w:themeColor="text1"/>
          <w:sz w:val="20"/>
          <w:szCs w:val="20"/>
        </w:rPr>
      </w:pPr>
      <w:bookmarkStart w:id="14" w:name="OLE_LINK99"/>
      <w:bookmarkStart w:id="15" w:name="OLE_LINK167"/>
      <w:bookmarkStart w:id="16" w:name="OLE_LINK171"/>
      <w:bookmarkStart w:id="17" w:name="OLE_LINK172"/>
      <w:r w:rsidRPr="00115E05">
        <w:rPr>
          <w:rFonts w:ascii="Arial" w:eastAsia="DengXian" w:hAnsi="Arial" w:cs="Arial"/>
          <w:iCs/>
          <w:color w:val="000000" w:themeColor="text1"/>
          <w:kern w:val="0"/>
          <w:sz w:val="20"/>
          <w:szCs w:val="20"/>
          <w:lang w:val="en-GB"/>
        </w:rPr>
        <w:t xml:space="preserve">1 </w:t>
      </w:r>
      <w:bookmarkStart w:id="18" w:name="OLE_LINK96"/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>Department of Materials Science and Engineering, College of Chemistry and Materials Science</w:t>
      </w:r>
      <w:bookmarkEnd w:id="14"/>
      <w:bookmarkEnd w:id="15"/>
      <w:bookmarkEnd w:id="18"/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 xml:space="preserve">, </w:t>
      </w:r>
      <w:bookmarkStart w:id="19" w:name="_Hlk87864061"/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>Jinan University</w:t>
      </w:r>
      <w:bookmarkEnd w:id="16"/>
      <w:bookmarkEnd w:id="17"/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>,</w:t>
      </w:r>
      <w:bookmarkEnd w:id="19"/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 xml:space="preserve"> Guangzhou, Guangdong, People’s Republic of Chin</w:t>
      </w:r>
      <w:bookmarkStart w:id="20" w:name="OLE_LINK146"/>
      <w:bookmarkStart w:id="21" w:name="OLE_LINK145"/>
      <w:bookmarkStart w:id="22" w:name="OLE_LINK122"/>
      <w:bookmarkStart w:id="23" w:name="OLE_LINK123"/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>a</w:t>
      </w:r>
    </w:p>
    <w:p w14:paraId="6047D168" w14:textId="77777777" w:rsidR="00CA66DE" w:rsidRPr="00115E05" w:rsidRDefault="00CA66DE" w:rsidP="00CA66DE">
      <w:pPr>
        <w:widowControl/>
        <w:overflowPunct w:val="0"/>
        <w:autoSpaceDE w:val="0"/>
        <w:autoSpaceDN w:val="0"/>
        <w:adjustRightInd w:val="0"/>
        <w:spacing w:before="120" w:line="480" w:lineRule="auto"/>
        <w:rPr>
          <w:rFonts w:ascii="Arial" w:eastAsia="DengXian" w:hAnsi="Arial" w:cs="Arial"/>
          <w:color w:val="000000" w:themeColor="text1"/>
          <w:sz w:val="20"/>
          <w:szCs w:val="20"/>
        </w:rPr>
      </w:pPr>
      <w:r w:rsidRPr="00115E05">
        <w:rPr>
          <w:rFonts w:ascii="Arial" w:eastAsia="DengXian" w:hAnsi="Arial" w:cs="Arial"/>
          <w:iCs/>
          <w:color w:val="000000" w:themeColor="text1"/>
          <w:kern w:val="0"/>
          <w:sz w:val="20"/>
          <w:szCs w:val="20"/>
          <w:lang w:val="en-GB"/>
        </w:rPr>
        <w:t xml:space="preserve">2 </w:t>
      </w:r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>The First Affiliated Hospital of Jinan University</w:t>
      </w:r>
      <w:bookmarkEnd w:id="20"/>
      <w:bookmarkEnd w:id="21"/>
      <w:bookmarkEnd w:id="22"/>
      <w:bookmarkEnd w:id="23"/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>, Jinan University, Guangzhou, Guangdong</w:t>
      </w:r>
      <w:bookmarkStart w:id="24" w:name="_Hlk53666798"/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 xml:space="preserve">, </w:t>
      </w:r>
      <w:bookmarkEnd w:id="24"/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>People’s Republic of China</w:t>
      </w:r>
    </w:p>
    <w:p w14:paraId="3E395F05" w14:textId="77777777" w:rsidR="00CA66DE" w:rsidRPr="00115E05" w:rsidRDefault="00CA66DE" w:rsidP="00CA66DE">
      <w:pPr>
        <w:widowControl/>
        <w:overflowPunct w:val="0"/>
        <w:autoSpaceDE w:val="0"/>
        <w:autoSpaceDN w:val="0"/>
        <w:adjustRightInd w:val="0"/>
        <w:spacing w:before="120" w:line="480" w:lineRule="auto"/>
        <w:rPr>
          <w:rFonts w:ascii="Arial" w:eastAsia="DengXian" w:hAnsi="Arial" w:cs="Arial"/>
          <w:iCs/>
          <w:color w:val="000000" w:themeColor="text1"/>
          <w:kern w:val="0"/>
          <w:sz w:val="20"/>
          <w:szCs w:val="20"/>
          <w:lang w:val="en-GB"/>
        </w:rPr>
      </w:pPr>
      <w:r w:rsidRPr="00115E05">
        <w:rPr>
          <w:rFonts w:ascii="Arial" w:eastAsia="DengXian" w:hAnsi="Arial" w:cs="Arial"/>
          <w:iCs/>
          <w:color w:val="000000" w:themeColor="text1"/>
          <w:kern w:val="0"/>
          <w:sz w:val="20"/>
          <w:szCs w:val="20"/>
          <w:lang w:val="en-GB"/>
        </w:rPr>
        <w:t>3 Department of Chemistry, College of Chemistry and Materials Science, Jinan University, Guangzhou, Guangdong, People’s Republic of China</w:t>
      </w:r>
    </w:p>
    <w:p w14:paraId="39FF0D4C" w14:textId="77777777" w:rsidR="00CA66DE" w:rsidRPr="00115E05" w:rsidRDefault="00CA66DE" w:rsidP="00CA66DE">
      <w:pPr>
        <w:spacing w:line="480" w:lineRule="auto"/>
        <w:rPr>
          <w:rFonts w:ascii="Arial" w:eastAsia="SimSun" w:hAnsi="Arial" w:cs="Arial"/>
          <w:color w:val="000000" w:themeColor="text1"/>
          <w:sz w:val="20"/>
          <w:szCs w:val="20"/>
        </w:rPr>
      </w:pPr>
      <w:r w:rsidRPr="00115E05">
        <w:rPr>
          <w:rFonts w:ascii="Arial" w:eastAsia="DengXian" w:hAnsi="Arial" w:cs="Arial"/>
          <w:i/>
          <w:color w:val="000000" w:themeColor="text1"/>
          <w:sz w:val="20"/>
          <w:szCs w:val="20"/>
          <w:vertAlign w:val="superscript"/>
        </w:rPr>
        <w:t>*</w:t>
      </w:r>
      <w:r w:rsidRPr="00115E05">
        <w:rPr>
          <w:rFonts w:ascii="Arial" w:eastAsia="SimSun" w:hAnsi="Arial" w:cs="Arial"/>
          <w:color w:val="000000" w:themeColor="text1"/>
          <w:sz w:val="20"/>
          <w:szCs w:val="20"/>
        </w:rPr>
        <w:t>Correspondence: Xueshi Luo; Hong Li</w:t>
      </w:r>
    </w:p>
    <w:p w14:paraId="08ADE538" w14:textId="77777777" w:rsidR="00CA66DE" w:rsidRPr="00115E05" w:rsidRDefault="00CA66DE" w:rsidP="00CA66DE">
      <w:pPr>
        <w:spacing w:line="480" w:lineRule="auto"/>
        <w:rPr>
          <w:rFonts w:ascii="Arial" w:eastAsia="SimSun" w:hAnsi="Arial" w:cs="Arial"/>
          <w:color w:val="000000" w:themeColor="text1"/>
          <w:sz w:val="20"/>
          <w:szCs w:val="20"/>
        </w:rPr>
      </w:pPr>
      <w:r w:rsidRPr="00115E05">
        <w:rPr>
          <w:rFonts w:ascii="Arial" w:eastAsia="SimSun" w:hAnsi="Arial" w:cs="Arial"/>
          <w:color w:val="000000" w:themeColor="text1"/>
          <w:sz w:val="20"/>
          <w:szCs w:val="20"/>
        </w:rPr>
        <w:t>Jinan University, No. 601, West Huangpu Avenue, Guangzhou, Guangdong, 510632, People’s Republic of China</w:t>
      </w:r>
    </w:p>
    <w:p w14:paraId="123F4932" w14:textId="77777777" w:rsidR="00CA66DE" w:rsidRPr="00115E05" w:rsidRDefault="00CA66DE" w:rsidP="00CA66DE">
      <w:pPr>
        <w:spacing w:line="480" w:lineRule="auto"/>
        <w:rPr>
          <w:rFonts w:ascii="Arial" w:eastAsia="DengXian" w:hAnsi="Arial" w:cs="Arial"/>
          <w:color w:val="000000" w:themeColor="text1"/>
          <w:sz w:val="20"/>
          <w:szCs w:val="20"/>
        </w:rPr>
      </w:pPr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>Tel.: +86 020 85223062</w:t>
      </w:r>
    </w:p>
    <w:p w14:paraId="20E7D151" w14:textId="77777777" w:rsidR="00CA66DE" w:rsidRPr="00115E05" w:rsidRDefault="00CA66DE" w:rsidP="00CA66DE">
      <w:pPr>
        <w:spacing w:line="480" w:lineRule="auto"/>
        <w:rPr>
          <w:rFonts w:ascii="Arial" w:eastAsia="DengXian" w:hAnsi="Arial" w:cs="Arial"/>
          <w:color w:val="000000" w:themeColor="text1"/>
          <w:sz w:val="20"/>
          <w:szCs w:val="20"/>
        </w:rPr>
      </w:pPr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>Fax: +86 020 85223271</w:t>
      </w:r>
    </w:p>
    <w:p w14:paraId="7855D535" w14:textId="77777777" w:rsidR="00CA66DE" w:rsidRPr="00115E05" w:rsidRDefault="00CA66DE" w:rsidP="00CA66DE">
      <w:pPr>
        <w:spacing w:line="480" w:lineRule="auto"/>
        <w:rPr>
          <w:rFonts w:ascii="Arial" w:eastAsia="DengXian" w:hAnsi="Arial" w:cs="Arial"/>
          <w:color w:val="000000" w:themeColor="text1"/>
          <w:sz w:val="20"/>
          <w:szCs w:val="20"/>
        </w:rPr>
      </w:pPr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 xml:space="preserve">E-mail: </w:t>
      </w:r>
      <w:hyperlink r:id="rId7" w:history="1">
        <w:r w:rsidRPr="00115E05">
          <w:rPr>
            <w:rFonts w:ascii="Arial" w:eastAsia="DengXian" w:hAnsi="Arial" w:cs="Arial"/>
            <w:color w:val="000000" w:themeColor="text1"/>
            <w:sz w:val="20"/>
            <w:szCs w:val="20"/>
          </w:rPr>
          <w:t>1254914942@qq.com</w:t>
        </w:r>
      </w:hyperlink>
      <w:bookmarkStart w:id="25" w:name="OLE_LINK98"/>
      <w:bookmarkStart w:id="26" w:name="OLE_LINK153"/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 xml:space="preserve"> (Xueshi Luo); </w:t>
      </w:r>
      <w:hyperlink r:id="rId8" w:history="1">
        <w:r w:rsidRPr="00115E05">
          <w:rPr>
            <w:rFonts w:ascii="Arial" w:eastAsia="DengXian" w:hAnsi="Arial" w:cs="Arial"/>
            <w:color w:val="000000" w:themeColor="text1"/>
            <w:sz w:val="20"/>
            <w:szCs w:val="20"/>
          </w:rPr>
          <w:t>tlihong@jnu.edu.cn</w:t>
        </w:r>
      </w:hyperlink>
      <w:bookmarkEnd w:id="25"/>
      <w:bookmarkEnd w:id="26"/>
      <w:r w:rsidRPr="00115E05">
        <w:rPr>
          <w:rFonts w:ascii="Arial" w:eastAsia="DengXian" w:hAnsi="Arial" w:cs="Arial"/>
          <w:color w:val="000000" w:themeColor="text1"/>
          <w:sz w:val="20"/>
          <w:szCs w:val="20"/>
        </w:rPr>
        <w:t xml:space="preserve"> (Hong Li)</w:t>
      </w:r>
    </w:p>
    <w:p w14:paraId="0FE148B8" w14:textId="77777777" w:rsidR="00CA66DE" w:rsidRPr="00115E05" w:rsidRDefault="00CA66DE" w:rsidP="00CA66DE">
      <w:pPr>
        <w:spacing w:line="480" w:lineRule="auto"/>
        <w:rPr>
          <w:rFonts w:ascii="Arial" w:eastAsia="SimSun" w:hAnsi="Arial" w:cs="Arial"/>
          <w:color w:val="000000" w:themeColor="text1"/>
          <w:sz w:val="24"/>
          <w:szCs w:val="24"/>
        </w:rPr>
      </w:pPr>
    </w:p>
    <w:p w14:paraId="783339F0" w14:textId="77777777" w:rsidR="007F7250" w:rsidRPr="00115E05" w:rsidRDefault="007F7250" w:rsidP="00A72CFD">
      <w:pPr>
        <w:spacing w:line="360" w:lineRule="auto"/>
        <w:rPr>
          <w:rFonts w:ascii="Times New Roman" w:eastAsia="SimHei" w:hAnsi="Times New Roman" w:cs="Times New Roman"/>
          <w:b/>
          <w:color w:val="000000" w:themeColor="text1"/>
          <w:sz w:val="28"/>
          <w:szCs w:val="24"/>
        </w:rPr>
      </w:pPr>
    </w:p>
    <w:p w14:paraId="1C81769D" w14:textId="58267A24" w:rsidR="00B867E7" w:rsidRPr="00115E05" w:rsidRDefault="00072668" w:rsidP="00072668">
      <w:pPr>
        <w:spacing w:line="360" w:lineRule="auto"/>
        <w:rPr>
          <w:rFonts w:ascii="Arial" w:eastAsia="SimSun" w:hAnsi="Arial" w:cs="Arial"/>
          <w:color w:val="000000" w:themeColor="text1"/>
          <w:sz w:val="24"/>
          <w:szCs w:val="24"/>
        </w:rPr>
      </w:pPr>
      <w:r w:rsidRPr="00115E05">
        <w:rPr>
          <w:rFonts w:ascii="Arial" w:eastAsia="SimSun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728A9DE" wp14:editId="4E098DFA">
            <wp:extent cx="5262245" cy="1285240"/>
            <wp:effectExtent l="0" t="0" r="0" b="0"/>
            <wp:docPr id="1" name="图片 1" descr="S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I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02506" w14:textId="3B7A7B29" w:rsidR="00B867E7" w:rsidRPr="00115E05" w:rsidRDefault="00AE0675" w:rsidP="00A72CFD">
      <w:pPr>
        <w:spacing w:line="480" w:lineRule="auto"/>
        <w:rPr>
          <w:rFonts w:ascii="Arial" w:hAnsi="Arial" w:cs="Arial"/>
          <w:color w:val="000000" w:themeColor="text1"/>
          <w:sz w:val="18"/>
          <w:szCs w:val="18"/>
        </w:rPr>
      </w:pPr>
      <w:bookmarkStart w:id="27" w:name="OLE_LINK106"/>
      <w:r w:rsidRPr="00115E05">
        <w:rPr>
          <w:rFonts w:ascii="Arial" w:hAnsi="Arial" w:cs="Arial"/>
          <w:b/>
          <w:bCs/>
          <w:color w:val="000000" w:themeColor="text1"/>
          <w:sz w:val="18"/>
          <w:szCs w:val="18"/>
        </w:rPr>
        <w:t>Fig</w:t>
      </w:r>
      <w:r w:rsidR="009258BB" w:rsidRPr="00115E05">
        <w:rPr>
          <w:rFonts w:ascii="Arial" w:hAnsi="Arial" w:cs="Arial"/>
          <w:b/>
          <w:bCs/>
          <w:color w:val="000000" w:themeColor="text1"/>
          <w:sz w:val="18"/>
          <w:szCs w:val="18"/>
        </w:rPr>
        <w:t>ure</w:t>
      </w:r>
      <w:r w:rsidR="00CA66DE" w:rsidRPr="00115E05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 </w:t>
      </w:r>
      <w:r w:rsidRPr="00115E05">
        <w:rPr>
          <w:rFonts w:ascii="Arial" w:hAnsi="Arial" w:cs="Arial"/>
          <w:b/>
          <w:bCs/>
          <w:color w:val="000000" w:themeColor="text1"/>
          <w:sz w:val="18"/>
          <w:szCs w:val="18"/>
        </w:rPr>
        <w:t>S1</w:t>
      </w:r>
      <w:bookmarkEnd w:id="27"/>
      <w:r w:rsidRPr="00115E05">
        <w:rPr>
          <w:rFonts w:ascii="Arial" w:hAnsi="Arial" w:cs="Arial"/>
          <w:color w:val="000000" w:themeColor="text1"/>
          <w:sz w:val="18"/>
          <w:szCs w:val="18"/>
        </w:rPr>
        <w:t xml:space="preserve"> Energy Dispersive Spectrometer (EDS) analysis of Ca and P elements in the bone-like matrix.</w:t>
      </w:r>
    </w:p>
    <w:p w14:paraId="598935AA" w14:textId="64D39C20" w:rsidR="00B867E7" w:rsidRPr="00115E05" w:rsidRDefault="00AE0675" w:rsidP="00A72CFD">
      <w:pPr>
        <w:spacing w:line="480" w:lineRule="auto"/>
        <w:ind w:firstLineChars="200" w:firstLine="400"/>
        <w:rPr>
          <w:rFonts w:ascii="Times New Roman" w:eastAsia="SimSun" w:hAnsi="Times New Roman" w:cs="Times New Roman"/>
          <w:color w:val="000000" w:themeColor="text1"/>
          <w:sz w:val="20"/>
          <w:szCs w:val="20"/>
        </w:rPr>
      </w:pPr>
      <w:r w:rsidRPr="00115E05">
        <w:rPr>
          <w:rFonts w:ascii="Arial" w:hAnsi="Arial" w:cs="Arial"/>
          <w:color w:val="000000" w:themeColor="text1"/>
          <w:sz w:val="20"/>
          <w:szCs w:val="20"/>
        </w:rPr>
        <w:t xml:space="preserve">Energy Dispersive Spectrometer (EDS), the accessory for microanalysis of components of scanning electron microscope (SEM, PXL30, Philips, Netherlands) was used to scan the </w:t>
      </w:r>
      <w:proofErr w:type="spellStart"/>
      <w:r w:rsidRPr="00115E05">
        <w:rPr>
          <w:rFonts w:ascii="Arial" w:hAnsi="Arial" w:cs="Arial"/>
          <w:color w:val="000000" w:themeColor="text1"/>
          <w:sz w:val="20"/>
          <w:szCs w:val="20"/>
        </w:rPr>
        <w:t>microarea</w:t>
      </w:r>
      <w:proofErr w:type="spellEnd"/>
      <w:r w:rsidRPr="00115E05">
        <w:rPr>
          <w:rFonts w:ascii="Arial" w:hAnsi="Arial" w:cs="Arial"/>
          <w:color w:val="000000" w:themeColor="text1"/>
          <w:sz w:val="20"/>
          <w:szCs w:val="20"/>
        </w:rPr>
        <w:t xml:space="preserve"> of the bone-like matrix and analyze the distribution of Ca and P elements. The result </w:t>
      </w:r>
      <w:r w:rsidRPr="00115E05">
        <w:rPr>
          <w:rFonts w:ascii="Arial" w:eastAsia="SimSun" w:hAnsi="Arial" w:cs="Arial"/>
          <w:color w:val="000000" w:themeColor="text1"/>
          <w:sz w:val="20"/>
          <w:szCs w:val="20"/>
        </w:rPr>
        <w:t>proved the existence of inorganic minerals and their uniform distribution among the formed matrix</w:t>
      </w:r>
      <w:r w:rsidRPr="00115E05">
        <w:rPr>
          <w:rFonts w:ascii="Times New Roman" w:eastAsia="SimSun" w:hAnsi="Times New Roman" w:cs="Times New Roman"/>
          <w:color w:val="000000" w:themeColor="text1"/>
          <w:sz w:val="20"/>
          <w:szCs w:val="20"/>
        </w:rPr>
        <w:t>.</w:t>
      </w:r>
    </w:p>
    <w:p w14:paraId="2519555D" w14:textId="57EC8D2D" w:rsidR="00CA66DE" w:rsidRPr="00115E05" w:rsidRDefault="00CA66DE" w:rsidP="00CA66DE">
      <w:pPr>
        <w:spacing w:line="480" w:lineRule="auto"/>
        <w:rPr>
          <w:rFonts w:ascii="Times New Roman" w:eastAsia="SimSun" w:hAnsi="Times New Roman" w:cs="Times New Roman"/>
          <w:color w:val="000000" w:themeColor="text1"/>
          <w:sz w:val="20"/>
          <w:szCs w:val="20"/>
        </w:rPr>
      </w:pPr>
    </w:p>
    <w:p w14:paraId="28F0E0A0" w14:textId="012AE04C" w:rsidR="00CA66DE" w:rsidRPr="00115E05" w:rsidRDefault="00CA66DE" w:rsidP="00CA66DE">
      <w:pPr>
        <w:spacing w:line="480" w:lineRule="auto"/>
        <w:rPr>
          <w:rFonts w:ascii="Times New Roman" w:eastAsia="SimSun" w:hAnsi="Times New Roman" w:cs="Times New Roman"/>
          <w:color w:val="000000" w:themeColor="text1"/>
          <w:sz w:val="20"/>
          <w:szCs w:val="20"/>
        </w:rPr>
      </w:pPr>
      <w:r w:rsidRPr="00115E05">
        <w:rPr>
          <w:noProof/>
          <w:color w:val="000000" w:themeColor="text1"/>
        </w:rPr>
        <w:drawing>
          <wp:inline distT="0" distB="0" distL="0" distR="0" wp14:anchorId="0A67A5A7" wp14:editId="4F295EE9">
            <wp:extent cx="5274310" cy="17729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B7A4E" w14:textId="732AF5DD" w:rsidR="00CA66DE" w:rsidRPr="00115E05" w:rsidRDefault="00CA66DE" w:rsidP="00CA66DE">
      <w:pPr>
        <w:spacing w:line="480" w:lineRule="auto"/>
        <w:rPr>
          <w:rFonts w:ascii="Arial" w:eastAsia="SimSun" w:hAnsi="Arial" w:cs="Arial"/>
          <w:color w:val="000000" w:themeColor="text1"/>
          <w:sz w:val="20"/>
          <w:szCs w:val="20"/>
        </w:rPr>
      </w:pPr>
      <w:r w:rsidRPr="00115E05">
        <w:rPr>
          <w:rFonts w:ascii="Arial" w:eastAsia="SimSun" w:hAnsi="Arial" w:cs="Arial"/>
          <w:b/>
          <w:bCs/>
          <w:color w:val="000000" w:themeColor="text1"/>
          <w:sz w:val="20"/>
          <w:szCs w:val="20"/>
        </w:rPr>
        <w:t>Figure S2</w:t>
      </w:r>
      <w:r w:rsidRPr="00115E05">
        <w:rPr>
          <w:rFonts w:ascii="Arial" w:eastAsia="SimSun" w:hAnsi="Arial" w:cs="Arial"/>
          <w:color w:val="000000" w:themeColor="text1"/>
          <w:sz w:val="20"/>
          <w:szCs w:val="20"/>
        </w:rPr>
        <w:t xml:space="preserve">. </w:t>
      </w:r>
      <w:r w:rsidR="003F3C6F" w:rsidRPr="00115E05">
        <w:rPr>
          <w:rFonts w:ascii="Arial" w:eastAsia="SimSun" w:hAnsi="Arial" w:cs="Arial"/>
          <w:color w:val="000000" w:themeColor="text1"/>
          <w:sz w:val="20"/>
          <w:szCs w:val="20"/>
        </w:rPr>
        <w:t>Characterization of the engineered bone matrix with/without breast cancer cells co-culturing for 7 days. (</w:t>
      </w:r>
      <w:r w:rsidR="003F3C6F" w:rsidRPr="00115E05">
        <w:rPr>
          <w:rFonts w:ascii="Arial" w:eastAsia="SimSun" w:hAnsi="Arial" w:cs="Arial"/>
          <w:b/>
          <w:bCs/>
          <w:color w:val="000000" w:themeColor="text1"/>
          <w:sz w:val="20"/>
          <w:szCs w:val="20"/>
        </w:rPr>
        <w:t>a, b</w:t>
      </w:r>
      <w:r w:rsidR="003F3C6F" w:rsidRPr="00115E05">
        <w:rPr>
          <w:rFonts w:ascii="Arial" w:eastAsia="SimSun" w:hAnsi="Arial" w:cs="Arial"/>
          <w:color w:val="000000" w:themeColor="text1"/>
          <w:sz w:val="20"/>
          <w:szCs w:val="20"/>
        </w:rPr>
        <w:t>) 2D section morphologies of mineralized bone matrix without breast cancer cells on Day 7 (Col I immunofluorescence staining in red) via LCSM; (</w:t>
      </w:r>
      <w:r w:rsidR="003F3C6F" w:rsidRPr="00115E05">
        <w:rPr>
          <w:rFonts w:ascii="Arial" w:eastAsia="SimSun" w:hAnsi="Arial" w:cs="Arial"/>
          <w:b/>
          <w:bCs/>
          <w:color w:val="000000" w:themeColor="text1"/>
          <w:sz w:val="20"/>
          <w:szCs w:val="20"/>
        </w:rPr>
        <w:t>c</w:t>
      </w:r>
      <w:r w:rsidR="003F3C6F" w:rsidRPr="00115E05">
        <w:rPr>
          <w:rFonts w:ascii="Arial" w:eastAsia="SimSun" w:hAnsi="Arial" w:cs="Arial"/>
          <w:color w:val="000000" w:themeColor="text1"/>
          <w:sz w:val="20"/>
          <w:szCs w:val="20"/>
        </w:rPr>
        <w:t xml:space="preserve">) </w:t>
      </w:r>
      <w:bookmarkStart w:id="28" w:name="_Hlk88088352"/>
      <w:r w:rsidRPr="00115E05">
        <w:rPr>
          <w:rFonts w:ascii="Arial" w:eastAsia="SimSun" w:hAnsi="Arial" w:cs="Arial"/>
          <w:color w:val="000000" w:themeColor="text1"/>
          <w:sz w:val="20"/>
          <w:szCs w:val="20"/>
        </w:rPr>
        <w:t xml:space="preserve">The thickness of the matrix </w:t>
      </w:r>
      <w:r w:rsidR="00595247" w:rsidRPr="00115E05">
        <w:rPr>
          <w:rFonts w:ascii="Arial" w:eastAsia="SimSun" w:hAnsi="Arial" w:cs="Arial"/>
          <w:color w:val="000000" w:themeColor="text1"/>
          <w:sz w:val="20"/>
          <w:szCs w:val="20"/>
        </w:rPr>
        <w:t>co-</w:t>
      </w:r>
      <w:r w:rsidR="00DE3C2E" w:rsidRPr="00115E05">
        <w:rPr>
          <w:rFonts w:ascii="Arial" w:eastAsia="SimSun" w:hAnsi="Arial" w:cs="Arial"/>
          <w:color w:val="000000" w:themeColor="text1"/>
          <w:sz w:val="20"/>
          <w:szCs w:val="20"/>
        </w:rPr>
        <w:t xml:space="preserve">cultured </w:t>
      </w:r>
      <w:r w:rsidRPr="00115E05">
        <w:rPr>
          <w:rFonts w:ascii="Arial" w:eastAsia="SimSun" w:hAnsi="Arial" w:cs="Arial"/>
          <w:color w:val="000000" w:themeColor="text1"/>
          <w:sz w:val="20"/>
          <w:szCs w:val="20"/>
        </w:rPr>
        <w:t xml:space="preserve">with/without breast cancer cells </w:t>
      </w:r>
      <w:r w:rsidR="00DE3C2E" w:rsidRPr="00115E05">
        <w:rPr>
          <w:rFonts w:ascii="Arial" w:eastAsia="SimSun" w:hAnsi="Arial" w:cs="Arial"/>
          <w:color w:val="000000" w:themeColor="text1"/>
          <w:sz w:val="20"/>
          <w:szCs w:val="20"/>
        </w:rPr>
        <w:t>for 7 days</w:t>
      </w:r>
      <w:bookmarkEnd w:id="28"/>
      <w:r w:rsidR="00DE3C2E" w:rsidRPr="00115E05">
        <w:rPr>
          <w:rFonts w:ascii="Arial" w:eastAsia="SimSun" w:hAnsi="Arial" w:cs="Arial"/>
          <w:color w:val="000000" w:themeColor="text1"/>
          <w:sz w:val="20"/>
          <w:szCs w:val="20"/>
        </w:rPr>
        <w:t>.</w:t>
      </w:r>
      <w:r w:rsidR="00DE3C2E" w:rsidRPr="00115E05">
        <w:rPr>
          <w:color w:val="000000" w:themeColor="text1"/>
        </w:rPr>
        <w:t xml:space="preserve"> </w:t>
      </w:r>
      <w:r w:rsidR="00DE3C2E" w:rsidRPr="00115E05">
        <w:rPr>
          <w:rFonts w:ascii="Arial" w:eastAsia="SimSun" w:hAnsi="Arial" w:cs="Arial"/>
          <w:color w:val="000000" w:themeColor="text1"/>
          <w:sz w:val="20"/>
          <w:szCs w:val="20"/>
        </w:rPr>
        <w:t>Data are expressed as means ± standard deviation (n = 3). ns=p&gt;0.05/*p&lt;0.05/**p&lt;0.01/*** p&lt;0.001.</w:t>
      </w:r>
    </w:p>
    <w:p w14:paraId="7FDC9677" w14:textId="77777777" w:rsidR="00B867E7" w:rsidRPr="00115E05" w:rsidRDefault="00B867E7">
      <w:pPr>
        <w:rPr>
          <w:color w:val="000000" w:themeColor="text1"/>
        </w:rPr>
      </w:pPr>
    </w:p>
    <w:sectPr w:rsidR="00B867E7" w:rsidRPr="00115E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2B0D6" w14:textId="77777777" w:rsidR="007059B6" w:rsidRDefault="007059B6" w:rsidP="00072668">
      <w:r>
        <w:separator/>
      </w:r>
    </w:p>
  </w:endnote>
  <w:endnote w:type="continuationSeparator" w:id="0">
    <w:p w14:paraId="1402CB82" w14:textId="77777777" w:rsidR="007059B6" w:rsidRDefault="007059B6" w:rsidP="00072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E50F5" w14:textId="77777777" w:rsidR="007059B6" w:rsidRDefault="007059B6" w:rsidP="00072668">
      <w:r>
        <w:separator/>
      </w:r>
    </w:p>
  </w:footnote>
  <w:footnote w:type="continuationSeparator" w:id="0">
    <w:p w14:paraId="5919AF7E" w14:textId="77777777" w:rsidR="007059B6" w:rsidRDefault="007059B6" w:rsidP="000726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84D"/>
    <w:rsid w:val="00072668"/>
    <w:rsid w:val="00115E05"/>
    <w:rsid w:val="00152C41"/>
    <w:rsid w:val="001D7483"/>
    <w:rsid w:val="003776A7"/>
    <w:rsid w:val="003F3C6F"/>
    <w:rsid w:val="0048484D"/>
    <w:rsid w:val="00595247"/>
    <w:rsid w:val="005E353A"/>
    <w:rsid w:val="007059B6"/>
    <w:rsid w:val="007A499F"/>
    <w:rsid w:val="007F7250"/>
    <w:rsid w:val="009258BB"/>
    <w:rsid w:val="00936B2A"/>
    <w:rsid w:val="00A72CFD"/>
    <w:rsid w:val="00AE0675"/>
    <w:rsid w:val="00B867E7"/>
    <w:rsid w:val="00C07933"/>
    <w:rsid w:val="00C92DB6"/>
    <w:rsid w:val="00C96CB4"/>
    <w:rsid w:val="00CA66DE"/>
    <w:rsid w:val="00DE3C2E"/>
    <w:rsid w:val="00E63E9F"/>
    <w:rsid w:val="4662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CEA0BA"/>
  <w15:docId w15:val="{5735D9E5-8B09-4314-BBF6-F02FD5DF0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1标题"/>
    <w:qFormat/>
    <w:pPr>
      <w:spacing w:line="360" w:lineRule="auto"/>
    </w:pPr>
    <w:rPr>
      <w:rFonts w:ascii="Times New Roman" w:eastAsia="MS Mincho" w:hAnsi="Times New Roman" w:cs="Times New Roman"/>
      <w:b/>
      <w:sz w:val="24"/>
      <w:szCs w:val="24"/>
      <w:lang w:eastAsia="ja-JP"/>
    </w:rPr>
  </w:style>
  <w:style w:type="paragraph" w:customStyle="1" w:styleId="AuthorsFull">
    <w:name w:val="Authors Full"/>
    <w:qFormat/>
    <w:rPr>
      <w:rFonts w:ascii="Times New Roman" w:eastAsia="MS Mincho" w:hAnsi="Times New Roman" w:cs="Times New Roman"/>
      <w:i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0726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72668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726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7266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lihong@jnu.edu.cn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1254914942@qq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253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黄珂</dc:creator>
  <cp:lastModifiedBy>Lee, Boon</cp:lastModifiedBy>
  <cp:revision>3</cp:revision>
  <dcterms:created xsi:type="dcterms:W3CDTF">2021-12-14T20:57:00Z</dcterms:created>
  <dcterms:modified xsi:type="dcterms:W3CDTF">2021-12-14T20:58:00Z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E40B3C85AD6443528EABB2D4EC2C17DE</vt:lpwstr>
  </property>
</Properties>
</file>