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349DF4" w14:textId="6C96D20B" w:rsidR="00BE3B37" w:rsidRDefault="00CB6CED" w:rsidP="00286726">
      <w:pPr>
        <w:spacing w:line="480" w:lineRule="auto"/>
        <w:rPr>
          <w:rFonts w:eastAsia="SimSun"/>
          <w:lang w:eastAsia="zh-CN"/>
        </w:rPr>
      </w:pPr>
      <w:r>
        <w:rPr>
          <w:rFonts w:eastAsiaTheme="minorEastAsia"/>
          <w:b/>
          <w:bCs/>
          <w:lang w:val="en-US" w:eastAsia="zh-CN"/>
        </w:rPr>
        <w:t>Supplementary Materials</w:t>
      </w:r>
    </w:p>
    <w:p w14:paraId="259C78F4" w14:textId="77777777" w:rsidR="00BE3B37" w:rsidRDefault="00CB6CED">
      <w:pPr>
        <w:rPr>
          <w:rFonts w:eastAsia="SimSun"/>
          <w:lang w:eastAsia="zh-CN"/>
        </w:rPr>
      </w:pPr>
      <w:r>
        <w:rPr>
          <w:rFonts w:eastAsia="SimSun"/>
          <w:noProof/>
          <w:lang w:eastAsia="zh-CN"/>
        </w:rPr>
        <w:drawing>
          <wp:inline distT="0" distB="0" distL="114300" distR="114300" wp14:anchorId="3543A9F5" wp14:editId="7FDBDC83">
            <wp:extent cx="5398770" cy="3208655"/>
            <wp:effectExtent l="0" t="0" r="11430" b="4445"/>
            <wp:docPr id="1" name="图片 1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3208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A9B0E" w14:textId="77777777" w:rsidR="00286726" w:rsidRDefault="00286726" w:rsidP="00286726">
      <w:pPr>
        <w:spacing w:line="360" w:lineRule="auto"/>
        <w:rPr>
          <w:b/>
          <w:bCs/>
        </w:rPr>
      </w:pPr>
    </w:p>
    <w:p w14:paraId="2F9773F5" w14:textId="59C38E23" w:rsidR="00BE3B37" w:rsidRDefault="00CB6CED" w:rsidP="00286726">
      <w:pPr>
        <w:spacing w:line="276" w:lineRule="auto"/>
      </w:pPr>
      <w:r w:rsidRPr="00286726">
        <w:rPr>
          <w:b/>
          <w:bCs/>
        </w:rPr>
        <w:t>Fig</w:t>
      </w:r>
      <w:r w:rsidRPr="00286726">
        <w:rPr>
          <w:rFonts w:eastAsia="SimSun"/>
          <w:b/>
          <w:bCs/>
        </w:rPr>
        <w:t>ure</w:t>
      </w:r>
      <w:r w:rsidRPr="00286726">
        <w:rPr>
          <w:b/>
          <w:bCs/>
        </w:rPr>
        <w:t xml:space="preserve"> S</w:t>
      </w:r>
      <w:r w:rsidRPr="00286726">
        <w:rPr>
          <w:rFonts w:eastAsia="SimSun"/>
          <w:b/>
          <w:bCs/>
        </w:rPr>
        <w:t xml:space="preserve">1 </w:t>
      </w:r>
      <w:r w:rsidRPr="00286726">
        <w:t>The characterization of Au@Cu-Sb-S(</w:t>
      </w:r>
      <w:r w:rsidRPr="00286726">
        <w:rPr>
          <w:lang w:val="en-US" w:eastAsia="zh-CN"/>
        </w:rPr>
        <w:t>1-4</w:t>
      </w:r>
      <w:r w:rsidRPr="00286726">
        <w:t>) NPs.</w:t>
      </w:r>
      <w:r w:rsidRPr="00286726">
        <w:rPr>
          <w:rFonts w:eastAsia="SimSun"/>
        </w:rPr>
        <w:t xml:space="preserve"> (</w:t>
      </w:r>
      <w:r w:rsidRPr="00286726">
        <w:rPr>
          <w:rFonts w:eastAsia="SimSun"/>
          <w:b/>
          <w:bCs/>
        </w:rPr>
        <w:t>A</w:t>
      </w:r>
      <w:r w:rsidRPr="00286726">
        <w:rPr>
          <w:rFonts w:eastAsia="SimSun"/>
        </w:rPr>
        <w:t>)</w:t>
      </w:r>
      <w:r w:rsidRPr="00286726">
        <w:t xml:space="preserve"> TEM image. </w:t>
      </w:r>
      <w:r w:rsidRPr="00286726">
        <w:rPr>
          <w:rFonts w:eastAsia="SimSun"/>
        </w:rPr>
        <w:t>(</w:t>
      </w:r>
      <w:r w:rsidRPr="00286726">
        <w:rPr>
          <w:rFonts w:eastAsia="SimSun"/>
          <w:b/>
          <w:bCs/>
        </w:rPr>
        <w:t>B</w:t>
      </w:r>
      <w:r w:rsidRPr="00286726">
        <w:rPr>
          <w:rFonts w:eastAsia="SimSun"/>
        </w:rPr>
        <w:t>)</w:t>
      </w:r>
      <w:r w:rsidRPr="00286726">
        <w:t xml:space="preserve"> Particle size distribution. </w:t>
      </w:r>
      <w:r w:rsidRPr="00286726">
        <w:rPr>
          <w:rFonts w:eastAsia="SimSun"/>
        </w:rPr>
        <w:t>(</w:t>
      </w:r>
      <w:r w:rsidRPr="00286726">
        <w:rPr>
          <w:rFonts w:eastAsia="SimSun"/>
          <w:b/>
          <w:bCs/>
        </w:rPr>
        <w:t>C</w:t>
      </w:r>
      <w:r w:rsidRPr="00286726">
        <w:rPr>
          <w:rFonts w:eastAsia="SimSun"/>
        </w:rPr>
        <w:t>)</w:t>
      </w:r>
      <w:r w:rsidRPr="00286726">
        <w:t xml:space="preserve"> TEM-EDS elemental maps.</w:t>
      </w:r>
    </w:p>
    <w:p w14:paraId="3E30BB11" w14:textId="77777777" w:rsidR="00286726" w:rsidRDefault="00286726" w:rsidP="00286726">
      <w:pPr>
        <w:spacing w:line="276" w:lineRule="auto"/>
        <w:rPr>
          <w:rFonts w:ascii="Arial" w:hAnsi="Arial" w:cs="Arial"/>
          <w:b/>
          <w:bCs/>
          <w:lang w:val="en-US"/>
        </w:rPr>
      </w:pPr>
    </w:p>
    <w:p w14:paraId="60483CCB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30A79CDB" wp14:editId="29393C6D">
            <wp:extent cx="5398770" cy="2823210"/>
            <wp:effectExtent l="0" t="0" r="11430" b="8890"/>
            <wp:docPr id="2" name="图片 2" descr="Figure 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Figure S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823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119D4" w14:textId="77777777" w:rsidR="00BE3B37" w:rsidRDefault="00CB6CED" w:rsidP="00286726">
      <w:pPr>
        <w:spacing w:line="276" w:lineRule="auto"/>
        <w:rPr>
          <w:rFonts w:eastAsia="SimSun"/>
        </w:rPr>
      </w:pPr>
      <w:r>
        <w:rPr>
          <w:rFonts w:eastAsia="SimSun"/>
          <w:b/>
          <w:bCs/>
        </w:rPr>
        <w:t>Figure S2</w:t>
      </w:r>
      <w:r>
        <w:rPr>
          <w:rFonts w:eastAsia="SimSun"/>
        </w:rPr>
        <w:t xml:space="preserve"> </w:t>
      </w:r>
      <w:r>
        <w:rPr>
          <w:rFonts w:ascii="Arial" w:eastAsia="SimSun" w:hAnsi="Arial" w:cs="Arial"/>
        </w:rPr>
        <w:t>(</w:t>
      </w:r>
      <w:r>
        <w:rPr>
          <w:rFonts w:ascii="Arial" w:eastAsia="SimSun" w:hAnsi="Arial" w:cs="Arial"/>
          <w:b/>
          <w:bCs/>
        </w:rPr>
        <w:t>A</w:t>
      </w:r>
      <w:r>
        <w:rPr>
          <w:rFonts w:ascii="Arial" w:eastAsia="SimSun" w:hAnsi="Arial" w:cs="Arial"/>
        </w:rPr>
        <w:t>)</w:t>
      </w:r>
      <w:r>
        <w:rPr>
          <w:rFonts w:eastAsia="SimSun"/>
        </w:rPr>
        <w:t xml:space="preserve"> Digital photographs of Au@Cu-Sb-S(4-1) NPs after dispersed in different solutions for varied durations (From left to right: </w:t>
      </w:r>
      <w:r>
        <w:rPr>
          <w:rFonts w:eastAsia="SimSun"/>
          <w:lang w:val="en-US" w:eastAsia="zh-CN"/>
        </w:rPr>
        <w:t>P</w:t>
      </w:r>
      <w:r>
        <w:rPr>
          <w:rFonts w:eastAsia="SimSun"/>
        </w:rPr>
        <w:t>ure water</w:t>
      </w:r>
      <w:r>
        <w:rPr>
          <w:rFonts w:eastAsia="SimSun"/>
          <w:lang w:val="en-US" w:eastAsia="zh-CN"/>
        </w:rPr>
        <w:t xml:space="preserve">, PBS, </w:t>
      </w:r>
      <w:r>
        <w:rPr>
          <w:rFonts w:eastAsia="SimSun"/>
        </w:rPr>
        <w:t>RPMI-1640</w:t>
      </w:r>
      <w:r>
        <w:rPr>
          <w:rFonts w:eastAsia="SimSun"/>
          <w:lang w:val="en-US" w:eastAsia="zh-CN"/>
        </w:rPr>
        <w:t xml:space="preserve"> and </w:t>
      </w:r>
      <w:r>
        <w:rPr>
          <w:rFonts w:eastAsia="SimSun"/>
        </w:rPr>
        <w:t>RPMI-1640</w:t>
      </w:r>
      <w:r>
        <w:rPr>
          <w:rFonts w:eastAsia="SimSun"/>
          <w:lang w:val="en-US" w:eastAsia="zh-CN"/>
        </w:rPr>
        <w:t xml:space="preserve"> with 10% FBS</w:t>
      </w:r>
      <w:r>
        <w:rPr>
          <w:rFonts w:eastAsia="SimSun"/>
        </w:rPr>
        <w:t>).</w:t>
      </w:r>
      <w:r>
        <w:rPr>
          <w:rFonts w:ascii="Arial" w:eastAsia="SimSun" w:hAnsi="Arial" w:cs="Arial"/>
        </w:rPr>
        <w:t xml:space="preserve"> (</w:t>
      </w:r>
      <w:r>
        <w:rPr>
          <w:rFonts w:ascii="Arial" w:eastAsia="SimSun" w:hAnsi="Arial" w:cs="Arial"/>
          <w:b/>
          <w:bCs/>
        </w:rPr>
        <w:t>B</w:t>
      </w:r>
      <w:r>
        <w:rPr>
          <w:rFonts w:ascii="Arial" w:eastAsia="SimSun" w:hAnsi="Arial" w:cs="Arial"/>
        </w:rPr>
        <w:t xml:space="preserve">) </w:t>
      </w:r>
      <w:r>
        <w:rPr>
          <w:rFonts w:eastAsia="SimSun"/>
        </w:rPr>
        <w:t xml:space="preserve">TEM image and </w:t>
      </w:r>
      <w:r>
        <w:rPr>
          <w:rFonts w:ascii="Arial" w:eastAsia="SimSun" w:hAnsi="Arial" w:cs="Arial"/>
        </w:rPr>
        <w:t>(</w:t>
      </w:r>
      <w:r>
        <w:rPr>
          <w:rFonts w:ascii="Arial" w:eastAsia="SimSun" w:hAnsi="Arial" w:cs="Arial"/>
          <w:b/>
          <w:bCs/>
        </w:rPr>
        <w:t>C</w:t>
      </w:r>
      <w:r>
        <w:rPr>
          <w:rFonts w:ascii="Arial" w:eastAsia="SimSun" w:hAnsi="Arial" w:cs="Arial"/>
        </w:rPr>
        <w:t xml:space="preserve">) </w:t>
      </w:r>
      <w:r>
        <w:rPr>
          <w:rFonts w:eastAsia="SimSun"/>
        </w:rPr>
        <w:t>Particle size distribution of Au@Cu-Sb-S(4-1) NPs 7 days after synthesis.</w:t>
      </w:r>
    </w:p>
    <w:p w14:paraId="1858AAF1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1CA2999F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lastRenderedPageBreak/>
        <w:drawing>
          <wp:inline distT="0" distB="0" distL="114300" distR="114300" wp14:anchorId="13CFE449" wp14:editId="29759153">
            <wp:extent cx="5398770" cy="3818890"/>
            <wp:effectExtent l="0" t="0" r="11430" b="3810"/>
            <wp:docPr id="3" name="图片 3" descr="Figure S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Figure S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3818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C39D6" w14:textId="77777777" w:rsidR="00BE3B37" w:rsidRDefault="00CB6CED" w:rsidP="00286726">
      <w:pPr>
        <w:spacing w:line="276" w:lineRule="auto"/>
      </w:pPr>
      <w:r>
        <w:rPr>
          <w:b/>
          <w:bCs/>
        </w:rPr>
        <w:t>Fig</w:t>
      </w:r>
      <w:r>
        <w:rPr>
          <w:rFonts w:eastAsia="SimSun"/>
          <w:b/>
          <w:bCs/>
        </w:rPr>
        <w:t>ure</w:t>
      </w:r>
      <w:r>
        <w:rPr>
          <w:b/>
          <w:bCs/>
        </w:rPr>
        <w:t xml:space="preserve"> S3</w:t>
      </w:r>
      <w:r>
        <w:rPr>
          <w:rFonts w:eastAsia="SimSun"/>
          <w:b/>
          <w:bCs/>
        </w:rPr>
        <w:t xml:space="preserve"> </w:t>
      </w:r>
      <w:r>
        <w:t>UV–vis–NIR absorbance spectrum of different concentrations of Au@Cu-Sb-S(1-4) NPs</w:t>
      </w:r>
      <w:r>
        <w:rPr>
          <w:rFonts w:ascii="Arial" w:hAnsi="Arial" w:cs="Arial"/>
        </w:rPr>
        <w:t xml:space="preserve"> </w:t>
      </w:r>
      <w:r>
        <w:rPr>
          <w:rFonts w:ascii="Arial" w:eastAsia="SimSun" w:hAnsi="Arial" w:cs="Arial"/>
        </w:rPr>
        <w:t>(</w:t>
      </w:r>
      <w:r>
        <w:rPr>
          <w:rFonts w:ascii="Arial" w:eastAsia="SimSun" w:hAnsi="Arial" w:cs="Arial"/>
          <w:b/>
          <w:bCs/>
        </w:rPr>
        <w:t>A</w:t>
      </w:r>
      <w:r>
        <w:rPr>
          <w:rFonts w:ascii="Arial" w:eastAsia="SimSun" w:hAnsi="Arial" w:cs="Arial"/>
        </w:rPr>
        <w:t>)</w:t>
      </w:r>
      <w:r>
        <w:rPr>
          <w:rFonts w:ascii="Arial" w:hAnsi="Arial" w:cs="Arial"/>
        </w:rPr>
        <w:t xml:space="preserve"> </w:t>
      </w:r>
      <w:r>
        <w:t>and Au@Cu-Sb-S(4-1) NPs</w:t>
      </w:r>
      <w:r>
        <w:rPr>
          <w:rFonts w:ascii="Arial" w:hAnsi="Arial" w:cs="Arial"/>
        </w:rPr>
        <w:t xml:space="preserve"> </w:t>
      </w:r>
      <w:r>
        <w:rPr>
          <w:rFonts w:ascii="Arial" w:eastAsia="SimSun" w:hAnsi="Arial" w:cs="Arial"/>
        </w:rPr>
        <w:t>(</w:t>
      </w:r>
      <w:r>
        <w:rPr>
          <w:rFonts w:ascii="Arial" w:eastAsia="SimSun" w:hAnsi="Arial" w:cs="Arial"/>
          <w:b/>
          <w:bCs/>
        </w:rPr>
        <w:t>B</w:t>
      </w:r>
      <w:r>
        <w:rPr>
          <w:rFonts w:ascii="Arial" w:eastAsia="SimSun" w:hAnsi="Arial" w:cs="Arial"/>
        </w:rPr>
        <w:t>)</w:t>
      </w:r>
      <w:r>
        <w:t xml:space="preserve">. Heating curves of Au@Cu-Sb-S(1-4) NPs </w:t>
      </w:r>
      <w:r>
        <w:rPr>
          <w:rFonts w:eastAsia="SimSun"/>
        </w:rPr>
        <w:t>(</w:t>
      </w:r>
      <w:r>
        <w:rPr>
          <w:rFonts w:eastAsia="SimSun"/>
          <w:b/>
          <w:bCs/>
        </w:rPr>
        <w:t>C</w:t>
      </w:r>
      <w:r>
        <w:rPr>
          <w:rFonts w:eastAsia="SimSun"/>
        </w:rPr>
        <w:t>)</w:t>
      </w:r>
      <w:r>
        <w:t xml:space="preserve"> and Au@Cu-Sb-S(4-1) NPs</w:t>
      </w:r>
      <w:r>
        <w:rPr>
          <w:rFonts w:ascii="Arial" w:hAnsi="Arial" w:cs="Arial"/>
        </w:rPr>
        <w:t xml:space="preserve"> </w:t>
      </w:r>
      <w:r>
        <w:rPr>
          <w:rFonts w:ascii="Arial" w:eastAsia="SimSun" w:hAnsi="Arial" w:cs="Arial"/>
        </w:rPr>
        <w:t>(</w:t>
      </w:r>
      <w:r>
        <w:rPr>
          <w:rFonts w:ascii="Arial" w:eastAsia="SimSun" w:hAnsi="Arial" w:cs="Arial"/>
          <w:b/>
          <w:bCs/>
        </w:rPr>
        <w:t>D</w:t>
      </w:r>
      <w:r>
        <w:rPr>
          <w:rFonts w:ascii="Arial" w:eastAsia="SimSun" w:hAnsi="Arial" w:cs="Arial"/>
        </w:rPr>
        <w:t>)</w:t>
      </w:r>
      <w:r>
        <w:t xml:space="preserve"> aqueous dispersion with different concentrations under the irradiation of 808 nm laser (1 W</w:t>
      </w:r>
      <w:r>
        <w:rPr>
          <w:rFonts w:eastAsia="DengXian"/>
        </w:rPr>
        <w:t xml:space="preserve"> </w:t>
      </w:r>
      <w:r>
        <w:t>cm</w:t>
      </w:r>
      <w:r>
        <w:rPr>
          <w:rFonts w:eastAsia="SimSun"/>
          <w:vertAlign w:val="superscript"/>
        </w:rPr>
        <w:t>-</w:t>
      </w:r>
      <w:r>
        <w:rPr>
          <w:vertAlign w:val="superscript"/>
        </w:rPr>
        <w:t>2</w:t>
      </w:r>
      <w:r>
        <w:t>).</w:t>
      </w:r>
    </w:p>
    <w:p w14:paraId="15738EC0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0D382495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1E54D799" wp14:editId="6935A26D">
            <wp:extent cx="5398770" cy="2372360"/>
            <wp:effectExtent l="0" t="0" r="11430" b="2540"/>
            <wp:docPr id="4" name="图片 4" descr="Figure S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Figure S4"/>
                    <pic:cNvPicPr>
                      <a:picLocks noChangeAspect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37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030E2" w14:textId="77777777" w:rsidR="00BE3B37" w:rsidRDefault="00CB6CED" w:rsidP="00286726">
      <w:pPr>
        <w:spacing w:line="276" w:lineRule="auto"/>
      </w:pPr>
      <w:r>
        <w:rPr>
          <w:b/>
          <w:bCs/>
        </w:rPr>
        <w:t xml:space="preserve">Figure S4 </w:t>
      </w:r>
      <w:r>
        <w:t>Temperature-time curves of Au@Cu-Sb-S(1-4) NPs</w:t>
      </w:r>
      <w:r>
        <w:rPr>
          <w:rFonts w:ascii="Arial" w:hAnsi="Arial" w:cs="Arial"/>
        </w:rPr>
        <w:t xml:space="preserve"> (</w:t>
      </w:r>
      <w:r>
        <w:rPr>
          <w:rFonts w:ascii="Arial" w:hAnsi="Arial" w:cs="Arial"/>
          <w:b/>
          <w:bCs/>
        </w:rPr>
        <w:t>A</w:t>
      </w:r>
      <w:r>
        <w:rPr>
          <w:rFonts w:ascii="Arial" w:hAnsi="Arial" w:cs="Arial"/>
        </w:rPr>
        <w:t>)</w:t>
      </w:r>
      <w:r>
        <w:t xml:space="preserve"> and Au@Cu-Sb-S(4-1) NPs</w:t>
      </w:r>
      <w:r>
        <w:rPr>
          <w:rFonts w:ascii="Arial" w:hAnsi="Arial" w:cs="Arial"/>
        </w:rPr>
        <w:t xml:space="preserve"> (</w:t>
      </w:r>
      <w:r>
        <w:rPr>
          <w:rFonts w:ascii="Arial" w:hAnsi="Arial" w:cs="Arial"/>
          <w:b/>
          <w:bCs/>
        </w:rPr>
        <w:t>B</w:t>
      </w:r>
      <w:r>
        <w:rPr>
          <w:rFonts w:ascii="Arial" w:hAnsi="Arial" w:cs="Arial"/>
        </w:rPr>
        <w:t xml:space="preserve">) </w:t>
      </w:r>
      <w:r>
        <w:t>aqueous dispersion containing 100 ppm Sb over 4 heating-cooling cycles.</w:t>
      </w:r>
    </w:p>
    <w:p w14:paraId="5CC03640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54EE2185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2126B01E" wp14:editId="643F399A">
            <wp:extent cx="5398770" cy="1899285"/>
            <wp:effectExtent l="0" t="0" r="11430" b="5715"/>
            <wp:docPr id="5" name="图片 5" descr="Figure S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S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189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8D736" w14:textId="77777777" w:rsidR="00BE3B37" w:rsidRDefault="00CB6CED">
      <w:pPr>
        <w:spacing w:line="480" w:lineRule="auto"/>
      </w:pPr>
      <w:r>
        <w:rPr>
          <w:b/>
          <w:bCs/>
        </w:rPr>
        <w:t xml:space="preserve">Figure S5 </w:t>
      </w:r>
      <w:r>
        <w:t>Clonogenic assay of 4T1 cells with PBS or Au@Cu-Sb-S NPs at different X-ray irradiation dose.</w:t>
      </w:r>
    </w:p>
    <w:p w14:paraId="72B52208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29E790EE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6891A674" wp14:editId="36ABA45B">
            <wp:extent cx="3599815" cy="3636010"/>
            <wp:effectExtent l="0" t="0" r="6985" b="8890"/>
            <wp:docPr id="6" name="图片 6" descr="Figure S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S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3636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FD666" w14:textId="77777777" w:rsidR="00BE3B37" w:rsidRDefault="00CB6CED">
      <w:pPr>
        <w:spacing w:line="480" w:lineRule="auto"/>
        <w:rPr>
          <w:rFonts w:eastAsia="SimSun"/>
          <w:lang w:val="en-US" w:eastAsia="zh-CN"/>
        </w:rPr>
      </w:pPr>
      <w:bookmarkStart w:id="0" w:name="OLE_LINK1"/>
      <w:r>
        <w:rPr>
          <w:b/>
          <w:bCs/>
        </w:rPr>
        <w:t>Figure S</w:t>
      </w:r>
      <w:r>
        <w:rPr>
          <w:rFonts w:eastAsia="SimSun"/>
          <w:b/>
          <w:bCs/>
          <w:lang w:val="en-US" w:eastAsia="zh-CN"/>
        </w:rPr>
        <w:t>6</w:t>
      </w:r>
      <w:r>
        <w:rPr>
          <w:b/>
          <w:bCs/>
        </w:rPr>
        <w:t xml:space="preserve"> </w:t>
      </w:r>
      <w:r>
        <w:rPr>
          <w:rFonts w:eastAsia="SimSun"/>
          <w:lang w:val="en-US" w:eastAsia="zh-CN"/>
        </w:rPr>
        <w:t>M</w:t>
      </w:r>
      <w:r>
        <w:rPr>
          <w:rFonts w:eastAsia="SimSun" w:hint="eastAsia"/>
          <w:lang w:val="en-US" w:eastAsia="zh-CN"/>
        </w:rPr>
        <w:t>ean</w:t>
      </w:r>
      <w:r>
        <w:t xml:space="preserve"> ROS</w:t>
      </w:r>
      <w:r>
        <w:rPr>
          <w:rFonts w:eastAsia="SimSun" w:hint="eastAsia"/>
          <w:lang w:val="en-US" w:eastAsia="zh-CN"/>
        </w:rPr>
        <w:t xml:space="preserve"> </w:t>
      </w:r>
      <w:r>
        <w:t>fluorescence intensity of 4T1 cells after different treatments</w:t>
      </w:r>
      <w:r>
        <w:rPr>
          <w:rFonts w:hint="eastAsia"/>
          <w:lang w:val="en-US" w:eastAsia="zh-CN"/>
        </w:rPr>
        <w:t>. (</w:t>
      </w:r>
      <w:r>
        <w:t xml:space="preserve">Significant differences are represented as </w:t>
      </w:r>
      <w:r>
        <w:rPr>
          <w:i/>
          <w:iCs/>
        </w:rPr>
        <w:t xml:space="preserve">***p </w:t>
      </w:r>
      <w:r>
        <w:t>&lt; 0.001</w:t>
      </w:r>
      <w:r>
        <w:rPr>
          <w:rFonts w:eastAsia="SimSun" w:hint="eastAsia"/>
          <w:lang w:val="en-US" w:eastAsia="zh-CN"/>
        </w:rPr>
        <w:t>.</w:t>
      </w:r>
      <w:r>
        <w:rPr>
          <w:rFonts w:hint="eastAsia"/>
          <w:lang w:val="en-US" w:eastAsia="zh-CN"/>
        </w:rPr>
        <w:t>)</w:t>
      </w:r>
    </w:p>
    <w:bookmarkEnd w:id="0"/>
    <w:p w14:paraId="7BC0DC05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30C5AB45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2A484EDC" w14:textId="77777777" w:rsidR="00BE3B37" w:rsidRDefault="00CB6CED">
      <w:pPr>
        <w:spacing w:line="480" w:lineRule="auto"/>
        <w:rPr>
          <w:rFonts w:eastAsia="SimSun"/>
          <w:lang w:val="en-US" w:eastAsia="zh-CN"/>
        </w:rPr>
      </w:pPr>
      <w:r>
        <w:rPr>
          <w:noProof/>
        </w:rPr>
        <w:drawing>
          <wp:inline distT="0" distB="0" distL="0" distR="0" wp14:anchorId="71CD0654" wp14:editId="6178CB76">
            <wp:extent cx="3613150" cy="3093085"/>
            <wp:effectExtent l="0" t="0" r="635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15166" cy="309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60AC4" w14:textId="77777777" w:rsidR="00BE3B37" w:rsidRDefault="00CB6CED">
      <w:pPr>
        <w:spacing w:line="480" w:lineRule="auto"/>
        <w:rPr>
          <w:rFonts w:eastAsia="SimSun"/>
          <w:lang w:val="en-US" w:eastAsia="zh-CN"/>
        </w:rPr>
      </w:pPr>
      <w:r>
        <w:rPr>
          <w:b/>
          <w:bCs/>
        </w:rPr>
        <w:t>Figure S</w:t>
      </w:r>
      <w:r>
        <w:rPr>
          <w:rFonts w:eastAsia="SimSun" w:hint="eastAsia"/>
          <w:b/>
          <w:bCs/>
          <w:lang w:val="en-US" w:eastAsia="zh-CN"/>
        </w:rPr>
        <w:t>7</w:t>
      </w:r>
      <w:r>
        <w:rPr>
          <w:b/>
          <w:bCs/>
        </w:rPr>
        <w:t xml:space="preserve"> </w:t>
      </w:r>
      <w:r>
        <w:t>Apoptosis ratio of 4T1 cells after different treatments.</w:t>
      </w:r>
    </w:p>
    <w:p w14:paraId="09D7C790" w14:textId="77777777" w:rsidR="00BE3B37" w:rsidRDefault="00BE3B37">
      <w:pPr>
        <w:spacing w:line="480" w:lineRule="auto"/>
        <w:rPr>
          <w:rFonts w:eastAsia="SimSun"/>
          <w:lang w:val="en-US" w:eastAsia="zh-CN"/>
        </w:rPr>
      </w:pPr>
    </w:p>
    <w:p w14:paraId="360FA84B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72224CF3" wp14:editId="28EEF360">
            <wp:extent cx="5398770" cy="2787015"/>
            <wp:effectExtent l="0" t="0" r="11430" b="6985"/>
            <wp:docPr id="7" name="图片 7" descr="Figure S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Figure S7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81BF1" w14:textId="77777777" w:rsidR="00BE3B37" w:rsidRDefault="00CB6CED">
      <w:pPr>
        <w:spacing w:line="480" w:lineRule="auto"/>
        <w:rPr>
          <w:rFonts w:ascii="Arial" w:hAnsi="Arial" w:cs="Arial"/>
        </w:rPr>
      </w:pPr>
      <w:r>
        <w:rPr>
          <w:b/>
          <w:bCs/>
        </w:rPr>
        <w:t>Figure S</w:t>
      </w:r>
      <w:r>
        <w:rPr>
          <w:rFonts w:eastAsia="SimSun" w:hint="eastAsia"/>
          <w:b/>
          <w:bCs/>
          <w:lang w:val="en-US" w:eastAsia="zh-CN"/>
        </w:rPr>
        <w:t>8</w:t>
      </w:r>
      <w:r>
        <w:rPr>
          <w:b/>
          <w:bCs/>
        </w:rPr>
        <w:t xml:space="preserve"> </w:t>
      </w:r>
      <w:r>
        <w:t>The CT values of Au@Cu-Sb-S NPs and Iodine with concentration changes under different KeV conditions.</w:t>
      </w:r>
    </w:p>
    <w:p w14:paraId="5F14A618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3634D3BE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71FB6F55" wp14:editId="55EAF854">
            <wp:extent cx="5398770" cy="1918970"/>
            <wp:effectExtent l="0" t="0" r="11430" b="11430"/>
            <wp:docPr id="8" name="图片 8" descr="Figure S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Figure S8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1918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BDE84" w14:textId="77777777" w:rsidR="00BE3B37" w:rsidRDefault="00CB6CED">
      <w:pPr>
        <w:spacing w:line="480" w:lineRule="auto"/>
      </w:pPr>
      <w:r>
        <w:rPr>
          <w:b/>
          <w:bCs/>
        </w:rPr>
        <w:t>Figure S</w:t>
      </w:r>
      <w:r>
        <w:rPr>
          <w:rFonts w:eastAsia="SimSun" w:hint="eastAsia"/>
          <w:b/>
          <w:bCs/>
          <w:lang w:val="en-US" w:eastAsia="zh-CN"/>
        </w:rPr>
        <w:t>9</w:t>
      </w:r>
      <w:r>
        <w:rPr>
          <w:b/>
          <w:bCs/>
        </w:rPr>
        <w:t xml:space="preserve"> </w:t>
      </w:r>
      <w:r>
        <w:t>The CT values of Au@Cu-Sb-S NPs and Iodine with KeV changes under different Au/I conditions.</w:t>
      </w:r>
    </w:p>
    <w:p w14:paraId="1384342A" w14:textId="77777777" w:rsidR="00BE3B37" w:rsidRDefault="00BE3B37">
      <w:pPr>
        <w:spacing w:line="480" w:lineRule="auto"/>
        <w:rPr>
          <w:rFonts w:ascii="Arial" w:hAnsi="Arial" w:cs="Arial"/>
          <w:b/>
          <w:bCs/>
          <w:lang w:val="en-US"/>
        </w:rPr>
      </w:pPr>
    </w:p>
    <w:p w14:paraId="51D1EA4D" w14:textId="77777777" w:rsidR="00BE3B37" w:rsidRDefault="00CB6CED">
      <w:pPr>
        <w:spacing w:line="480" w:lineRule="auto"/>
        <w:rPr>
          <w:rFonts w:ascii="Arial" w:eastAsia="SimSun" w:hAnsi="Arial" w:cs="Arial"/>
          <w:b/>
          <w:bCs/>
          <w:lang w:val="en-US" w:eastAsia="zh-CN"/>
        </w:rPr>
      </w:pPr>
      <w:r>
        <w:rPr>
          <w:rFonts w:ascii="Arial" w:eastAsia="SimSun" w:hAnsi="Arial" w:cs="Arial" w:hint="eastAsia"/>
          <w:b/>
          <w:bCs/>
          <w:noProof/>
          <w:lang w:val="en-US" w:eastAsia="zh-CN"/>
        </w:rPr>
        <w:drawing>
          <wp:inline distT="0" distB="0" distL="114300" distR="114300" wp14:anchorId="32459073" wp14:editId="31C34EC4">
            <wp:extent cx="5398770" cy="2209165"/>
            <wp:effectExtent l="0" t="0" r="11430" b="635"/>
            <wp:docPr id="9" name="图片 9" descr="Figure S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Figure S9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66AE7" w14:textId="77777777" w:rsidR="00BE3B37" w:rsidRDefault="00CB6CED">
      <w:pPr>
        <w:spacing w:line="480" w:lineRule="auto"/>
        <w:rPr>
          <w:rFonts w:ascii="Arial" w:hAnsi="Arial" w:cs="Arial"/>
        </w:rPr>
      </w:pPr>
      <w:r>
        <w:rPr>
          <w:b/>
          <w:bCs/>
        </w:rPr>
        <w:t>Figure S1</w:t>
      </w:r>
      <w:r>
        <w:rPr>
          <w:rFonts w:eastAsia="SimSun" w:hint="eastAsia"/>
          <w:b/>
          <w:bCs/>
          <w:lang w:val="en-US" w:eastAsia="zh-CN"/>
        </w:rPr>
        <w:t>0</w:t>
      </w:r>
      <w:r>
        <w:rPr>
          <w:b/>
          <w:bCs/>
        </w:rPr>
        <w:t xml:space="preserve"> </w:t>
      </w:r>
      <w:r>
        <w:rPr>
          <w:i/>
          <w:iCs/>
        </w:rPr>
        <w:t>In vivo</w:t>
      </w:r>
      <w:r>
        <w:t xml:space="preserve"> CT images of mice with the same concentration of Au @ Cu-Sb-S NPs and Iodine before and after intratumoral injection at 60, 100 and 140 KeV (2 mg mL</w:t>
      </w:r>
      <w:r>
        <w:rPr>
          <w:vertAlign w:val="superscript"/>
        </w:rPr>
        <w:t>-1</w:t>
      </w:r>
      <w:r>
        <w:t xml:space="preserve"> Au/I, 25 μL). </w:t>
      </w:r>
    </w:p>
    <w:p w14:paraId="60102570" w14:textId="77777777" w:rsidR="00BE3B37" w:rsidRDefault="00BE3B37">
      <w:pPr>
        <w:spacing w:line="480" w:lineRule="auto"/>
        <w:rPr>
          <w:lang w:val="en-US"/>
        </w:rPr>
      </w:pPr>
    </w:p>
    <w:p w14:paraId="66792DE6" w14:textId="77777777" w:rsidR="00BE3B37" w:rsidRDefault="00CB6CED">
      <w:pPr>
        <w:spacing w:line="480" w:lineRule="auto"/>
        <w:rPr>
          <w:lang w:val="en-US"/>
        </w:rPr>
      </w:pPr>
      <w:r>
        <w:rPr>
          <w:noProof/>
          <w:lang w:val="en-US"/>
        </w:rPr>
        <w:drawing>
          <wp:inline distT="0" distB="0" distL="114300" distR="114300" wp14:anchorId="2CB17784" wp14:editId="2F42D347">
            <wp:extent cx="5398770" cy="3635375"/>
            <wp:effectExtent l="0" t="0" r="11430" b="9525"/>
            <wp:docPr id="10" name="图片 10" descr="Figure S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Figure S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3635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</w:p>
    <w:p w14:paraId="51E2C631" w14:textId="77777777" w:rsidR="00BE3B37" w:rsidRDefault="00CB6CED">
      <w:pPr>
        <w:spacing w:line="480" w:lineRule="auto"/>
        <w:rPr>
          <w:b/>
          <w:bCs/>
        </w:rPr>
      </w:pPr>
      <w:r>
        <w:rPr>
          <w:b/>
          <w:bCs/>
        </w:rPr>
        <w:t>Figure S1</w:t>
      </w:r>
      <w:r>
        <w:rPr>
          <w:rFonts w:eastAsia="SimSun" w:hint="eastAsia"/>
          <w:b/>
          <w:bCs/>
          <w:lang w:val="en-US" w:eastAsia="zh-CN"/>
        </w:rPr>
        <w:t>1</w:t>
      </w:r>
      <w:r>
        <w:rPr>
          <w:b/>
          <w:bCs/>
        </w:rPr>
        <w:t xml:space="preserve"> </w:t>
      </w:r>
      <w:r>
        <w:t>The photoacoustic spectrum curve of Au@Cu-Sb-S NPs (100 Sb ppm) shows the photoacoustic signal values of NPs at different excitation wavelengths.</w:t>
      </w:r>
    </w:p>
    <w:p w14:paraId="03DA2663" w14:textId="77777777" w:rsidR="00BE3B37" w:rsidRDefault="00BE3B37">
      <w:pPr>
        <w:spacing w:line="480" w:lineRule="auto"/>
        <w:rPr>
          <w:lang w:val="en-US"/>
        </w:rPr>
      </w:pPr>
    </w:p>
    <w:p w14:paraId="62FF5C9C" w14:textId="77777777" w:rsidR="00BE3B37" w:rsidRDefault="00CB6CED">
      <w:pPr>
        <w:rPr>
          <w:rFonts w:eastAsia="SimSun"/>
          <w:lang w:val="en-US" w:eastAsia="zh-CN"/>
        </w:rPr>
      </w:pPr>
      <w:r>
        <w:rPr>
          <w:rFonts w:eastAsia="SimSun" w:hint="eastAsia"/>
          <w:noProof/>
          <w:lang w:val="en-US" w:eastAsia="zh-CN"/>
        </w:rPr>
        <w:drawing>
          <wp:inline distT="0" distB="0" distL="114300" distR="114300" wp14:anchorId="31B019D8" wp14:editId="4BDC3F25">
            <wp:extent cx="5398770" cy="2519680"/>
            <wp:effectExtent l="0" t="0" r="11430" b="7620"/>
            <wp:docPr id="11" name="图片 11" descr="Figure S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Figure S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2519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0B2CC" w14:textId="77777777" w:rsidR="00BE3B37" w:rsidRDefault="00CB6CED">
      <w:pPr>
        <w:spacing w:line="480" w:lineRule="auto"/>
      </w:pPr>
      <w:r>
        <w:rPr>
          <w:b/>
          <w:bCs/>
        </w:rPr>
        <w:t>Figure S</w:t>
      </w:r>
      <w:r>
        <w:rPr>
          <w:rFonts w:eastAsia="SimSun"/>
          <w:b/>
          <w:bCs/>
          <w:lang w:val="en-US" w:eastAsia="zh-CN"/>
        </w:rPr>
        <w:t>1</w:t>
      </w:r>
      <w:r>
        <w:rPr>
          <w:rFonts w:eastAsia="SimSun" w:hint="eastAsia"/>
          <w:b/>
          <w:bCs/>
          <w:lang w:val="en-US" w:eastAsia="zh-CN"/>
        </w:rPr>
        <w:t>2</w:t>
      </w:r>
      <w:r>
        <w:rPr>
          <w:b/>
          <w:bCs/>
        </w:rPr>
        <w:t xml:space="preserve"> </w:t>
      </w:r>
      <w:r>
        <w:t>H&amp;E staining of the major organs (heart, liver, spleen, lung, kidney) collected from healthy BALB/c mice at 1 and 7 days after intravenous injection of PVP-Cu-Sb-S NPs or saline (control).</w:t>
      </w:r>
    </w:p>
    <w:p w14:paraId="3F282C0D" w14:textId="77777777" w:rsidR="00BE3B37" w:rsidRDefault="00BE3B37">
      <w:pPr>
        <w:spacing w:line="480" w:lineRule="auto"/>
      </w:pPr>
    </w:p>
    <w:p w14:paraId="032ED6F4" w14:textId="77777777" w:rsidR="00BE3B37" w:rsidRDefault="00CB6CED">
      <w:pPr>
        <w:spacing w:line="480" w:lineRule="auto"/>
        <w:rPr>
          <w:rFonts w:eastAsia="SimSun"/>
          <w:lang w:eastAsia="zh-CN"/>
        </w:rPr>
      </w:pPr>
      <w:r>
        <w:rPr>
          <w:rFonts w:eastAsia="SimSun" w:hint="eastAsia"/>
          <w:noProof/>
          <w:lang w:eastAsia="zh-CN"/>
        </w:rPr>
        <w:drawing>
          <wp:inline distT="0" distB="0" distL="114300" distR="114300" wp14:anchorId="5B6F59D0" wp14:editId="59D56591">
            <wp:extent cx="5398770" cy="3329305"/>
            <wp:effectExtent l="0" t="0" r="11430" b="10795"/>
            <wp:docPr id="12" name="图片 12" descr="Figure S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Figure S1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332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F8F528" w14:textId="77777777" w:rsidR="00BE3B37" w:rsidRDefault="00CB6CED">
      <w:pPr>
        <w:spacing w:line="480" w:lineRule="auto"/>
      </w:pPr>
      <w:r>
        <w:rPr>
          <w:b/>
          <w:bCs/>
        </w:rPr>
        <w:t>Figure S1</w:t>
      </w:r>
      <w:r>
        <w:rPr>
          <w:rFonts w:eastAsia="SimSun" w:hint="eastAsia"/>
          <w:b/>
          <w:bCs/>
          <w:lang w:val="en-US" w:eastAsia="zh-CN"/>
        </w:rPr>
        <w:t>3</w:t>
      </w:r>
      <w:r>
        <w:rPr>
          <w:b/>
          <w:bCs/>
        </w:rPr>
        <w:t xml:space="preserve"> </w:t>
      </w:r>
      <w:r>
        <w:t>Blood biochemical results of mice in different treatment groups after 21 days.</w:t>
      </w:r>
    </w:p>
    <w:p w14:paraId="07E1C0F3" w14:textId="77777777" w:rsidR="00BE3B37" w:rsidRDefault="00BE3B37">
      <w:pPr>
        <w:spacing w:line="480" w:lineRule="auto"/>
        <w:rPr>
          <w:rFonts w:eastAsia="SimSun"/>
          <w:lang w:eastAsia="zh-CN"/>
        </w:rPr>
      </w:pPr>
    </w:p>
    <w:p w14:paraId="7AB3E458" w14:textId="77777777" w:rsidR="00BE3B37" w:rsidRDefault="00CB6CED">
      <w:pPr>
        <w:spacing w:line="480" w:lineRule="auto"/>
        <w:rPr>
          <w:rFonts w:eastAsia="SimSun"/>
          <w:lang w:eastAsia="zh-CN"/>
        </w:rPr>
      </w:pPr>
      <w:r>
        <w:rPr>
          <w:rFonts w:eastAsia="SimSun" w:hint="eastAsia"/>
          <w:noProof/>
          <w:lang w:eastAsia="zh-CN"/>
        </w:rPr>
        <w:drawing>
          <wp:inline distT="0" distB="0" distL="114300" distR="114300" wp14:anchorId="6AA63FD1" wp14:editId="06EB3475">
            <wp:extent cx="5398770" cy="1963420"/>
            <wp:effectExtent l="0" t="0" r="11430" b="5080"/>
            <wp:docPr id="13" name="图片 13" descr="Figure S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Figure S1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39877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BFB67" w14:textId="77777777" w:rsidR="00BE3B37" w:rsidRDefault="00CB6CED">
      <w:pPr>
        <w:spacing w:line="480" w:lineRule="auto"/>
        <w:rPr>
          <w:rFonts w:ascii="Arial" w:hAnsi="Arial" w:cs="Arial"/>
          <w:lang w:val="en-US"/>
        </w:rPr>
      </w:pPr>
      <w:r>
        <w:rPr>
          <w:b/>
          <w:bCs/>
        </w:rPr>
        <w:t>Figure S1</w:t>
      </w:r>
      <w:r>
        <w:rPr>
          <w:rFonts w:eastAsia="SimSun" w:hint="eastAsia"/>
          <w:b/>
          <w:bCs/>
          <w:lang w:val="en-US" w:eastAsia="zh-CN"/>
        </w:rPr>
        <w:t>4</w:t>
      </w:r>
      <w:r>
        <w:rPr>
          <w:b/>
          <w:bCs/>
        </w:rPr>
        <w:t xml:space="preserve"> </w:t>
      </w:r>
      <w:r>
        <w:rPr>
          <w:rFonts w:hint="eastAsia"/>
          <w:i/>
          <w:iCs/>
          <w:lang w:val="en-US" w:eastAsia="zh-CN"/>
        </w:rPr>
        <w:t>I</w:t>
      </w:r>
      <w:r>
        <w:rPr>
          <w:i/>
          <w:iCs/>
        </w:rPr>
        <w:t>n vivo</w:t>
      </w:r>
      <w:r>
        <w:t xml:space="preserve"> bio-distribution of IR825@Au@Cu-Sb-S NPs. </w:t>
      </w:r>
      <w:r>
        <w:rPr>
          <w:rFonts w:hint="eastAsia"/>
          <w:lang w:val="en-US" w:eastAsia="zh-CN"/>
        </w:rPr>
        <w:t>(</w:t>
      </w:r>
      <w:r>
        <w:rPr>
          <w:rFonts w:ascii="Arial" w:hAnsi="Arial" w:cs="Arial"/>
          <w:b/>
          <w:bCs/>
          <w:lang w:val="en-US" w:eastAsia="zh-CN"/>
        </w:rPr>
        <w:t>A</w:t>
      </w:r>
      <w:r>
        <w:rPr>
          <w:rFonts w:hint="eastAsia"/>
          <w:lang w:val="en-US" w:eastAsia="zh-CN"/>
        </w:rPr>
        <w:t xml:space="preserve">) </w:t>
      </w:r>
      <w:r>
        <w:rPr>
          <w:i/>
          <w:iCs/>
        </w:rPr>
        <w:t>In vivo</w:t>
      </w:r>
      <w:r>
        <w:t xml:space="preserve"> tumor targeting ability of IR825@Au@Cu-Sb-S NPs over time. </w:t>
      </w:r>
      <w:r>
        <w:rPr>
          <w:rFonts w:hint="eastAsia"/>
          <w:lang w:val="en-US" w:eastAsia="zh-CN"/>
        </w:rPr>
        <w:t>(</w:t>
      </w:r>
      <w:r>
        <w:rPr>
          <w:rFonts w:ascii="Arial" w:hAnsi="Arial" w:cs="Arial"/>
          <w:b/>
          <w:bCs/>
          <w:lang w:val="en-US" w:eastAsia="zh-CN"/>
        </w:rPr>
        <w:t>B</w:t>
      </w:r>
      <w:r>
        <w:rPr>
          <w:rFonts w:hint="eastAsia"/>
          <w:lang w:val="en-US" w:eastAsia="zh-CN"/>
        </w:rPr>
        <w:t>)</w:t>
      </w:r>
      <w:r>
        <w:t xml:space="preserve"> </w:t>
      </w:r>
      <w:r>
        <w:rPr>
          <w:rFonts w:hint="eastAsia"/>
          <w:lang w:val="en-US" w:eastAsia="zh-CN"/>
        </w:rPr>
        <w:t>Relative f</w:t>
      </w:r>
      <w:r>
        <w:t xml:space="preserve">luorescence signal in the tumor over time after injection with formulations. </w:t>
      </w:r>
    </w:p>
    <w:p w14:paraId="17F88CF1" w14:textId="77777777" w:rsidR="00BE3B37" w:rsidRDefault="00BE3B37">
      <w:pPr>
        <w:rPr>
          <w:rFonts w:eastAsia="SimSun"/>
          <w:lang w:val="en-US" w:eastAsia="zh-CN"/>
        </w:rPr>
      </w:pPr>
    </w:p>
    <w:sectPr w:rsidR="00BE3B37">
      <w:headerReference w:type="default" r:id="rId21"/>
      <w:footerReference w:type="default" r:id="rId22"/>
      <w:pgSz w:w="11906" w:h="16838"/>
      <w:pgMar w:top="1701" w:right="1701" w:bottom="1701" w:left="1701" w:header="708" w:footer="709" w:gutter="0"/>
      <w:cols w:space="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5FF633" w14:textId="77777777" w:rsidR="007B0D59" w:rsidRDefault="007B0D59">
      <w:r>
        <w:separator/>
      </w:r>
    </w:p>
  </w:endnote>
  <w:endnote w:type="continuationSeparator" w:id="0">
    <w:p w14:paraId="7DEC6E33" w14:textId="77777777" w:rsidR="007B0D59" w:rsidRDefault="007B0D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S Mincho">
    <w:altName w:val="MS Mincho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7162D9" w14:textId="77777777" w:rsidR="00BE3B37" w:rsidRDefault="00CB6CED">
    <w:pPr>
      <w:pStyle w:val="Footer"/>
      <w:jc w:val="center"/>
    </w:pPr>
    <w:r>
      <w:fldChar w:fldCharType="begin"/>
    </w:r>
    <w:r>
      <w:instrText>PAGE   \* MERGEFORMAT</w:instrText>
    </w:r>
    <w:r>
      <w:fldChar w:fldCharType="separate"/>
    </w:r>
    <w:r>
      <w:t>2</w:t>
    </w:r>
    <w:r>
      <w:fldChar w:fldCharType="end"/>
    </w:r>
  </w:p>
  <w:p w14:paraId="6DEA0748" w14:textId="77777777" w:rsidR="00BE3B37" w:rsidRDefault="00BE3B37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130EFFD" w14:textId="77777777" w:rsidR="007B0D59" w:rsidRDefault="007B0D59">
      <w:r>
        <w:separator/>
      </w:r>
    </w:p>
  </w:footnote>
  <w:footnote w:type="continuationSeparator" w:id="0">
    <w:p w14:paraId="235D389A" w14:textId="77777777" w:rsidR="007B0D59" w:rsidRDefault="007B0D5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C81657" w14:textId="77777777" w:rsidR="00BE3B37" w:rsidRDefault="00BE3B37">
    <w:pPr>
      <w:pStyle w:val="Header"/>
      <w:tabs>
        <w:tab w:val="left" w:pos="5003"/>
      </w:tabs>
      <w:jc w:val="right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KY_MEDREF_DOCUID" w:val="{1339689A-A882-44BB-81F3-6AE7CD0874F3}"/>
    <w:docVar w:name="KY_MEDREF_VERSION" w:val="3"/>
  </w:docVars>
  <w:rsids>
    <w:rsidRoot w:val="00172551"/>
    <w:rsid w:val="000F0A89"/>
    <w:rsid w:val="000F3098"/>
    <w:rsid w:val="00172551"/>
    <w:rsid w:val="001A1FEC"/>
    <w:rsid w:val="001A2C56"/>
    <w:rsid w:val="002424C7"/>
    <w:rsid w:val="00263439"/>
    <w:rsid w:val="0027111F"/>
    <w:rsid w:val="00286726"/>
    <w:rsid w:val="0030572A"/>
    <w:rsid w:val="00312544"/>
    <w:rsid w:val="00376FC0"/>
    <w:rsid w:val="003A570D"/>
    <w:rsid w:val="004E434F"/>
    <w:rsid w:val="0059564F"/>
    <w:rsid w:val="00597428"/>
    <w:rsid w:val="005D7FC2"/>
    <w:rsid w:val="00646682"/>
    <w:rsid w:val="006E2548"/>
    <w:rsid w:val="00710C09"/>
    <w:rsid w:val="007317C6"/>
    <w:rsid w:val="00767321"/>
    <w:rsid w:val="007951FE"/>
    <w:rsid w:val="007B0D59"/>
    <w:rsid w:val="00804830"/>
    <w:rsid w:val="0081642B"/>
    <w:rsid w:val="008223ED"/>
    <w:rsid w:val="008752C7"/>
    <w:rsid w:val="00BA6D8A"/>
    <w:rsid w:val="00BD7ED5"/>
    <w:rsid w:val="00BE3B37"/>
    <w:rsid w:val="00C46D13"/>
    <w:rsid w:val="00C600AC"/>
    <w:rsid w:val="00CB6CED"/>
    <w:rsid w:val="00D14AA4"/>
    <w:rsid w:val="00D52E7A"/>
    <w:rsid w:val="00D9782A"/>
    <w:rsid w:val="00DE43D8"/>
    <w:rsid w:val="00E75941"/>
    <w:rsid w:val="00F65B3C"/>
    <w:rsid w:val="0D3D7CEB"/>
    <w:rsid w:val="10BD310F"/>
    <w:rsid w:val="1C9A065D"/>
    <w:rsid w:val="1FD932DD"/>
    <w:rsid w:val="26D52462"/>
    <w:rsid w:val="31D25D3D"/>
    <w:rsid w:val="33D26A6A"/>
    <w:rsid w:val="37260CD9"/>
    <w:rsid w:val="39D52634"/>
    <w:rsid w:val="67887BA2"/>
    <w:rsid w:val="70217E62"/>
    <w:rsid w:val="73463164"/>
    <w:rsid w:val="74497767"/>
    <w:rsid w:val="7CC86FA8"/>
    <w:rsid w:val="7D050A8D"/>
    <w:rsid w:val="7E6B61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5AFFDF8"/>
  <w15:docId w15:val="{99B73E5C-40D2-4CAB-8375-1F6E59328E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SimSun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iPriority="0" w:qFormat="1"/>
    <w:lsdException w:name="header" w:uiPriority="0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0" w:qFormat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 w:qFormat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="MS Mincho"/>
      <w:sz w:val="24"/>
      <w:szCs w:val="24"/>
      <w:lang w:val="de-DE" w:eastAsia="ja-JP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qFormat/>
    <w:rPr>
      <w:sz w:val="20"/>
      <w:szCs w:val="20"/>
    </w:rPr>
  </w:style>
  <w:style w:type="paragraph" w:styleId="Footer">
    <w:name w:val="footer"/>
    <w:basedOn w:val="Normal"/>
    <w:link w:val="FooterChar"/>
    <w:uiPriority w:val="99"/>
    <w:unhideWhenUsed/>
    <w:qFormat/>
    <w:pPr>
      <w:widowControl w:val="0"/>
      <w:tabs>
        <w:tab w:val="center" w:pos="4153"/>
        <w:tab w:val="right" w:pos="8306"/>
      </w:tabs>
      <w:snapToGrid w:val="0"/>
    </w:pPr>
    <w:rPr>
      <w:rFonts w:asciiTheme="minorHAnsi" w:eastAsiaTheme="minorEastAsia" w:hAnsiTheme="minorHAnsi" w:cstheme="minorBidi"/>
      <w:kern w:val="2"/>
      <w:sz w:val="18"/>
      <w:szCs w:val="18"/>
      <w:lang w:val="en-US" w:eastAsia="zh-CN"/>
    </w:rPr>
  </w:style>
  <w:style w:type="paragraph" w:styleId="Header">
    <w:name w:val="header"/>
    <w:basedOn w:val="Normal"/>
    <w:link w:val="HeaderChar"/>
    <w:unhideWhenUsed/>
    <w:qFormat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rFonts w:asciiTheme="minorHAnsi" w:eastAsiaTheme="minorEastAsia" w:hAnsiTheme="minorHAnsi" w:cstheme="minorBidi"/>
      <w:kern w:val="2"/>
      <w:sz w:val="18"/>
      <w:szCs w:val="18"/>
      <w:lang w:val="en-US" w:eastAsia="zh-CN"/>
    </w:rPr>
  </w:style>
  <w:style w:type="character" w:styleId="CommentReference">
    <w:name w:val="annotation reference"/>
    <w:basedOn w:val="DefaultParagraphFont"/>
    <w:qFormat/>
    <w:rPr>
      <w:sz w:val="16"/>
      <w:szCs w:val="16"/>
    </w:rPr>
  </w:style>
  <w:style w:type="character" w:customStyle="1" w:styleId="HeaderChar">
    <w:name w:val="Header Char"/>
    <w:basedOn w:val="DefaultParagraphFont"/>
    <w:link w:val="Header"/>
    <w:qFormat/>
    <w:rPr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paragraph" w:customStyle="1" w:styleId="Tableofcontents">
    <w:name w:val="Table of contents"/>
    <w:basedOn w:val="Normal"/>
    <w:qFormat/>
    <w:rPr>
      <w:lang w:val="en-US"/>
    </w:rPr>
  </w:style>
  <w:style w:type="paragraph" w:customStyle="1" w:styleId="EndNoteBibliography">
    <w:name w:val="EndNote Bibliography"/>
    <w:basedOn w:val="Normal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image" Target="media/image7.tiff"/><Relationship Id="rId18" Type="http://schemas.openxmlformats.org/officeDocument/2006/relationships/image" Target="media/image12.tiff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tiff"/><Relationship Id="rId12" Type="http://schemas.openxmlformats.org/officeDocument/2006/relationships/image" Target="media/image6.tiff"/><Relationship Id="rId17" Type="http://schemas.openxmlformats.org/officeDocument/2006/relationships/image" Target="media/image11.tiff"/><Relationship Id="rId2" Type="http://schemas.openxmlformats.org/officeDocument/2006/relationships/styles" Target="styles.xml"/><Relationship Id="rId16" Type="http://schemas.openxmlformats.org/officeDocument/2006/relationships/image" Target="media/image10.tiff"/><Relationship Id="rId20" Type="http://schemas.openxmlformats.org/officeDocument/2006/relationships/image" Target="media/image14.tiff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tiff"/><Relationship Id="rId23" Type="http://schemas.openxmlformats.org/officeDocument/2006/relationships/fontTable" Target="fontTable.xml"/><Relationship Id="rId10" Type="http://schemas.openxmlformats.org/officeDocument/2006/relationships/image" Target="media/image4.tiff"/><Relationship Id="rId19" Type="http://schemas.openxmlformats.org/officeDocument/2006/relationships/image" Target="media/image13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image" Target="media/image8.tif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347</Words>
  <Characters>1981</Characters>
  <Application>Microsoft Office Word</Application>
  <DocSecurity>0</DocSecurity>
  <Lines>16</Lines>
  <Paragraphs>4</Paragraphs>
  <ScaleCrop>false</ScaleCrop>
  <Company/>
  <LinksUpToDate>false</LinksUpToDate>
  <CharactersWithSpaces>2324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13865936232@163.com</dc:creator>
  <cp:lastModifiedBy>Mel Phimester</cp:lastModifiedBy>
  <cp:revision>2</cp:revision>
  <dcterms:created xsi:type="dcterms:W3CDTF">2022-01-09T22:10:00Z</dcterms:created>
  <dcterms:modified xsi:type="dcterms:W3CDTF">2022-01-09T22:10:00Z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2052-11.1.0.10700</vt:lpwstr>
  </property>
  <property fmtid="{D5CDD505-2E9C-101B-9397-08002B2CF9AE}" pid="3" name="ICV">
    <vt:lpwstr>EAE85BCB35C746D1A8D7E0D3FDC130F8</vt:lpwstr>
  </property>
</Properties>
</file>