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BDF3" w14:textId="77777777" w:rsidR="00354406" w:rsidRDefault="00510F1A">
      <w:pPr>
        <w:rPr>
          <w:rFonts w:eastAsia="Georgia" w:cs="Georgia"/>
          <w:color w:val="000000"/>
          <w:sz w:val="20"/>
          <w:szCs w:val="20"/>
          <w:lang w:eastAsia="en-US"/>
        </w:rPr>
      </w:pPr>
      <w:r>
        <w:rPr>
          <w:rFonts w:eastAsia="Georgia" w:cs="Georgia"/>
          <w:color w:val="000000"/>
          <w:sz w:val="20"/>
          <w:szCs w:val="20"/>
          <w:lang w:eastAsia="en-US"/>
        </w:rPr>
        <w:t>FIGURE S1</w:t>
      </w:r>
      <w:r>
        <w:rPr>
          <w:rFonts w:eastAsia="Georgia" w:cs="Georgia"/>
          <w:color w:val="000000"/>
          <w:sz w:val="20"/>
          <w:szCs w:val="20"/>
        </w:rPr>
        <w:t xml:space="preserve"> |</w:t>
      </w:r>
      <w:r>
        <w:rPr>
          <w:rFonts w:eastAsia="Georgia" w:cs="Georgia"/>
          <w:color w:val="000000"/>
          <w:sz w:val="20"/>
          <w:szCs w:val="20"/>
          <w:lang w:eastAsia="en-US"/>
        </w:rPr>
        <w:t>NUTF2 expression is correlated with cell growth and apoptosis in HNSC cell.(</w:t>
      </w:r>
      <w:r>
        <w:rPr>
          <w:rFonts w:eastAsia="Georgia" w:cs="Georgia"/>
          <w:color w:val="000000"/>
          <w:sz w:val="20"/>
          <w:szCs w:val="20"/>
        </w:rPr>
        <w:t xml:space="preserve"> a</w:t>
      </w:r>
      <w:r>
        <w:rPr>
          <w:rFonts w:eastAsia="Georgia" w:cs="Georgia"/>
          <w:color w:val="000000"/>
          <w:sz w:val="20"/>
          <w:szCs w:val="20"/>
          <w:lang w:eastAsia="en-US"/>
        </w:rPr>
        <w:t xml:space="preserve">) Western blotting analysis of NUTF2 protein expression in the normal human oral keratinocytes (NHOK) and various HNSC cell lines; (b)NUTF2 knockdown was performed in the </w:t>
      </w:r>
      <w:r>
        <w:rPr>
          <w:rFonts w:cs="Georgia" w:hint="eastAsia"/>
          <w:color w:val="000000"/>
          <w:sz w:val="20"/>
          <w:szCs w:val="20"/>
        </w:rPr>
        <w:t>SCC</w:t>
      </w:r>
      <w:r>
        <w:rPr>
          <w:rFonts w:eastAsia="Georgia" w:cs="Georgia"/>
          <w:color w:val="000000"/>
          <w:sz w:val="20"/>
          <w:szCs w:val="20"/>
          <w:lang w:eastAsia="en-US"/>
        </w:rPr>
        <w:t xml:space="preserve">-25 cell line; the </w:t>
      </w:r>
      <w:proofErr w:type="spellStart"/>
      <w:r>
        <w:rPr>
          <w:rFonts w:eastAsia="Georgia" w:cs="Georgia"/>
          <w:color w:val="000000"/>
          <w:sz w:val="20"/>
          <w:szCs w:val="20"/>
          <w:lang w:eastAsia="en-US"/>
        </w:rPr>
        <w:t>effiffifficiency</w:t>
      </w:r>
      <w:proofErr w:type="spellEnd"/>
      <w:r>
        <w:rPr>
          <w:rFonts w:eastAsia="Georgia" w:cs="Georgia"/>
          <w:color w:val="000000"/>
          <w:sz w:val="20"/>
          <w:szCs w:val="20"/>
          <w:lang w:eastAsia="en-US"/>
        </w:rPr>
        <w:t xml:space="preserve">  was </w:t>
      </w:r>
      <w:proofErr w:type="spellStart"/>
      <w:r>
        <w:rPr>
          <w:rFonts w:eastAsia="Georgia" w:cs="Georgia"/>
          <w:color w:val="000000"/>
          <w:sz w:val="20"/>
          <w:szCs w:val="20"/>
          <w:lang w:eastAsia="en-US"/>
        </w:rPr>
        <w:t>verifified</w:t>
      </w:r>
      <w:proofErr w:type="spellEnd"/>
      <w:r>
        <w:rPr>
          <w:rFonts w:eastAsia="Georgia" w:cs="Georgia"/>
          <w:color w:val="000000"/>
          <w:sz w:val="20"/>
          <w:szCs w:val="20"/>
          <w:lang w:eastAsia="en-US"/>
        </w:rPr>
        <w:t xml:space="preserve"> by Western blotting; (c) MTT a</w:t>
      </w:r>
      <w:r>
        <w:rPr>
          <w:rFonts w:eastAsia="Georgia" w:cs="Georgia"/>
          <w:color w:val="000000"/>
          <w:sz w:val="20"/>
          <w:szCs w:val="20"/>
          <w:lang w:eastAsia="en-US"/>
        </w:rPr>
        <w:t xml:space="preserve">ssay was performed to </w:t>
      </w:r>
      <w:bookmarkStart w:id="0" w:name="_Hlk89873863"/>
      <w:r>
        <w:rPr>
          <w:rFonts w:eastAsia="Georgia" w:cs="Georgia"/>
          <w:color w:val="000000"/>
          <w:sz w:val="20"/>
          <w:szCs w:val="20"/>
          <w:lang w:eastAsia="en-US"/>
        </w:rPr>
        <w:t>evaluate</w:t>
      </w:r>
      <w:bookmarkEnd w:id="0"/>
      <w:r>
        <w:rPr>
          <w:rFonts w:eastAsia="Georgia" w:cs="Georgia"/>
          <w:color w:val="000000"/>
          <w:sz w:val="20"/>
          <w:szCs w:val="20"/>
          <w:lang w:eastAsia="en-US"/>
        </w:rPr>
        <w:t xml:space="preserve"> proliferation in the </w:t>
      </w:r>
      <w:r>
        <w:rPr>
          <w:rFonts w:cs="Georgia" w:hint="eastAsia"/>
          <w:color w:val="000000"/>
          <w:sz w:val="20"/>
          <w:szCs w:val="20"/>
        </w:rPr>
        <w:t>SCC</w:t>
      </w:r>
      <w:r>
        <w:rPr>
          <w:rFonts w:eastAsia="Georgia" w:cs="Georgia"/>
          <w:color w:val="000000"/>
          <w:sz w:val="20"/>
          <w:szCs w:val="20"/>
          <w:lang w:eastAsia="en-US"/>
        </w:rPr>
        <w:t xml:space="preserve">-25 cell line knockdown of NUTF2 ; </w:t>
      </w:r>
      <w:r>
        <w:rPr>
          <w:rFonts w:eastAsia="Georgia" w:cs="Georgia"/>
          <w:color w:val="000000"/>
          <w:sz w:val="20"/>
          <w:szCs w:val="20"/>
        </w:rPr>
        <w:t>(d)</w:t>
      </w:r>
      <w:r>
        <w:rPr>
          <w:rFonts w:eastAsia="Georgia" w:cs="Georgia"/>
          <w:color w:val="000000"/>
          <w:sz w:val="20"/>
          <w:szCs w:val="20"/>
          <w:lang w:eastAsia="en-US"/>
        </w:rPr>
        <w:t xml:space="preserve"> Apoptosis assays was performed to evaluate proliferation in the </w:t>
      </w:r>
      <w:r>
        <w:rPr>
          <w:rFonts w:cs="Georgia" w:hint="eastAsia"/>
          <w:color w:val="000000"/>
          <w:sz w:val="20"/>
          <w:szCs w:val="20"/>
        </w:rPr>
        <w:t>SCC</w:t>
      </w:r>
      <w:r>
        <w:rPr>
          <w:rFonts w:eastAsia="Georgia" w:cs="Georgia"/>
          <w:color w:val="000000"/>
          <w:sz w:val="20"/>
          <w:szCs w:val="20"/>
          <w:lang w:eastAsia="en-US"/>
        </w:rPr>
        <w:t>-25 cell line knockdown of NUTF2</w:t>
      </w:r>
      <w:r>
        <w:rPr>
          <w:rFonts w:eastAsia="Georgia" w:cs="Georgia"/>
          <w:color w:val="000000"/>
          <w:sz w:val="20"/>
          <w:szCs w:val="20"/>
        </w:rPr>
        <w:t>.</w:t>
      </w:r>
    </w:p>
    <w:p w14:paraId="5BCF17B9" w14:textId="2F7F7338" w:rsidR="00354406" w:rsidRDefault="00510F1A">
      <w:r>
        <w:rPr>
          <w:rFonts w:hint="eastAsia"/>
          <w:noProof/>
        </w:rPr>
        <w:drawing>
          <wp:inline distT="0" distB="0" distL="114300" distR="114300">
            <wp:extent cx="5260975" cy="7440295"/>
            <wp:effectExtent l="0" t="0" r="9525" b="1905"/>
            <wp:docPr id="1" name="图片 1" descr="figs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s-1-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44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4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40"/>
    <w:rsid w:val="001159BD"/>
    <w:rsid w:val="00354406"/>
    <w:rsid w:val="003F5665"/>
    <w:rsid w:val="004603CF"/>
    <w:rsid w:val="00510F1A"/>
    <w:rsid w:val="005C7A53"/>
    <w:rsid w:val="008E067E"/>
    <w:rsid w:val="009133FA"/>
    <w:rsid w:val="00CF1719"/>
    <w:rsid w:val="00D87F40"/>
    <w:rsid w:val="00FB480E"/>
    <w:rsid w:val="0CB445AA"/>
    <w:rsid w:val="269243C5"/>
    <w:rsid w:val="31A55DBB"/>
    <w:rsid w:val="3F40243D"/>
    <w:rsid w:val="7FA0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6A86"/>
  <w15:docId w15:val="{1785417A-D13B-4ACF-8532-6224335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pPr>
      <w:jc w:val="left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jc w:val="both"/>
    </w:pPr>
    <w:rPr>
      <w:b/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SimSun" w:hAnsi="Calibri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="SimSun" w:hAnsi="Calibri" w:cs="Times New Roman"/>
      <w:kern w:val="2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SimSun" w:hAnsi="Calibri" w:cs="Times New Roman"/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Sky123.Org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sunlibin1987@sina.com</dc:creator>
  <cp:lastModifiedBy>Valida Delalic</cp:lastModifiedBy>
  <cp:revision>7</cp:revision>
  <dcterms:created xsi:type="dcterms:W3CDTF">2021-12-09T09:36:00Z</dcterms:created>
  <dcterms:modified xsi:type="dcterms:W3CDTF">2021-12-10T00:12:00Z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0D1281EDA465424FB35F2A3DC9BDFC1B</vt:lpwstr>
  </property>
</Properties>
</file>