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B24" w:rsidRDefault="005D6B24" w:rsidP="005D6B24">
      <w:pPr>
        <w:pStyle w:val="a6"/>
        <w:keepNext/>
      </w:pPr>
      <w:bookmarkStart w:id="0" w:name="_GoBack"/>
      <w:bookmarkEnd w:id="0"/>
      <w:r w:rsidRPr="00D72D25">
        <w:t>Supplementary Table 1. Logic model activities and inputs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397"/>
        <w:gridCol w:w="3119"/>
        <w:gridCol w:w="3827"/>
      </w:tblGrid>
      <w:tr w:rsidR="005D6B24" w:rsidRPr="005D6B24" w:rsidTr="005D6B24">
        <w:trPr>
          <w:trHeight w:val="345"/>
          <w:tblHeader/>
        </w:trPr>
        <w:tc>
          <w:tcPr>
            <w:tcW w:w="3397" w:type="dxa"/>
            <w:vMerge w:val="restart"/>
            <w:shd w:val="clear" w:color="auto" w:fill="auto"/>
            <w:hideMark/>
          </w:tcPr>
          <w:p w:rsidR="005D6B24" w:rsidRPr="005D6B24" w:rsidRDefault="005D6B24" w:rsidP="00B947D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6946" w:type="dxa"/>
            <w:gridSpan w:val="2"/>
            <w:shd w:val="clear" w:color="auto" w:fill="auto"/>
            <w:hideMark/>
          </w:tcPr>
          <w:p w:rsidR="005D6B24" w:rsidRPr="005D6B24" w:rsidRDefault="005D6B24" w:rsidP="00B947D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Inputs</w:t>
            </w:r>
          </w:p>
        </w:tc>
      </w:tr>
      <w:tr w:rsidR="005D6B24" w:rsidRPr="005D6B24" w:rsidTr="005D6B24">
        <w:trPr>
          <w:trHeight w:val="345"/>
          <w:tblHeader/>
        </w:trPr>
        <w:tc>
          <w:tcPr>
            <w:tcW w:w="3397" w:type="dxa"/>
            <w:vMerge/>
            <w:shd w:val="clear" w:color="auto" w:fill="auto"/>
          </w:tcPr>
          <w:p w:rsidR="005D6B24" w:rsidRPr="005D6B24" w:rsidRDefault="005D6B24" w:rsidP="00B947D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5D6B24" w:rsidRPr="005D6B24" w:rsidRDefault="005D6B24" w:rsidP="00B947D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3827" w:type="dxa"/>
            <w:shd w:val="clear" w:color="auto" w:fill="auto"/>
          </w:tcPr>
          <w:p w:rsidR="005D6B24" w:rsidRPr="005D6B24" w:rsidRDefault="005D6B24" w:rsidP="00B947D5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System</w:t>
            </w:r>
          </w:p>
        </w:tc>
      </w:tr>
      <w:tr w:rsidR="005D6B24" w:rsidRPr="005D6B24" w:rsidTr="005D6B24">
        <w:tc>
          <w:tcPr>
            <w:tcW w:w="3397" w:type="dxa"/>
            <w:shd w:val="clear" w:color="auto" w:fill="auto"/>
            <w:hideMark/>
          </w:tcPr>
          <w:p w:rsidR="005D6B24" w:rsidRPr="005D6B24" w:rsidRDefault="005D6B24" w:rsidP="005D6B24">
            <w:pPr>
              <w:pStyle w:val="a3"/>
              <w:numPr>
                <w:ilvl w:val="2"/>
                <w:numId w:val="1"/>
              </w:numPr>
              <w:ind w:leftChars="0"/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Expanding the number of screening centers nationwide</w:t>
            </w:r>
          </w:p>
        </w:tc>
        <w:tc>
          <w:tcPr>
            <w:tcW w:w="3119" w:type="dxa"/>
            <w:shd w:val="clear" w:color="auto" w:fill="auto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resource(s)) medical personnel and other personnel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(Organization) municipal hospitals, </w:t>
            </w:r>
            <w:r w:rsidRPr="005D6B24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</w:rPr>
              <w:t>public health center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(Facilities) playgrounds and parking lots</w:t>
            </w:r>
          </w:p>
        </w:tc>
        <w:tc>
          <w:tcPr>
            <w:tcW w:w="3827" w:type="dxa"/>
            <w:shd w:val="clear" w:color="auto" w:fill="auto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(Infectious disease management system) COVID-19 Diagnostics and Treatment Work Training Program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(Regulations) Guidelines for the Operation of Screening Clinics</w:t>
            </w:r>
          </w:p>
        </w:tc>
      </w:tr>
      <w:tr w:rsidR="005D6B24" w:rsidRPr="005D6B24" w:rsidTr="00B947D5">
        <w:trPr>
          <w:trHeight w:val="231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1-1-2) Expanding the number of drive-through screening centers nationwide to reduce waiting and risk of infection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resource(s)) medical and administrative personnel at screening centers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(Infectious disease management system) COVID-19 Diagnostics and Treatment Work Training Program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(Resources) negative pressure beds and diagnostic tools (mobile X-Ray device) for patient isolation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(Organization) municipal hospitals, </w:t>
            </w:r>
            <w:r w:rsidRPr="005D6B24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</w:rPr>
              <w:t>public health center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(Facilities) playgrounds and parking lots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(Regulations) Guidelines for the Operation of Screening Clinics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(Measures) supporting COVID-19 rapid antigen testing</w:t>
            </w:r>
          </w:p>
        </w:tc>
      </w:tr>
      <w:tr w:rsidR="005D6B24" w:rsidRPr="005D6B24" w:rsidTr="00B947D5">
        <w:trPr>
          <w:trHeight w:val="1725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1-1-3) Active surveillance for highly vulnerable facilities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COVID-19 prevention and control managers and administrative personnel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COVID-19 prevention and control training program for security personnel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/>
              <w:t>(Guideline) checking for fever and respiratory symptoms, support management for self-quarantine</w:t>
            </w:r>
          </w:p>
        </w:tc>
      </w:tr>
      <w:tr w:rsidR="005D6B24" w:rsidRPr="005D6B24" w:rsidTr="00B947D5">
        <w:trPr>
          <w:trHeight w:val="274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1-1-4) Onsite diagnostic testing at the port of entry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medical personnel, public health center staff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(Resources) Seoul Metropolitan Government’s official foreign-language taxi and limousine (transportation service) for asymptomatic foreigners visiting Korea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COVID-19 prevention and control training program for security personnel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(Laws) Overseas Arrivals Immigration Act, Infectious Disease Prevention and Control Act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(System) border enforcement measures to respond to citizens and foreigners entering the country from abroad, support for diagnostic testing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Guidelines for Operation of Screening Clinics, Provision of Rapid Antigen Testing, Laboratory Testing, Quarantine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(Cooperation/technology) self-quarantine safety protection app</w:t>
            </w:r>
          </w:p>
        </w:tc>
      </w:tr>
      <w:tr w:rsidR="005D6B24" w:rsidRPr="005D6B24" w:rsidTr="00B947D5">
        <w:trPr>
          <w:trHeight w:val="7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1-1-5) 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br w:type="page"/>
              <w:t>Implementing a prompt evacuation process for people with symptoms (case quarantine process)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(Facilities) 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>infection observation room, infection control room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>(Human resources) emergency response-related qualified personnel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>(Supplies) negative-pressure ambulance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(System) Establishment of a 1339 reporting system for suspected COVID-19 symptoms. The Transport Support Promotion Team consists of two groups (transfer support and commodity support) responsible for the management of paramedic safety; situation records management, transport ambulance management, purchase of necessary goods, and budget management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>(Guideline)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 xml:space="preserve"> The guidelines include the transport standards for each type of suspected COVID-19 patient and the roles and duties of firefighters and fire officials for each stage of disaster response</w:t>
            </w:r>
          </w:p>
        </w:tc>
      </w:tr>
      <w:tr w:rsidR="005D6B24" w:rsidRPr="005D6B24" w:rsidTr="00B947D5">
        <w:trPr>
          <w:trHeight w:val="342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1-1-6) Laboratory technical workforce increased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COVID-19 prevention and control managers and administrative personnel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(System) consultations between ministries, personnel transfers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COVID-19 prevention and control training program for security personnel</w:t>
            </w:r>
          </w:p>
        </w:tc>
      </w:tr>
      <w:tr w:rsidR="005D6B24" w:rsidRPr="005D6B24" w:rsidTr="00B947D5">
        <w:trPr>
          <w:trHeight w:val="47"/>
        </w:trPr>
        <w:tc>
          <w:tcPr>
            <w:tcW w:w="339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1-2-1) Epidemiological investigation and contact tracing</w:t>
            </w:r>
          </w:p>
        </w:tc>
        <w:tc>
          <w:tcPr>
            <w:tcW w:w="3119" w:type="dxa"/>
          </w:tcPr>
          <w:p w:rsidR="005D6B24" w:rsidRPr="005D6B24" w:rsidRDefault="005D6B24" w:rsidP="005D6B24">
            <w:pPr>
              <w:pStyle w:val="a3"/>
              <w:numPr>
                <w:ilvl w:val="0"/>
                <w:numId w:val="3"/>
              </w:numPr>
              <w:ind w:leftChars="0"/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Local epidemic intelligence officer</w:t>
            </w:r>
          </w:p>
          <w:p w:rsidR="005D6B24" w:rsidRPr="005D6B24" w:rsidRDefault="005D6B24" w:rsidP="005D6B24">
            <w:pPr>
              <w:pStyle w:val="a3"/>
              <w:numPr>
                <w:ilvl w:val="0"/>
                <w:numId w:val="3"/>
              </w:numPr>
              <w:ind w:leftChars="0"/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Contact tracing app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Personnel training programs, technology, cooperation, laws</w:t>
            </w:r>
          </w:p>
          <w:p w:rsidR="005D6B24" w:rsidRPr="005D6B24" w:rsidRDefault="005D6B24" w:rsidP="005D6B24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The legal authority for collecting personal information by amending the Infectious Disease Control and Prevention Act</w:t>
            </w:r>
          </w:p>
          <w:p w:rsidR="005D6B24" w:rsidRPr="005D6B24" w:rsidRDefault="005D6B24" w:rsidP="005D6B24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Securing CCTV information with the help of the National Police Agency</w:t>
            </w:r>
          </w:p>
          <w:p w:rsidR="005D6B24" w:rsidRPr="005D6B24" w:rsidRDefault="005D6B24" w:rsidP="005D6B24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>Provide location information of smartphones</w:t>
            </w:r>
          </w:p>
          <w:p w:rsidR="005D6B24" w:rsidRPr="005D6B24" w:rsidRDefault="005D6B24" w:rsidP="005D6B24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Collection of information such as credit card transaction details from credit card companies</w:t>
            </w:r>
          </w:p>
          <w:p w:rsidR="005D6B24" w:rsidRPr="005D6B24" w:rsidRDefault="005D6B24" w:rsidP="005D6B24">
            <w:pPr>
              <w:pStyle w:val="a3"/>
              <w:numPr>
                <w:ilvl w:val="0"/>
                <w:numId w:val="2"/>
              </w:numPr>
              <w:ind w:leftChars="0"/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hAnsi="Arial" w:cs="Arial"/>
                <w:sz w:val="18"/>
              </w:rPr>
              <w:t>Computerized Smart Quarantine System</w:t>
            </w:r>
          </w:p>
        </w:tc>
      </w:tr>
      <w:tr w:rsidR="005D6B24" w:rsidRPr="005D6B24" w:rsidTr="00B947D5">
        <w:trPr>
          <w:trHeight w:val="47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lastRenderedPageBreak/>
              <w:t>1-2-2) Collection of visitor information at publicly used facilities by means of QR codes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(Resources) smartphone, tablet PC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(Technology) QR code, application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(supplies), guidance on using QR code-based entry logs (KI-PASS)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COVID-19 Diagnosis and Treatment Training Program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(Cooperation) </w:t>
            </w:r>
            <w:proofErr w:type="spellStart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Naver</w:t>
            </w:r>
            <w:proofErr w:type="spellEnd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(QR code-issuing company) and Social Security Information Service, K</w:t>
            </w:r>
            <w:r w:rsidRPr="005D6B24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</w:rPr>
              <w:t>orea Social Security Information Service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</w:rPr>
              <w:t>Development and operation of information systems</w:t>
            </w:r>
          </w:p>
        </w:tc>
      </w:tr>
      <w:tr w:rsidR="005D6B24" w:rsidRPr="005D6B24" w:rsidTr="00B947D5"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1-2-3) Traveler self-quarantine management (on-site diagnosis) using an app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medical professionals, exclusive charge government officers, public healthcare center staff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(Resources) 100 special taxis exclusively for inbound travelers, protective equipment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(Infrastructure) local public health centers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(Law) overseas arrivals)) Immigration Act, Infectious Disease Prevention and Control Act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training program for dedicated public officials, COVID-19 Diagnosis and Treatment Training Program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(Guidelines) Guidelines for Operation of Screening Clinics, Provision of Rapid Antigen Testing, Laboratory Testing, Quarantine, Support for Diagnostic Testing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self-quarantine safety protection app</w:t>
            </w:r>
          </w:p>
        </w:tc>
      </w:tr>
      <w:tr w:rsidR="005D6B24" w:rsidRPr="005D6B24" w:rsidTr="00B947D5">
        <w:trPr>
          <w:trHeight w:val="7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1-2-4) 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br w:type="page"/>
              <w:t>Increasing trained contact tracers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securing personnel for epidemiologic investigation at local public health centers, operation of the City and District Joint Mass Infection Rapid Response Team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(Infrastructure) public health center: investigation and management of confirmed cases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COVID-19 prevention and control training program for COVID-19 prevention and control managers and administrative personnel (</w:t>
            </w:r>
            <w:r w:rsidRPr="005D6B24">
              <w:rPr>
                <w:rStyle w:val="a5"/>
                <w:rFonts w:ascii="Arial" w:hAnsi="Arial" w:cs="Arial"/>
                <w:sz w:val="18"/>
                <w:shd w:val="clear" w:color="auto" w:fill="FFFFFF"/>
              </w:rPr>
              <w:t>Epidemic Intelligence Service)</w:t>
            </w:r>
          </w:p>
        </w:tc>
      </w:tr>
      <w:tr w:rsidR="005D6B24" w:rsidRPr="005D6B24" w:rsidTr="00B947D5">
        <w:trPr>
          <w:trHeight w:val="1432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2-1-1) Implementing tailored physical distancing measures for different settings (facilities, social environment)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(Human resources) COVID-19 prevention and control manager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(Guidelines) Guidelines for Social Distancing by Stage, Guidelines for Workplaces to Prevent the Spread of COVID-19, social distancing guidelines for publicly used facilities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Seoul Metro, media, press</w:t>
            </w:r>
          </w:p>
        </w:tc>
      </w:tr>
      <w:tr w:rsidR="005D6B24" w:rsidRPr="005D6B24" w:rsidTr="00B947D5">
        <w:trPr>
          <w:trHeight w:val="138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2-1-2) Infection control at hospital ward(national relief hospital, relief clinic)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(Supplies) negative-pressure tents and mobile X-ray devices (for respiratory symptoms), CT (for severe respiratory symptoms), protective equipment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(Financial resources)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Infection prevention management fee (external and hospitalized), isolation management fee of screening clinics, number of patients covered by health insurance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(Facilities) exclusive external and separate operation of respirators and separate operation of hospital rooms, such as screening clinics and respiratory wards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The Ministry of Health and Welfare and the Korean Hospital Association designated 91 hospital-level or higher medical institutions by region, including the Seoul metropolitan area</w:t>
            </w:r>
          </w:p>
        </w:tc>
      </w:tr>
      <w:tr w:rsidR="005D6B24" w:rsidRPr="005D6B24" w:rsidTr="00B947D5"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2-2-1) Increased number of operational facilities for quarantine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(Financial resources) utilization of disaster management funds (rescue accounts) and medical personnel utilizing reserve funds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(Facilities) Seoul Metropolitan Development Center (living center), situation room Emergency Operations Center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standby medical staff, human resources, dedicated public officials, and police officers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>(Technology) self-quarantine safety protection app, overall situation management system based on GIS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>(Infrastructure) 24-hour monitoring, provision of meals for patients in isolation, medical diagnosis, COVID-19 prevention and control activities, and specialized waste disposal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(System) Isolation Facility Admission System, creation of an application system for admission by individuals and establishment of living center admission procedures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(Measures) when symptoms are identified, virus transmission can be reduced by immediately transferring the patient to a 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>medical institution equipped with a screening center</w:t>
            </w:r>
          </w:p>
        </w:tc>
      </w:tr>
      <w:tr w:rsidR="005D6B24" w:rsidRPr="005D6B24" w:rsidTr="00B947D5">
        <w:trPr>
          <w:trHeight w:val="7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lastRenderedPageBreak/>
              <w:t>2-2-2) At the airport screening clinic, positive cases are immediately transferred and treated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Seoul Metropolitan Council, volunteers, medical personnel, and dedicated public officials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(Supplies) 200 foreign tourist taxis, 100 special taxis exclusively for inbound travelers, protective suits, and masks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(Infrastructure) health centers in districts and the Sports Complex (exclusive screening center for overseas immigrants)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special transport measures to block COVID-19 from overseas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(Laws) Infectious disease prevention and Control Act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dedicated civil service education response program</w:t>
            </w:r>
          </w:p>
        </w:tc>
      </w:tr>
      <w:tr w:rsidR="005D6B24" w:rsidRPr="005D6B24" w:rsidTr="00B947D5">
        <w:trPr>
          <w:trHeight w:val="281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2-2-3) Rapid development for self-quarantine control and operation,</w:t>
            </w:r>
            <w:r w:rsidRPr="005D6B24">
              <w:rPr>
                <w:rFonts w:ascii="Arial" w:hAnsi="Arial" w:cs="Arial"/>
                <w:strike/>
                <w:sz w:val="18"/>
              </w:rPr>
              <w:t xml:space="preserve"> 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human resource expansion and training expertise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the Seoul Metropolitan Government formed the Advisory Group for Response to Novel Coronavirus Infectious Diseases and a prevention and control countermeasure team (Chief Citizen Health Bureau)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(System) operating a 24-hour emergency prevention and control work system, establishment of a testing system for research on public Health and the environment, o</w:t>
            </w:r>
            <w:r w:rsidRPr="005D6B24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</w:rPr>
              <w:t>peration</w:t>
            </w:r>
            <w:r w:rsidRPr="005D6B24">
              <w:rPr>
                <w:rFonts w:ascii="Arial" w:hAnsi="Arial" w:cs="Arial"/>
                <w:sz w:val="18"/>
                <w:shd w:val="clear" w:color="auto" w:fill="FFFFFF"/>
              </w:rPr>
              <w:t xml:space="preserve"> of The Korea Disease Control and Prevention Agency national 1339 hotline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(Regulations) guidelines for the operation of screening clinics</w:t>
            </w:r>
          </w:p>
        </w:tc>
      </w:tr>
      <w:tr w:rsidR="005D6B24" w:rsidRPr="005D6B24" w:rsidTr="00B947D5">
        <w:trPr>
          <w:trHeight w:val="1269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2-3-1) Environmental decontamination in public spaces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COVID-19 prevention and control managers (public officials monitoring consumer food hygiene) and police officers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(Supplies) masks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if businesses violate administrative orders, reports to be made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Operation of a break time system for ventilation and COVID-19 prevention and control (rest for 10 minutes per hour or 30 minutes every 3 hours)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Air sterilizer installation recommendations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(Program) small programs with fewer than 10 people, online reservation systems</w:t>
            </w:r>
          </w:p>
        </w:tc>
      </w:tr>
      <w:tr w:rsidR="005D6B24" w:rsidRPr="005D6B24" w:rsidTr="00B947D5">
        <w:trPr>
          <w:trHeight w:val="132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2-3-2) Mandatory mask-wearing</w:t>
            </w:r>
          </w:p>
        </w:tc>
        <w:tc>
          <w:tcPr>
            <w:tcW w:w="3119" w:type="dxa"/>
            <w:vAlign w:val="center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emergency response team for handling civil complaints related to masks and COVID-19 prevention and control managers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districts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response guidelines to prevent the spread of COVID-19 at public and multi-purpose facilities (3</w:t>
            </w:r>
            <w:r w:rsidRPr="005D6B24">
              <w:rPr>
                <w:rFonts w:ascii="Arial" w:hAnsi="Arial" w:cs="Arial"/>
                <w:sz w:val="18"/>
              </w:rPr>
              <w:t>rd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edition), guidelines for social distancing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(Law) Infectious Disease Control and Prevention Act</w:t>
            </w:r>
          </w:p>
        </w:tc>
      </w:tr>
      <w:tr w:rsidR="005D6B24" w:rsidRPr="005D6B24" w:rsidTr="00B947D5">
        <w:trPr>
          <w:trHeight w:val="638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2-3-3) Public campaign about personal hygiene and sanitation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(Human resources) 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>Seoul Covid19 Psychological Support Team: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Launch of a website dedicated to COVID-19 in Seoul: unified communication channel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Seoul Citizen Communication Planning Office Seoul Metropolitan Government social media channel ‘Seoul in My Hand’, private enterprises (SNOW)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(Campaigns) Enhancement of the ‘Mask Wearing Rules’ campaign.</w:t>
            </w:r>
          </w:p>
        </w:tc>
      </w:tr>
      <w:tr w:rsidR="005D6B24" w:rsidRPr="005D6B24" w:rsidTr="00B947D5">
        <w:trPr>
          <w:trHeight w:val="834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3-1-1) Establishing severity definition for symptoms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physicians determining which patients are to be hospitalized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(Criteria) utilization of classification standards for patient severity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(Medical system) the central and local governments introduce additional residential treatment centers sequentially as the number of patients increases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System for the co-management of medical resources, joint response system for hospital beds in the metropolitan area</w:t>
            </w:r>
          </w:p>
        </w:tc>
      </w:tr>
      <w:tr w:rsidR="005D6B24" w:rsidRPr="005D6B24" w:rsidTr="00B947D5">
        <w:trPr>
          <w:trHeight w:val="246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3-1-2) Divide medical processes according to severity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(Facilities) Central Joint Response Situation Room: Identification of patient status and patient notifications of assigned hospital beds through the dispatched urban/provincial personnel, residential treatment center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physicians determining which patients are to be hospitalized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(Criteria) utilization of classification standards for patient severity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the central and local governments introduce additional residential treatment centers sequentially as the number of patients increases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(Medical system) system for the co-management of medical resources, joint response system for hospital beds in the metropolitan area</w:t>
            </w:r>
          </w:p>
        </w:tc>
      </w:tr>
      <w:tr w:rsidR="005D6B24" w:rsidRPr="005D6B24" w:rsidTr="00B947D5">
        <w:trPr>
          <w:trHeight w:val="7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3-2-1) Acquire hospital beds for low-risk patients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(Facilities) the ground-level parking lot of </w:t>
            </w:r>
            <w:proofErr w:type="spellStart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Eunpyeong</w:t>
            </w:r>
            <w:proofErr w:type="spellEnd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District's </w:t>
            </w:r>
            <w:proofErr w:type="spellStart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Seobuk</w:t>
            </w:r>
            <w:proofErr w:type="spellEnd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Hospital, Waiting for space for beds 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>and medical staff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(Resources) negative-pressure devices, oxygen supply devices, and medical call bell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medical staff, Seoul Medical Center COVID-19 Triage Team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 xml:space="preserve">(Cooperation) consultation with </w:t>
            </w:r>
            <w:proofErr w:type="spellStart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Seobuk</w:t>
            </w:r>
            <w:proofErr w:type="spellEnd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Hospital (a major public hospital in Seoul) on installing shipping container-type mobile 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>hospitals.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(Patient Severity Classification Criteria)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(1) COVID-19 Response Guidelines for Medical Institutions (1-2nd Editions)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(2) COVID-19 Response Guidelines for Local Governments (9-4th Editions)</w:t>
            </w:r>
          </w:p>
        </w:tc>
      </w:tr>
      <w:tr w:rsidR="005D6B24" w:rsidRPr="005D6B24" w:rsidTr="00B947D5">
        <w:trPr>
          <w:trHeight w:val="416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lastRenderedPageBreak/>
              <w:t xml:space="preserve">3-2-2) 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br w:type="page"/>
              <w:t xml:space="preserve">Acquire quarantine facilities for patients with mild symptoms 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br w:type="page"/>
              <w:t>for COVID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noBreakHyphen/>
              <w:t>19 treatment and management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(Infrastructure) negative-pressure beds, available beds for mild patients, Central Joint Situation Room located in a Seoul youth hostel, National Medical Center, video care support system of central monitoring center, mobile diagnosis app ‘Glove-wall.’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 xml:space="preserve"> (1) Medical support team: specialized medical staff, including infectious disease and internal medicine specialists and nurses at </w:t>
            </w:r>
            <w:proofErr w:type="spellStart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Boramae</w:t>
            </w:r>
            <w:proofErr w:type="spellEnd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Hospital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(2) Operation team: Seoul City staff (3) Firefighting and police personnel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(Resources) X-ray machines and thermometers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(Medical services) temperature measurement, respiratory monitoring, psychological treatment for patients with mild infections, consultation, treatment, sample collection, X-ray imaging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(Technology) mobile diagnosis app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br w:type="page"/>
              <w:t xml:space="preserve"> securing of residential treatment centers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(COVID-19 Response Guidelines)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(1) Guidelines for the Operation of COVID-19 Response Residential Treatment Centers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(2) Notice for patients on waiting lists for Seoul's self-governing residential treatment centers and their families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(3) Education materials for standard operation of residential treatment centers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(4) Guidance on how to apply for and claim medical care benefits for residents of the COVID-19 Life Treatment Center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(5) Operational guidance for COVID-19 residential treatment centers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(6) COVID-19 Medical Center Guidelines (6th edition)</w:t>
            </w:r>
          </w:p>
        </w:tc>
      </w:tr>
      <w:tr w:rsidR="005D6B24" w:rsidRPr="005D6B24" w:rsidTr="00B947D5">
        <w:trPr>
          <w:trHeight w:val="1215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3-2-3) Acquire hospital beds for mild to less severe cases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(Resources) equipment related to prevention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(Patient Severity Classification Criteria)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(1) COVID-19 Response Guidelines for Medical Institutions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(1-2nd Editions)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(2) COVID-19 Response Guidelines for Local Governments (9-4th editions)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Establishment of cooperative systems with local public and private medical facilities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Guidelines for COVID-19 Medical Center Guidelines (6th edition), COVID-19 Response Procedure for State-Designated Hospitalization Treatment Beds (6th edition), Response Guide for Medical Institutions with Confirmed COVID-19 Infections (9-3 editions)</w:t>
            </w:r>
          </w:p>
        </w:tc>
      </w:tr>
      <w:tr w:rsidR="005D6B24" w:rsidRPr="005D6B24" w:rsidTr="00B947D5">
        <w:trPr>
          <w:trHeight w:val="983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3-2-4) Acquire specialized beds for serious cases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(Infrastructure)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Regional Emergency Medical Centers, Senior General Hospitals, Local Emergency Medical Centers, Local Emergency Medical Centers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establishment of a cooperative system with local emergency medical centers and emergency medical institutions in the region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(Guideline) Guidelines for COVID-19 Medical Center Guidelines (6th edition), COVID-19 Response Procedure for State-Designated Hospitalization Treatment Beds (6th edition), Response Guide for Medical Institutions with Confirmed COVID-19 Infections </w:t>
            </w:r>
          </w:p>
        </w:tc>
      </w:tr>
      <w:tr w:rsidR="005D6B24" w:rsidRPr="005D6B24" w:rsidTr="00B947D5"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3-3-1) Provision of medical treatment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(Financial resources) Infection prevention management fee (external and hospitalized), isolation management fee for screening clinics, number of patients covered by health insurance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standards for each type of suspected COVID-19 patient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Management Response Guide for Medical Institutions with Confirmed COVID-19 Infections (9-3rd editions)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Guidelines about response procedures for suspected COVID-19 patients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Patient Severity Classification Criteria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Criteria for release from isolation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Acquire medical supplies and materials</w:t>
            </w:r>
          </w:p>
        </w:tc>
      </w:tr>
      <w:tr w:rsidR="005D6B24" w:rsidRPr="005D6B24" w:rsidTr="00B947D5"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3-3-2) Increase the number of dispatched medical personnel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resource(s)) Field surveyor: on-site investigation of emergency rooms and intensive care units of hospitals in the Seoul metropolitan area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primary medical institution and Seoul Medical Association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(Regulation) administrative disposition in case of failure to comply with the order: Order to commence individual duties in the order of 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lastRenderedPageBreak/>
              <w:t>surgery, delivery, dialysis rooms, emergency room, and intensive care units in non-metropolitan areas, and surgery, delivery, and dialysis rooms in metropolitan areas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Failure to comply with an order to commence individual duties shall result in criminal punishment (not more than 3 years in prison or no more than KRW 30 million in fines) and administrative disposition (no more than 1-year license suspension or license cancellation)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Guidelines for Operating Screening Clinics</w:t>
            </w:r>
          </w:p>
        </w:tc>
      </w:tr>
      <w:tr w:rsidR="005D6B24" w:rsidRPr="005D6B24" w:rsidTr="00B947D5">
        <w:trPr>
          <w:trHeight w:val="139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lastRenderedPageBreak/>
              <w:t>4-1-1)</w:t>
            </w:r>
            <w:r w:rsidRPr="005D6B24">
              <w:rPr>
                <w:rFonts w:ascii="Arial" w:eastAsia="Arial Unicode MS" w:hAnsi="Arial" w:cs="Arial"/>
                <w:kern w:val="0"/>
                <w:sz w:val="18"/>
                <w:szCs w:val="18"/>
              </w:rPr>
              <w:t xml:space="preserve"> Financial support by Emergency Coronavirus Relief Funds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(Financial resources) total budget of KRW 3.271 billion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rehabilitation centers and additional 850 personnel for cooperation with and support of districts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(Laws) Seoul Ordinance on Support for the Stability of Living of Low-Income Residents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(Infrastructure/system), Social Security Information System, Seoul Welfare Portal website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Seoul Council, Dong community centers, districts, Seoul Social Investment Fund Management Deliberation Committee, Seoul Labor and Welfare Policy Office</w:t>
            </w:r>
          </w:p>
        </w:tc>
      </w:tr>
      <w:tr w:rsidR="005D6B24" w:rsidRPr="005D6B24" w:rsidTr="00B947D5">
        <w:trPr>
          <w:trHeight w:val="1369"/>
        </w:trPr>
        <w:tc>
          <w:tcPr>
            <w:tcW w:w="3397" w:type="dxa"/>
            <w:vMerge w:val="restart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4-2-1) Supporting and managing the equipment related to preventing spread of the disease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[Support]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volunteers for distribution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(Resources) equipment related to preventing spread of the disease 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(Financial resources) KRW 1.6 billion in special grants, special funds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[Support]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(Cooperation) establish the ‘Good Mask’ campaign, connection with vulnerable or low-income senior citizens at </w:t>
            </w:r>
            <w:proofErr w:type="spellStart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Seongsan</w:t>
            </w:r>
            <w:proofErr w:type="spellEnd"/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General Social Welfare Center, delivery system for face masks</w:t>
            </w:r>
          </w:p>
        </w:tc>
      </w:tr>
      <w:tr w:rsidR="005D6B24" w:rsidRPr="005D6B24" w:rsidTr="00B947D5">
        <w:trPr>
          <w:trHeight w:val="1368"/>
        </w:trPr>
        <w:tc>
          <w:tcPr>
            <w:tcW w:w="3397" w:type="dxa"/>
            <w:vMerge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[Management]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Seoul Labor and Public Welfare Policy Office, Seoul Electronic Commerce Center, Public Welfare Judicial Police Group, Civil-Private Joint Inspection Team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[Management]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Establishment of a plan for mask supply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A 5-day rotation distribution system for face masks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Guideline for Mask Size by the Ministry of Food and Drug Safety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(Cooperation) Seoul Metro, district, consumer organizations, and specialized institutions; </w:t>
            </w:r>
            <w:r w:rsidRPr="005D6B24">
              <w:rPr>
                <w:rFonts w:ascii="Arial" w:eastAsia="Arial Unicode MS" w:hAnsi="Arial" w:cs="Arial"/>
                <w:sz w:val="18"/>
                <w:szCs w:val="18"/>
                <w:shd w:val="clear" w:color="auto" w:fill="FFFFFF"/>
              </w:rPr>
              <w:t>Korea Conformity Laboratories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(Laws) Articles 65 and 66 of the Pharmaceutical Affairs Act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Articles 7 and 26 of the Price Stabilization Act</w:t>
            </w:r>
          </w:p>
        </w:tc>
      </w:tr>
      <w:tr w:rsidR="005D6B24" w:rsidRPr="005D6B24" w:rsidTr="00B947D5">
        <w:trPr>
          <w:trHeight w:val="423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4-3-1) Provision of mental health services via hotlines or apps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Seoul COVID-19 Psychological Support Team, call center staff, experts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local Mental Health Welfare Centers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(Technology) COVID-19 psychological support, hotline call centers, Seoul Psychological Support Centers (communication media/networks), related</w:t>
            </w:r>
            <w:r w:rsidRPr="005D6B24">
              <w:rPr>
                <w:rFonts w:ascii="Arial" w:hAnsi="Arial" w:cs="Arial"/>
                <w:sz w:val="18"/>
              </w:rPr>
              <w:t xml:space="preserve"> 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websites</w:t>
            </w:r>
          </w:p>
        </w:tc>
      </w:tr>
      <w:tr w:rsidR="005D6B24" w:rsidRPr="005D6B24" w:rsidTr="00B947D5">
        <w:trPr>
          <w:trHeight w:val="7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4-4-1)</w:t>
            </w: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 Reporting of and 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frequent public announcements about COVID19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Resources, cooperation) civic organizations, experts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(System) Launch of a website dedicated to COVID-19 in Seoul as a unified communication channel</w:t>
            </w:r>
          </w:p>
        </w:tc>
      </w:tr>
      <w:tr w:rsidR="005D6B24" w:rsidRPr="005D6B24" w:rsidTr="00B947D5">
        <w:trPr>
          <w:trHeight w:val="58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4-4-2) Free</w:t>
            </w:r>
            <w:r w:rsidRPr="005D6B24">
              <w:rPr>
                <w:rFonts w:ascii="Arial" w:hAnsi="Arial" w:cs="Arial"/>
                <w:sz w:val="18"/>
              </w:rPr>
              <w:t xml:space="preserve"> access to public information</w:t>
            </w: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 xml:space="preserve"> in near real-time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Seoul Citizen Communication Planning Office, Seoul New Media Officer, experts, medical professionals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6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(Technology/system)</w:t>
            </w:r>
            <w:r w:rsidRPr="005D6B24">
              <w:rPr>
                <w:rFonts w:ascii="Arial" w:eastAsia="Arial Unicode MS" w:hAnsi="Arial" w:cs="Arial"/>
                <w:sz w:val="18"/>
                <w:szCs w:val="16"/>
              </w:rPr>
              <w:t xml:space="preserve"> Seoul YouTube channel, TBS YouTube channel, Open Homepage for COVID-19: Unifying Communication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 xml:space="preserve">(Law) </w:t>
            </w:r>
            <w:r w:rsidRPr="005D6B24">
              <w:rPr>
                <w:rFonts w:ascii="Arial" w:eastAsia="Arial Unicode MS" w:hAnsi="Arial" w:cs="Arial"/>
                <w:sz w:val="18"/>
                <w:szCs w:val="16"/>
              </w:rPr>
              <w:t>Articles 4 (Responsibilities of the State and Local Governments), Article 6, and Article34 and Subparagraph 2, and 34-2 (Disclosure of Information in the Event of an Infectious Disease Risk) of the Infectious Disease Control and Prevention Act</w:t>
            </w:r>
          </w:p>
        </w:tc>
      </w:tr>
      <w:tr w:rsidR="005D6B24" w:rsidRPr="005D6B24" w:rsidTr="00B947D5">
        <w:trPr>
          <w:trHeight w:val="70"/>
        </w:trPr>
        <w:tc>
          <w:tcPr>
            <w:tcW w:w="3397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bCs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bCs/>
                <w:sz w:val="18"/>
                <w:szCs w:val="18"/>
              </w:rPr>
              <w:t>4-4-3) Response to disinformation and fake news</w:t>
            </w:r>
          </w:p>
        </w:tc>
        <w:tc>
          <w:tcPr>
            <w:tcW w:w="3119" w:type="dxa"/>
            <w:hideMark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(Human Resources) Seoul Citizen Communication Planning Office, Seoul New Media Officer</w:t>
            </w:r>
          </w:p>
        </w:tc>
        <w:tc>
          <w:tcPr>
            <w:tcW w:w="3827" w:type="dxa"/>
          </w:tcPr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(Technology) hotline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(Guideline) standard Operating Procedure</w:t>
            </w:r>
          </w:p>
          <w:p w:rsidR="005D6B24" w:rsidRPr="005D6B24" w:rsidRDefault="005D6B24" w:rsidP="00B947D5">
            <w:pPr>
              <w:rPr>
                <w:rFonts w:ascii="Arial" w:eastAsia="Arial Unicode MS" w:hAnsi="Arial" w:cs="Arial"/>
                <w:sz w:val="18"/>
                <w:szCs w:val="18"/>
              </w:rPr>
            </w:pPr>
            <w:r w:rsidRPr="005D6B24">
              <w:rPr>
                <w:rFonts w:ascii="Arial" w:eastAsia="Arial Unicode MS" w:hAnsi="Arial" w:cs="Arial"/>
                <w:sz w:val="18"/>
                <w:szCs w:val="18"/>
              </w:rPr>
              <w:t>(Cooperation) launch of a website dedicated to COVID-19 in Seoul: unified communication channel</w:t>
            </w:r>
          </w:p>
        </w:tc>
      </w:tr>
    </w:tbl>
    <w:p w:rsidR="00F9298B" w:rsidRPr="005D6B24" w:rsidRDefault="00F9298B">
      <w:pPr>
        <w:rPr>
          <w:rFonts w:ascii="Arial" w:hAnsi="Arial" w:cs="Arial"/>
        </w:rPr>
      </w:pPr>
    </w:p>
    <w:sectPr w:rsidR="00F9298B" w:rsidRPr="005D6B24" w:rsidSect="005D6B2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02BC0"/>
    <w:multiLevelType w:val="hybridMultilevel"/>
    <w:tmpl w:val="A6BE779C"/>
    <w:lvl w:ilvl="0" w:tplc="706408C4">
      <w:start w:val="1"/>
      <w:numFmt w:val="decimal"/>
      <w:lvlText w:val="%1."/>
      <w:lvlJc w:val="left"/>
      <w:pPr>
        <w:ind w:left="760" w:hanging="360"/>
      </w:pPr>
      <w:rPr>
        <w:rFonts w:asciiTheme="minorHAnsi" w:eastAsiaTheme="minorEastAsia" w:hAnsiTheme="minorHAnsi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FF1414B"/>
    <w:multiLevelType w:val="multilevel"/>
    <w:tmpl w:val="2C7AA0EC"/>
    <w:lvl w:ilvl="0">
      <w:start w:val="1"/>
      <w:numFmt w:val="decimal"/>
      <w:lvlText w:val="%1-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)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)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)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)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03F5181"/>
    <w:multiLevelType w:val="hybridMultilevel"/>
    <w:tmpl w:val="0F569D3C"/>
    <w:lvl w:ilvl="0" w:tplc="88E4310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24"/>
    <w:rsid w:val="005D6B24"/>
    <w:rsid w:val="009D1FEC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B2745"/>
  <w15:chartTrackingRefBased/>
  <w15:docId w15:val="{843A43A5-8F8F-4F25-BC58-D25E4E6B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B24"/>
    <w:pPr>
      <w:widowControl w:val="0"/>
      <w:shd w:val="clear" w:color="auto" w:fill="FFFFFF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B24"/>
    <w:pPr>
      <w:ind w:leftChars="400" w:left="800"/>
    </w:pPr>
  </w:style>
  <w:style w:type="table" w:styleId="a4">
    <w:name w:val="Table Grid"/>
    <w:basedOn w:val="a1"/>
    <w:uiPriority w:val="39"/>
    <w:rsid w:val="005D6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basedOn w:val="a0"/>
    <w:uiPriority w:val="20"/>
    <w:qFormat/>
    <w:rsid w:val="005D6B24"/>
    <w:rPr>
      <w:i/>
      <w:iCs/>
    </w:rPr>
  </w:style>
  <w:style w:type="paragraph" w:styleId="a6">
    <w:name w:val="caption"/>
    <w:basedOn w:val="a"/>
    <w:next w:val="a"/>
    <w:uiPriority w:val="35"/>
    <w:unhideWhenUsed/>
    <w:qFormat/>
    <w:rsid w:val="005D6B24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2891</Words>
  <Characters>16481</Characters>
  <Application>Microsoft Office Word</Application>
  <DocSecurity>0</DocSecurity>
  <Lines>137</Lines>
  <Paragraphs>38</Paragraphs>
  <ScaleCrop>false</ScaleCrop>
  <Company/>
  <LinksUpToDate>false</LinksUpToDate>
  <CharactersWithSpaces>19334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2021-10-30T08:31:00Z</dcterms:created>
  <dcterms:modified xsi:type="dcterms:W3CDTF">2021-10-30T08:33:00Z</dcterms:modified>
</cp:coreProperties>
</file>