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C5481" w14:textId="77777777" w:rsidR="00142E28" w:rsidRPr="00D07499" w:rsidRDefault="00C41B1A">
      <w:r w:rsidRPr="00D07499">
        <w:t>ORIGINAL RESEARCH</w:t>
      </w:r>
    </w:p>
    <w:p w14:paraId="7992AE81" w14:textId="77777777" w:rsidR="00142E28" w:rsidRPr="00D07499" w:rsidRDefault="00C41B1A">
      <w:r w:rsidRPr="00D07499">
        <w:t>Eggert et al - Supplementary data</w:t>
      </w:r>
    </w:p>
    <w:p w14:paraId="0B3D7C4F" w14:textId="39FDC698" w:rsidR="00142E28" w:rsidRPr="00D07499" w:rsidRDefault="00AA5D1E" w:rsidP="00AA5D1E">
      <w:pPr>
        <w:pStyle w:val="berschrift1"/>
      </w:pPr>
      <w:r w:rsidRPr="00D07499">
        <w:t>The fingerprint-like pattern of nocturnal brain activity demonstrated in young individuals is also present in senior adulthood</w:t>
      </w:r>
    </w:p>
    <w:p w14:paraId="47ACBEAB" w14:textId="77777777" w:rsidR="00AA5D1E" w:rsidRPr="00D07499" w:rsidRDefault="00AA5D1E" w:rsidP="00AA5D1E">
      <w:pPr>
        <w:rPr>
          <w:lang w:val="de-DE"/>
        </w:rPr>
      </w:pPr>
      <w:r w:rsidRPr="00D07499">
        <w:rPr>
          <w:lang w:val="de-DE"/>
        </w:rPr>
        <w:t>Torsten Eggert1, Hans Dorn1, Heidi Danker-Hopfe1</w:t>
      </w:r>
    </w:p>
    <w:p w14:paraId="491B80C9" w14:textId="77777777" w:rsidR="00AA5D1E" w:rsidRPr="00D07499" w:rsidRDefault="00AA5D1E" w:rsidP="00AA5D1E">
      <w:pPr>
        <w:rPr>
          <w:lang w:val="de-DE"/>
        </w:rPr>
      </w:pPr>
    </w:p>
    <w:p w14:paraId="45CC538D" w14:textId="77777777" w:rsidR="00AA5D1E" w:rsidRPr="00D07499" w:rsidRDefault="00AA5D1E" w:rsidP="00AA5D1E">
      <w:r w:rsidRPr="00D07499">
        <w:t>1 Charité – Universitätsmedizin Berlin, Competence Centre of Sleep Medicine, Berlin, Germany</w:t>
      </w:r>
    </w:p>
    <w:p w14:paraId="60DC56C4" w14:textId="34874E1C" w:rsidR="00142E28" w:rsidRPr="00D07499" w:rsidRDefault="00C41B1A" w:rsidP="00AA5D1E">
      <w:pPr>
        <w:rPr>
          <w:lang w:val="fr-FR"/>
        </w:rPr>
      </w:pPr>
      <w:r w:rsidRPr="00D07499">
        <w:rPr>
          <w:lang w:val="fr-FR"/>
        </w:rPr>
        <w:br w:type="page"/>
      </w:r>
    </w:p>
    <w:p w14:paraId="7FF99349" w14:textId="77777777" w:rsidR="00142E28" w:rsidRPr="00D07499" w:rsidRDefault="00C41B1A">
      <w:pPr>
        <w:pStyle w:val="berschrift1"/>
      </w:pPr>
      <w:r w:rsidRPr="00D07499">
        <w:lastRenderedPageBreak/>
        <w:t>Supplementary Tables</w:t>
      </w:r>
    </w:p>
    <w:p w14:paraId="249461EA" w14:textId="0EDE2225" w:rsidR="00142E28" w:rsidRPr="00D07499" w:rsidRDefault="00C41B1A">
      <w:pPr>
        <w:spacing w:line="360" w:lineRule="auto"/>
        <w:rPr>
          <w:lang w:val="en-GB"/>
        </w:rPr>
      </w:pPr>
      <w:r w:rsidRPr="00D07499">
        <w:rPr>
          <w:b/>
          <w:szCs w:val="20"/>
          <w:lang w:val="en-GB"/>
        </w:rPr>
        <w:t xml:space="preserve">Supplementary </w:t>
      </w:r>
      <w:bookmarkStart w:id="0" w:name="OLE_LINK2"/>
      <w:bookmarkStart w:id="1" w:name="OLE_LINK1"/>
      <w:r w:rsidRPr="00D07499">
        <w:rPr>
          <w:b/>
          <w:szCs w:val="20"/>
          <w:lang w:val="en-GB"/>
        </w:rPr>
        <w:t>Table 1: Inclusion criteria</w:t>
      </w:r>
      <w:bookmarkEnd w:id="0"/>
      <w:bookmarkEnd w:id="1"/>
    </w:p>
    <w:tbl>
      <w:tblPr>
        <w:tblW w:w="9638" w:type="dxa"/>
        <w:tblInd w:w="-113"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000" w:firstRow="0" w:lastRow="0" w:firstColumn="0" w:lastColumn="0" w:noHBand="0" w:noVBand="0"/>
      </w:tblPr>
      <w:tblGrid>
        <w:gridCol w:w="9071"/>
        <w:gridCol w:w="567"/>
      </w:tblGrid>
      <w:tr w:rsidR="00142E28" w:rsidRPr="00D07499" w14:paraId="38832321" w14:textId="77777777" w:rsidTr="006C490D">
        <w:trPr>
          <w:trHeight w:val="454"/>
        </w:trPr>
        <w:tc>
          <w:tcPr>
            <w:tcW w:w="9638" w:type="dxa"/>
            <w:gridSpan w:val="2"/>
            <w:tcBorders>
              <w:top w:val="single" w:sz="4" w:space="0" w:color="A5A5A5"/>
              <w:left w:val="single" w:sz="4" w:space="0" w:color="A5A5A5"/>
              <w:bottom w:val="single" w:sz="4" w:space="0" w:color="A5A5A5"/>
              <w:right w:val="single" w:sz="4" w:space="0" w:color="A5A5A5"/>
            </w:tcBorders>
            <w:shd w:val="clear" w:color="auto" w:fill="000080"/>
            <w:vAlign w:val="center"/>
          </w:tcPr>
          <w:p w14:paraId="6B7D145D" w14:textId="77777777" w:rsidR="00142E28" w:rsidRPr="00D07499" w:rsidRDefault="00C41B1A">
            <w:pPr>
              <w:spacing w:line="240" w:lineRule="auto"/>
              <w:rPr>
                <w:b/>
                <w:bCs/>
                <w:color w:val="FFFFFF"/>
                <w:szCs w:val="20"/>
                <w:lang w:val="en-GB"/>
              </w:rPr>
            </w:pPr>
            <w:r w:rsidRPr="00D07499">
              <w:rPr>
                <w:b/>
                <w:bCs/>
                <w:color w:val="FFFFFF"/>
                <w:szCs w:val="20"/>
                <w:lang w:val="en-GB"/>
              </w:rPr>
              <w:t>Inclusion Criteria</w:t>
            </w:r>
          </w:p>
        </w:tc>
      </w:tr>
      <w:tr w:rsidR="00AA5D1E" w:rsidRPr="00D07499" w14:paraId="611FD5DC" w14:textId="77777777" w:rsidTr="00AA5D1E">
        <w:trPr>
          <w:trHeight w:val="454"/>
        </w:trPr>
        <w:tc>
          <w:tcPr>
            <w:tcW w:w="9071" w:type="dxa"/>
            <w:tcBorders>
              <w:top w:val="single" w:sz="4" w:space="0" w:color="C9C9C9"/>
              <w:left w:val="single" w:sz="4" w:space="0" w:color="C9C9C9"/>
              <w:bottom w:val="single" w:sz="4" w:space="0" w:color="C9C9C9"/>
              <w:right w:val="single" w:sz="4" w:space="0" w:color="C9C9C9"/>
            </w:tcBorders>
            <w:shd w:val="clear" w:color="auto" w:fill="auto"/>
            <w:vAlign w:val="center"/>
          </w:tcPr>
          <w:p w14:paraId="1407A935" w14:textId="77777777" w:rsidR="00AA5D1E" w:rsidRPr="00D07499" w:rsidRDefault="00AA5D1E">
            <w:pPr>
              <w:pStyle w:val="Listenabsatz"/>
              <w:numPr>
                <w:ilvl w:val="0"/>
                <w:numId w:val="2"/>
              </w:numPr>
              <w:spacing w:after="0" w:line="240" w:lineRule="auto"/>
              <w:rPr>
                <w:rFonts w:ascii="Arial" w:hAnsi="Arial" w:cs="Arial"/>
                <w:bCs/>
                <w:sz w:val="18"/>
                <w:szCs w:val="20"/>
                <w:lang w:val="en-US"/>
              </w:rPr>
            </w:pPr>
            <w:r w:rsidRPr="00D07499">
              <w:rPr>
                <w:rFonts w:ascii="Arial" w:hAnsi="Arial" w:cs="Arial"/>
                <w:bCs/>
                <w:sz w:val="20"/>
                <w:szCs w:val="20"/>
                <w:u w:val="single"/>
                <w:lang w:val="en-US"/>
              </w:rPr>
              <w:t>Study 1:</w:t>
            </w:r>
            <w:r w:rsidRPr="00D07499">
              <w:rPr>
                <w:rFonts w:ascii="Arial" w:hAnsi="Arial" w:cs="Arial"/>
                <w:bCs/>
                <w:sz w:val="20"/>
                <w:szCs w:val="20"/>
                <w:lang w:val="en-US"/>
              </w:rPr>
              <w:t xml:space="preserve"> Females; </w:t>
            </w:r>
            <w:r w:rsidRPr="00D07499">
              <w:rPr>
                <w:rFonts w:ascii="Arial" w:hAnsi="Arial" w:cs="Arial"/>
                <w:bCs/>
                <w:sz w:val="20"/>
                <w:szCs w:val="20"/>
                <w:u w:val="single"/>
                <w:lang w:val="en-US"/>
              </w:rPr>
              <w:t>Studies 2 and 3:</w:t>
            </w:r>
            <w:r w:rsidRPr="00D07499">
              <w:rPr>
                <w:rFonts w:ascii="Arial" w:hAnsi="Arial" w:cs="Arial"/>
                <w:bCs/>
                <w:sz w:val="20"/>
                <w:szCs w:val="20"/>
                <w:lang w:val="en-US"/>
              </w:rPr>
              <w:t xml:space="preserve"> Males</w:t>
            </w:r>
          </w:p>
        </w:tc>
        <w:tc>
          <w:tcPr>
            <w:tcW w:w="567" w:type="dxa"/>
            <w:tcBorders>
              <w:top w:val="single" w:sz="4" w:space="0" w:color="C9C9C9"/>
              <w:left w:val="single" w:sz="4" w:space="0" w:color="C9C9C9"/>
              <w:bottom w:val="single" w:sz="4" w:space="0" w:color="C9C9C9"/>
              <w:right w:val="single" w:sz="4" w:space="0" w:color="C9C9C9"/>
            </w:tcBorders>
            <w:shd w:val="clear" w:color="auto" w:fill="auto"/>
            <w:vAlign w:val="center"/>
          </w:tcPr>
          <w:p w14:paraId="19E77FD5" w14:textId="4E67EE1E" w:rsidR="00AA5D1E" w:rsidRPr="00D07499" w:rsidRDefault="00AA5D1E" w:rsidP="00AA5D1E">
            <w:pPr>
              <w:spacing w:line="240" w:lineRule="auto"/>
              <w:rPr>
                <w:bCs/>
                <w:szCs w:val="20"/>
              </w:rPr>
            </w:pPr>
            <w:r w:rsidRPr="00D07499">
              <w:rPr>
                <w:bCs/>
                <w:szCs w:val="20"/>
              </w:rPr>
              <w:t>TI</w:t>
            </w:r>
          </w:p>
        </w:tc>
      </w:tr>
      <w:tr w:rsidR="00AA5D1E" w:rsidRPr="00D07499" w14:paraId="76B7E1A1" w14:textId="77777777" w:rsidTr="00AA5D1E">
        <w:trPr>
          <w:trHeight w:val="454"/>
        </w:trPr>
        <w:tc>
          <w:tcPr>
            <w:tcW w:w="9071" w:type="dxa"/>
            <w:tcBorders>
              <w:top w:val="single" w:sz="4" w:space="0" w:color="C9C9C9"/>
              <w:left w:val="single" w:sz="4" w:space="0" w:color="C9C9C9"/>
              <w:bottom w:val="single" w:sz="4" w:space="0" w:color="C9C9C9"/>
              <w:right w:val="single" w:sz="4" w:space="0" w:color="C9C9C9"/>
            </w:tcBorders>
            <w:shd w:val="clear" w:color="auto" w:fill="auto"/>
            <w:vAlign w:val="center"/>
          </w:tcPr>
          <w:p w14:paraId="71E08715" w14:textId="77777777" w:rsidR="00AA5D1E" w:rsidRPr="00D07499" w:rsidRDefault="00AA5D1E">
            <w:pPr>
              <w:pStyle w:val="Listenabsatz"/>
              <w:numPr>
                <w:ilvl w:val="0"/>
                <w:numId w:val="2"/>
              </w:numPr>
              <w:spacing w:after="0" w:line="240" w:lineRule="auto"/>
              <w:rPr>
                <w:rFonts w:ascii="Arial" w:hAnsi="Arial" w:cs="Arial"/>
                <w:bCs/>
                <w:sz w:val="20"/>
                <w:szCs w:val="20"/>
                <w:lang w:val="en-US"/>
              </w:rPr>
            </w:pPr>
            <w:r w:rsidRPr="00D07499">
              <w:rPr>
                <w:rFonts w:ascii="Arial" w:hAnsi="Arial" w:cs="Arial"/>
                <w:sz w:val="20"/>
                <w:u w:val="single"/>
                <w:lang w:val="en-US"/>
              </w:rPr>
              <w:t>Studies 1 and 2:</w:t>
            </w:r>
            <w:r w:rsidRPr="00D07499">
              <w:rPr>
                <w:rFonts w:ascii="Arial" w:hAnsi="Arial" w:cs="Arial"/>
                <w:sz w:val="20"/>
                <w:lang w:val="en-US"/>
              </w:rPr>
              <w:t xml:space="preserve"> Age ≥ 60 and ≤ 80 years; </w:t>
            </w:r>
            <w:r w:rsidRPr="00D07499">
              <w:rPr>
                <w:rFonts w:ascii="Arial" w:hAnsi="Arial" w:cs="Arial"/>
                <w:sz w:val="20"/>
                <w:u w:val="single"/>
                <w:lang w:val="en-US"/>
              </w:rPr>
              <w:t>Study 3:</w:t>
            </w:r>
            <w:r w:rsidRPr="00D07499">
              <w:rPr>
                <w:rFonts w:ascii="Arial" w:hAnsi="Arial" w:cs="Arial"/>
                <w:sz w:val="20"/>
                <w:lang w:val="en-US"/>
              </w:rPr>
              <w:t xml:space="preserve"> Age ≥ 18 and ≤ 30 years</w:t>
            </w:r>
          </w:p>
        </w:tc>
        <w:tc>
          <w:tcPr>
            <w:tcW w:w="567" w:type="dxa"/>
            <w:tcBorders>
              <w:top w:val="single" w:sz="4" w:space="0" w:color="C9C9C9"/>
              <w:left w:val="single" w:sz="4" w:space="0" w:color="C9C9C9"/>
              <w:bottom w:val="single" w:sz="4" w:space="0" w:color="C9C9C9"/>
              <w:right w:val="single" w:sz="4" w:space="0" w:color="C9C9C9"/>
            </w:tcBorders>
            <w:shd w:val="clear" w:color="auto" w:fill="auto"/>
            <w:vAlign w:val="center"/>
          </w:tcPr>
          <w:p w14:paraId="1D5C3DB4" w14:textId="1A07CA78" w:rsidR="00AA5D1E" w:rsidRPr="00D07499" w:rsidRDefault="00AA5D1E" w:rsidP="00AA5D1E">
            <w:pPr>
              <w:spacing w:line="240" w:lineRule="auto"/>
              <w:rPr>
                <w:bCs/>
                <w:szCs w:val="20"/>
              </w:rPr>
            </w:pPr>
            <w:r w:rsidRPr="00D07499">
              <w:rPr>
                <w:bCs/>
                <w:szCs w:val="20"/>
              </w:rPr>
              <w:t>TI</w:t>
            </w:r>
          </w:p>
        </w:tc>
      </w:tr>
      <w:tr w:rsidR="00AA5D1E" w:rsidRPr="00D07499" w14:paraId="4CE14F16" w14:textId="77777777" w:rsidTr="00AA5D1E">
        <w:trPr>
          <w:trHeight w:val="454"/>
        </w:trPr>
        <w:tc>
          <w:tcPr>
            <w:tcW w:w="9071" w:type="dxa"/>
            <w:tcBorders>
              <w:top w:val="single" w:sz="4" w:space="0" w:color="C9C9C9"/>
              <w:left w:val="single" w:sz="4" w:space="0" w:color="C9C9C9"/>
              <w:bottom w:val="single" w:sz="4" w:space="0" w:color="C9C9C9"/>
              <w:right w:val="single" w:sz="4" w:space="0" w:color="C9C9C9"/>
            </w:tcBorders>
            <w:shd w:val="clear" w:color="auto" w:fill="auto"/>
            <w:vAlign w:val="center"/>
          </w:tcPr>
          <w:p w14:paraId="06D7EADA" w14:textId="77777777" w:rsidR="00AA5D1E" w:rsidRPr="00D07499" w:rsidRDefault="00AA5D1E">
            <w:pPr>
              <w:pStyle w:val="Listenabsatz"/>
              <w:numPr>
                <w:ilvl w:val="0"/>
                <w:numId w:val="2"/>
              </w:numPr>
              <w:spacing w:after="0" w:line="240" w:lineRule="auto"/>
              <w:rPr>
                <w:rFonts w:ascii="Arial" w:hAnsi="Arial" w:cs="Arial"/>
                <w:bCs/>
                <w:sz w:val="20"/>
                <w:szCs w:val="20"/>
                <w:lang w:val="en-US"/>
              </w:rPr>
            </w:pPr>
            <w:r w:rsidRPr="00D07499">
              <w:rPr>
                <w:rFonts w:ascii="Arial" w:hAnsi="Arial" w:cs="Arial"/>
                <w:sz w:val="20"/>
                <w:lang w:val="en-US"/>
              </w:rPr>
              <w:t>Physically and mentally healthy</w:t>
            </w:r>
          </w:p>
        </w:tc>
        <w:tc>
          <w:tcPr>
            <w:tcW w:w="567" w:type="dxa"/>
            <w:tcBorders>
              <w:top w:val="single" w:sz="4" w:space="0" w:color="C9C9C9"/>
              <w:left w:val="single" w:sz="4" w:space="0" w:color="C9C9C9"/>
              <w:bottom w:val="single" w:sz="4" w:space="0" w:color="C9C9C9"/>
              <w:right w:val="single" w:sz="4" w:space="0" w:color="C9C9C9"/>
            </w:tcBorders>
            <w:shd w:val="clear" w:color="auto" w:fill="auto"/>
            <w:vAlign w:val="center"/>
          </w:tcPr>
          <w:p w14:paraId="0757C305" w14:textId="0C354A6E" w:rsidR="00AA5D1E" w:rsidRPr="00D07499" w:rsidRDefault="00AA5D1E" w:rsidP="00AA5D1E">
            <w:pPr>
              <w:spacing w:line="240" w:lineRule="auto"/>
              <w:rPr>
                <w:bCs/>
                <w:szCs w:val="20"/>
              </w:rPr>
            </w:pPr>
            <w:r w:rsidRPr="00D07499">
              <w:rPr>
                <w:bCs/>
                <w:szCs w:val="20"/>
              </w:rPr>
              <w:t>TI</w:t>
            </w:r>
          </w:p>
        </w:tc>
      </w:tr>
      <w:tr w:rsidR="00AA5D1E" w:rsidRPr="00D07499" w14:paraId="7D20B9C2" w14:textId="77777777" w:rsidTr="00F778EA">
        <w:trPr>
          <w:trHeight w:val="680"/>
        </w:trPr>
        <w:tc>
          <w:tcPr>
            <w:tcW w:w="9071" w:type="dxa"/>
            <w:tcBorders>
              <w:top w:val="single" w:sz="4" w:space="0" w:color="C9C9C9"/>
              <w:left w:val="single" w:sz="4" w:space="0" w:color="C9C9C9"/>
              <w:bottom w:val="single" w:sz="4" w:space="0" w:color="C9C9C9"/>
              <w:right w:val="single" w:sz="4" w:space="0" w:color="C9C9C9"/>
            </w:tcBorders>
            <w:shd w:val="clear" w:color="auto" w:fill="auto"/>
            <w:vAlign w:val="center"/>
          </w:tcPr>
          <w:p w14:paraId="4D5F4293" w14:textId="55A6D481" w:rsidR="00AA5D1E" w:rsidRPr="00D07499" w:rsidRDefault="00AA5D1E">
            <w:pPr>
              <w:pStyle w:val="Listenabsatz"/>
              <w:numPr>
                <w:ilvl w:val="0"/>
                <w:numId w:val="2"/>
              </w:numPr>
              <w:spacing w:after="0" w:line="240" w:lineRule="auto"/>
              <w:rPr>
                <w:rFonts w:ascii="Arial" w:hAnsi="Arial" w:cs="Arial"/>
                <w:bCs/>
                <w:sz w:val="20"/>
                <w:szCs w:val="20"/>
                <w:lang w:val="en-US"/>
              </w:rPr>
            </w:pPr>
            <w:r w:rsidRPr="00D07499">
              <w:rPr>
                <w:rFonts w:ascii="Arial" w:hAnsi="Arial" w:cs="Arial"/>
                <w:sz w:val="20"/>
                <w:lang w:val="en-US"/>
              </w:rPr>
              <w:t>Right-handedness</w:t>
            </w:r>
            <w:r w:rsidR="00E32200" w:rsidRPr="00D07499">
              <w:rPr>
                <w:rFonts w:ascii="Arial" w:hAnsi="Arial" w:cs="Arial"/>
                <w:sz w:val="20"/>
                <w:lang w:val="en-US"/>
              </w:rPr>
              <w:t xml:space="preserve"> </w:t>
            </w:r>
            <w:r w:rsidR="00F778EA" w:rsidRPr="00D07499">
              <w:rPr>
                <w:rFonts w:ascii="Arial" w:hAnsi="Arial" w:cs="Arial"/>
                <w:sz w:val="20"/>
                <w:lang w:val="en-US"/>
              </w:rPr>
              <w:t>[</w:t>
            </w:r>
            <w:r w:rsidR="00E32200" w:rsidRPr="00D07499">
              <w:rPr>
                <w:rFonts w:ascii="Arial" w:hAnsi="Arial" w:cs="Arial"/>
                <w:sz w:val="20"/>
                <w:lang w:val="en-US"/>
              </w:rPr>
              <w:t>Handedness should be controlled due to possible differences in EEG amplitudes between dominant and non-dominant hemispheres (e.g.</w:t>
            </w:r>
            <w:r w:rsidR="00F778EA" w:rsidRPr="00D07499">
              <w:rPr>
                <w:rFonts w:ascii="Arial" w:hAnsi="Arial" w:cs="Arial"/>
                <w:sz w:val="20"/>
                <w:lang w:val="en-US"/>
              </w:rPr>
              <w:t>,</w:t>
            </w:r>
            <w:r w:rsidR="00E32200" w:rsidRPr="00D07499">
              <w:rPr>
                <w:rFonts w:ascii="Arial" w:hAnsi="Arial" w:cs="Arial"/>
                <w:sz w:val="20"/>
                <w:lang w:val="en-US"/>
              </w:rPr>
              <w:t xml:space="preserve"> Stöhr et al. 1991</w:t>
            </w:r>
            <w:r w:rsidR="00F778EA" w:rsidRPr="00D07499">
              <w:rPr>
                <w:rFonts w:ascii="Arial" w:hAnsi="Arial" w:cs="Arial"/>
                <w:sz w:val="20"/>
                <w:lang w:val="en-US"/>
              </w:rPr>
              <w:t>)]</w:t>
            </w:r>
          </w:p>
        </w:tc>
        <w:tc>
          <w:tcPr>
            <w:tcW w:w="567" w:type="dxa"/>
            <w:tcBorders>
              <w:top w:val="single" w:sz="4" w:space="0" w:color="C9C9C9"/>
              <w:left w:val="single" w:sz="4" w:space="0" w:color="C9C9C9"/>
              <w:bottom w:val="single" w:sz="4" w:space="0" w:color="C9C9C9"/>
              <w:right w:val="single" w:sz="4" w:space="0" w:color="C9C9C9"/>
            </w:tcBorders>
            <w:shd w:val="clear" w:color="auto" w:fill="auto"/>
            <w:vAlign w:val="center"/>
          </w:tcPr>
          <w:p w14:paraId="7AA3E8A3" w14:textId="3C1ADDE8" w:rsidR="00AA5D1E" w:rsidRPr="00D07499" w:rsidRDefault="00AA5D1E" w:rsidP="00AA5D1E">
            <w:pPr>
              <w:spacing w:line="240" w:lineRule="auto"/>
              <w:rPr>
                <w:bCs/>
                <w:szCs w:val="20"/>
              </w:rPr>
            </w:pPr>
            <w:r w:rsidRPr="00D07499">
              <w:rPr>
                <w:bCs/>
                <w:szCs w:val="20"/>
              </w:rPr>
              <w:t>TI</w:t>
            </w:r>
          </w:p>
        </w:tc>
      </w:tr>
      <w:tr w:rsidR="00AA5D1E" w:rsidRPr="00D07499" w14:paraId="283EDA7E" w14:textId="77777777" w:rsidTr="00F778EA">
        <w:trPr>
          <w:trHeight w:val="1134"/>
        </w:trPr>
        <w:tc>
          <w:tcPr>
            <w:tcW w:w="9071" w:type="dxa"/>
            <w:tcBorders>
              <w:top w:val="single" w:sz="4" w:space="0" w:color="C9C9C9"/>
              <w:left w:val="single" w:sz="4" w:space="0" w:color="C9C9C9"/>
              <w:bottom w:val="single" w:sz="4" w:space="0" w:color="C9C9C9"/>
              <w:right w:val="single" w:sz="4" w:space="0" w:color="C9C9C9"/>
            </w:tcBorders>
            <w:shd w:val="clear" w:color="auto" w:fill="auto"/>
            <w:vAlign w:val="center"/>
          </w:tcPr>
          <w:p w14:paraId="67434C07" w14:textId="337BE95D" w:rsidR="00AA5D1E" w:rsidRPr="00D07499" w:rsidRDefault="00AA5D1E">
            <w:pPr>
              <w:pStyle w:val="Listenabsatz"/>
              <w:numPr>
                <w:ilvl w:val="0"/>
                <w:numId w:val="2"/>
              </w:numPr>
              <w:spacing w:after="0" w:line="240" w:lineRule="auto"/>
              <w:rPr>
                <w:rFonts w:ascii="Arial" w:hAnsi="Arial" w:cs="Arial"/>
                <w:bCs/>
                <w:sz w:val="20"/>
                <w:szCs w:val="20"/>
                <w:lang w:val="en-US"/>
              </w:rPr>
            </w:pPr>
            <w:r w:rsidRPr="00D07499">
              <w:rPr>
                <w:rFonts w:ascii="Arial" w:hAnsi="Arial" w:cs="Arial"/>
                <w:sz w:val="20"/>
                <w:lang w:val="en-US"/>
              </w:rPr>
              <w:t>Alpha rhythm in the resting state waking EEG with eyes closed</w:t>
            </w:r>
            <w:r w:rsidR="00F778EA" w:rsidRPr="00D07499">
              <w:rPr>
                <w:rFonts w:ascii="Arial" w:hAnsi="Arial" w:cs="Arial"/>
                <w:sz w:val="20"/>
                <w:lang w:val="en-US"/>
              </w:rPr>
              <w:t xml:space="preserve"> [the alpha type is the most common EEG basic rhythm, but other norm variants also exist (e.g., Kubicki and Höller, 1980); however, when basic rhythms are mixed, intervention effects on the EEG are harder to find] </w:t>
            </w:r>
          </w:p>
        </w:tc>
        <w:tc>
          <w:tcPr>
            <w:tcW w:w="567" w:type="dxa"/>
            <w:tcBorders>
              <w:top w:val="single" w:sz="4" w:space="0" w:color="C9C9C9"/>
              <w:left w:val="single" w:sz="4" w:space="0" w:color="C9C9C9"/>
              <w:bottom w:val="single" w:sz="4" w:space="0" w:color="C9C9C9"/>
              <w:right w:val="single" w:sz="4" w:space="0" w:color="C9C9C9"/>
            </w:tcBorders>
            <w:shd w:val="clear" w:color="auto" w:fill="auto"/>
            <w:vAlign w:val="center"/>
          </w:tcPr>
          <w:p w14:paraId="6B83541D" w14:textId="693EDC6B" w:rsidR="00AA5D1E" w:rsidRPr="00D07499" w:rsidRDefault="006C490D" w:rsidP="00AA5D1E">
            <w:pPr>
              <w:spacing w:line="240" w:lineRule="auto"/>
              <w:rPr>
                <w:bCs/>
                <w:szCs w:val="20"/>
              </w:rPr>
            </w:pPr>
            <w:r w:rsidRPr="00D07499">
              <w:rPr>
                <w:bCs/>
                <w:szCs w:val="20"/>
              </w:rPr>
              <w:t>ME</w:t>
            </w:r>
          </w:p>
        </w:tc>
      </w:tr>
      <w:tr w:rsidR="00AA5D1E" w:rsidRPr="00D07499" w14:paraId="4DECDD6B" w14:textId="77777777" w:rsidTr="00AA5D1E">
        <w:trPr>
          <w:trHeight w:val="454"/>
        </w:trPr>
        <w:tc>
          <w:tcPr>
            <w:tcW w:w="9071" w:type="dxa"/>
            <w:tcBorders>
              <w:top w:val="single" w:sz="4" w:space="0" w:color="C9C9C9"/>
              <w:left w:val="single" w:sz="4" w:space="0" w:color="C9C9C9"/>
              <w:bottom w:val="single" w:sz="4" w:space="0" w:color="C9C9C9"/>
              <w:right w:val="single" w:sz="4" w:space="0" w:color="C9C9C9"/>
            </w:tcBorders>
            <w:shd w:val="clear" w:color="auto" w:fill="auto"/>
            <w:vAlign w:val="center"/>
          </w:tcPr>
          <w:p w14:paraId="06FF7E01" w14:textId="77777777" w:rsidR="00AA5D1E" w:rsidRPr="00D07499" w:rsidRDefault="00AA5D1E">
            <w:pPr>
              <w:pStyle w:val="Listenabsatz"/>
              <w:numPr>
                <w:ilvl w:val="0"/>
                <w:numId w:val="2"/>
              </w:numPr>
              <w:spacing w:after="0" w:line="240" w:lineRule="auto"/>
              <w:rPr>
                <w:rFonts w:ascii="Arial" w:hAnsi="Arial" w:cs="Arial"/>
                <w:bCs/>
                <w:sz w:val="20"/>
                <w:szCs w:val="20"/>
                <w:lang w:val="en-US"/>
              </w:rPr>
            </w:pPr>
            <w:r w:rsidRPr="00D07499">
              <w:rPr>
                <w:rFonts w:ascii="Arial" w:hAnsi="Arial" w:cs="Arial"/>
                <w:sz w:val="20"/>
                <w:lang w:val="en-US"/>
              </w:rPr>
              <w:t>Ability to consent</w:t>
            </w:r>
          </w:p>
        </w:tc>
        <w:tc>
          <w:tcPr>
            <w:tcW w:w="567" w:type="dxa"/>
            <w:tcBorders>
              <w:top w:val="single" w:sz="4" w:space="0" w:color="C9C9C9"/>
              <w:left w:val="single" w:sz="4" w:space="0" w:color="C9C9C9"/>
              <w:bottom w:val="single" w:sz="4" w:space="0" w:color="C9C9C9"/>
              <w:right w:val="single" w:sz="4" w:space="0" w:color="C9C9C9"/>
            </w:tcBorders>
            <w:shd w:val="clear" w:color="auto" w:fill="auto"/>
            <w:vAlign w:val="center"/>
          </w:tcPr>
          <w:p w14:paraId="0E50D44A" w14:textId="42EB2A54" w:rsidR="00AA5D1E" w:rsidRPr="00D07499" w:rsidRDefault="00AA5D1E" w:rsidP="00AA5D1E">
            <w:pPr>
              <w:spacing w:line="240" w:lineRule="auto"/>
              <w:rPr>
                <w:bCs/>
                <w:szCs w:val="20"/>
              </w:rPr>
            </w:pPr>
            <w:r w:rsidRPr="00D07499">
              <w:rPr>
                <w:bCs/>
                <w:szCs w:val="20"/>
              </w:rPr>
              <w:t>TI</w:t>
            </w:r>
          </w:p>
        </w:tc>
      </w:tr>
      <w:tr w:rsidR="00AA5D1E" w:rsidRPr="00D07499" w14:paraId="3109A322" w14:textId="77777777" w:rsidTr="00AA5D1E">
        <w:trPr>
          <w:trHeight w:val="454"/>
        </w:trPr>
        <w:tc>
          <w:tcPr>
            <w:tcW w:w="9071" w:type="dxa"/>
            <w:tcBorders>
              <w:top w:val="single" w:sz="4" w:space="0" w:color="C9C9C9"/>
              <w:left w:val="single" w:sz="4" w:space="0" w:color="C9C9C9"/>
              <w:bottom w:val="single" w:sz="4" w:space="0" w:color="C9C9C9"/>
              <w:right w:val="single" w:sz="4" w:space="0" w:color="C9C9C9"/>
            </w:tcBorders>
            <w:shd w:val="clear" w:color="auto" w:fill="auto"/>
            <w:vAlign w:val="center"/>
          </w:tcPr>
          <w:p w14:paraId="2089F0C1" w14:textId="77777777" w:rsidR="00AA5D1E" w:rsidRPr="00D07499" w:rsidRDefault="00AA5D1E">
            <w:pPr>
              <w:pStyle w:val="Listenabsatz"/>
              <w:numPr>
                <w:ilvl w:val="0"/>
                <w:numId w:val="2"/>
              </w:numPr>
              <w:spacing w:after="0" w:line="240" w:lineRule="auto"/>
              <w:rPr>
                <w:rFonts w:ascii="Arial" w:hAnsi="Arial" w:cs="Arial"/>
                <w:bCs/>
                <w:sz w:val="20"/>
                <w:szCs w:val="20"/>
                <w:lang w:val="en-US"/>
              </w:rPr>
            </w:pPr>
            <w:r w:rsidRPr="00D07499">
              <w:rPr>
                <w:rFonts w:ascii="Arial" w:hAnsi="Arial" w:cs="Arial"/>
                <w:sz w:val="20"/>
                <w:lang w:val="en-US"/>
              </w:rPr>
              <w:t>No history of sleep disorders</w:t>
            </w:r>
          </w:p>
        </w:tc>
        <w:tc>
          <w:tcPr>
            <w:tcW w:w="567" w:type="dxa"/>
            <w:tcBorders>
              <w:top w:val="single" w:sz="4" w:space="0" w:color="C9C9C9"/>
              <w:left w:val="single" w:sz="4" w:space="0" w:color="C9C9C9"/>
              <w:bottom w:val="single" w:sz="4" w:space="0" w:color="C9C9C9"/>
              <w:right w:val="single" w:sz="4" w:space="0" w:color="C9C9C9"/>
            </w:tcBorders>
            <w:shd w:val="clear" w:color="auto" w:fill="auto"/>
            <w:vAlign w:val="center"/>
          </w:tcPr>
          <w:p w14:paraId="12F7371A" w14:textId="1C566200" w:rsidR="00AA5D1E" w:rsidRPr="00D07499" w:rsidRDefault="006C490D" w:rsidP="00AA5D1E">
            <w:pPr>
              <w:spacing w:line="240" w:lineRule="auto"/>
              <w:rPr>
                <w:bCs/>
                <w:szCs w:val="20"/>
              </w:rPr>
            </w:pPr>
            <w:r w:rsidRPr="00D07499">
              <w:rPr>
                <w:bCs/>
                <w:szCs w:val="20"/>
              </w:rPr>
              <w:t>ME</w:t>
            </w:r>
          </w:p>
        </w:tc>
      </w:tr>
      <w:tr w:rsidR="00AA5D1E" w:rsidRPr="00D07499" w14:paraId="5378E4F9" w14:textId="77777777" w:rsidTr="008D26B4">
        <w:trPr>
          <w:trHeight w:val="1134"/>
        </w:trPr>
        <w:tc>
          <w:tcPr>
            <w:tcW w:w="9071" w:type="dxa"/>
            <w:tcBorders>
              <w:top w:val="single" w:sz="4" w:space="0" w:color="C9C9C9"/>
              <w:left w:val="single" w:sz="4" w:space="0" w:color="C9C9C9"/>
              <w:bottom w:val="single" w:sz="4" w:space="0" w:color="C9C9C9"/>
              <w:right w:val="single" w:sz="4" w:space="0" w:color="C9C9C9"/>
            </w:tcBorders>
            <w:shd w:val="clear" w:color="auto" w:fill="auto"/>
            <w:vAlign w:val="center"/>
          </w:tcPr>
          <w:p w14:paraId="1967BF65" w14:textId="6C2BFC1D" w:rsidR="00AA5D1E" w:rsidRPr="00D07499" w:rsidRDefault="00AA5D1E">
            <w:pPr>
              <w:pStyle w:val="Listenabsatz"/>
              <w:numPr>
                <w:ilvl w:val="0"/>
                <w:numId w:val="2"/>
              </w:numPr>
              <w:spacing w:after="0" w:line="240" w:lineRule="auto"/>
              <w:rPr>
                <w:rFonts w:ascii="Arial" w:hAnsi="Arial" w:cs="Arial"/>
                <w:bCs/>
                <w:sz w:val="20"/>
                <w:szCs w:val="20"/>
                <w:lang w:val="en-US"/>
              </w:rPr>
            </w:pPr>
            <w:r w:rsidRPr="00D07499">
              <w:rPr>
                <w:rFonts w:ascii="Arial" w:hAnsi="Arial" w:cs="Arial"/>
                <w:sz w:val="20"/>
                <w:lang w:val="en-US"/>
              </w:rPr>
              <w:t xml:space="preserve">No acute subjective </w:t>
            </w:r>
            <w:r w:rsidR="008D26B4" w:rsidRPr="00D07499">
              <w:rPr>
                <w:rFonts w:ascii="Arial" w:hAnsi="Arial" w:cs="Arial"/>
                <w:sz w:val="20"/>
                <w:lang w:val="en-US"/>
              </w:rPr>
              <w:t xml:space="preserve">(i.e., one month prior to study participation, subjectively perceived total sleep time of at least 6 hours per night, sleep onset latency less than 30 minutes and less than 45 minutes awake after sleep onset) </w:t>
            </w:r>
            <w:r w:rsidRPr="00D07499">
              <w:rPr>
                <w:rFonts w:ascii="Arial" w:hAnsi="Arial" w:cs="Arial"/>
                <w:sz w:val="20"/>
                <w:lang w:val="en-US"/>
              </w:rPr>
              <w:t>and/or objective sleep complaints</w:t>
            </w:r>
            <w:r w:rsidR="008D26B4" w:rsidRPr="00D07499">
              <w:rPr>
                <w:rFonts w:ascii="Arial" w:hAnsi="Arial" w:cs="Arial"/>
                <w:sz w:val="20"/>
                <w:lang w:val="en-US"/>
              </w:rPr>
              <w:t xml:space="preserve"> (i.e., periodic limb movement arousal index (PLMAI) &lt; 20/h and apnea-hypopnea index (AHI) &lt; 15/h)</w:t>
            </w:r>
          </w:p>
        </w:tc>
        <w:tc>
          <w:tcPr>
            <w:tcW w:w="567" w:type="dxa"/>
            <w:tcBorders>
              <w:top w:val="single" w:sz="4" w:space="0" w:color="C9C9C9"/>
              <w:left w:val="single" w:sz="4" w:space="0" w:color="C9C9C9"/>
              <w:bottom w:val="single" w:sz="4" w:space="0" w:color="C9C9C9"/>
              <w:right w:val="single" w:sz="4" w:space="0" w:color="C9C9C9"/>
            </w:tcBorders>
            <w:shd w:val="clear" w:color="auto" w:fill="auto"/>
            <w:vAlign w:val="center"/>
          </w:tcPr>
          <w:p w14:paraId="59C41C27" w14:textId="0F50BD58" w:rsidR="00AA5D1E" w:rsidRPr="00D07499" w:rsidRDefault="006C490D" w:rsidP="00AA5D1E">
            <w:pPr>
              <w:spacing w:line="240" w:lineRule="auto"/>
              <w:rPr>
                <w:bCs/>
                <w:szCs w:val="20"/>
              </w:rPr>
            </w:pPr>
            <w:r w:rsidRPr="00D07499">
              <w:rPr>
                <w:bCs/>
                <w:szCs w:val="20"/>
              </w:rPr>
              <w:t>ME</w:t>
            </w:r>
          </w:p>
        </w:tc>
      </w:tr>
      <w:tr w:rsidR="00AA5D1E" w:rsidRPr="00D07499" w14:paraId="58B4CE46" w14:textId="77777777" w:rsidTr="00AA5D1E">
        <w:trPr>
          <w:trHeight w:val="454"/>
        </w:trPr>
        <w:tc>
          <w:tcPr>
            <w:tcW w:w="9071" w:type="dxa"/>
            <w:tcBorders>
              <w:top w:val="single" w:sz="4" w:space="0" w:color="C9C9C9"/>
              <w:left w:val="single" w:sz="4" w:space="0" w:color="C9C9C9"/>
              <w:bottom w:val="single" w:sz="4" w:space="0" w:color="C9C9C9"/>
              <w:right w:val="single" w:sz="4" w:space="0" w:color="C9C9C9"/>
            </w:tcBorders>
            <w:shd w:val="clear" w:color="auto" w:fill="auto"/>
            <w:vAlign w:val="center"/>
          </w:tcPr>
          <w:p w14:paraId="47F1B7E1" w14:textId="77777777" w:rsidR="00AA5D1E" w:rsidRPr="00D07499" w:rsidRDefault="00AA5D1E">
            <w:pPr>
              <w:pStyle w:val="Listenabsatz"/>
              <w:numPr>
                <w:ilvl w:val="0"/>
                <w:numId w:val="2"/>
              </w:numPr>
              <w:spacing w:after="0" w:line="240" w:lineRule="auto"/>
              <w:rPr>
                <w:rFonts w:ascii="Arial" w:hAnsi="Arial" w:cs="Arial"/>
                <w:sz w:val="20"/>
                <w:lang w:val="en-US"/>
              </w:rPr>
            </w:pPr>
            <w:r w:rsidRPr="00D07499">
              <w:rPr>
                <w:rFonts w:ascii="Arial" w:hAnsi="Arial" w:cs="Arial"/>
                <w:sz w:val="20"/>
                <w:lang w:val="en-US"/>
              </w:rPr>
              <w:t>Normal sleep-wake rhythm</w:t>
            </w:r>
          </w:p>
        </w:tc>
        <w:tc>
          <w:tcPr>
            <w:tcW w:w="567" w:type="dxa"/>
            <w:tcBorders>
              <w:top w:val="single" w:sz="4" w:space="0" w:color="C9C9C9"/>
              <w:left w:val="single" w:sz="4" w:space="0" w:color="C9C9C9"/>
              <w:bottom w:val="single" w:sz="4" w:space="0" w:color="C9C9C9"/>
              <w:right w:val="single" w:sz="4" w:space="0" w:color="C9C9C9"/>
            </w:tcBorders>
            <w:shd w:val="clear" w:color="auto" w:fill="auto"/>
            <w:vAlign w:val="center"/>
          </w:tcPr>
          <w:p w14:paraId="5FF5185F" w14:textId="2EC04788" w:rsidR="00AA5D1E" w:rsidRPr="00D07499" w:rsidRDefault="006C490D" w:rsidP="00AA5D1E">
            <w:pPr>
              <w:spacing w:line="240" w:lineRule="auto"/>
            </w:pPr>
            <w:r w:rsidRPr="00D07499">
              <w:t>ME</w:t>
            </w:r>
          </w:p>
        </w:tc>
      </w:tr>
      <w:tr w:rsidR="00AA5D1E" w:rsidRPr="00D07499" w14:paraId="410299A6" w14:textId="77777777" w:rsidTr="00AA5D1E">
        <w:trPr>
          <w:trHeight w:val="454"/>
        </w:trPr>
        <w:tc>
          <w:tcPr>
            <w:tcW w:w="9071" w:type="dxa"/>
            <w:tcBorders>
              <w:top w:val="single" w:sz="4" w:space="0" w:color="C9C9C9"/>
              <w:left w:val="single" w:sz="4" w:space="0" w:color="C9C9C9"/>
              <w:bottom w:val="single" w:sz="4" w:space="0" w:color="C9C9C9"/>
              <w:right w:val="single" w:sz="4" w:space="0" w:color="C9C9C9"/>
            </w:tcBorders>
            <w:shd w:val="clear" w:color="auto" w:fill="auto"/>
            <w:vAlign w:val="center"/>
          </w:tcPr>
          <w:p w14:paraId="1275EF60" w14:textId="77777777" w:rsidR="00AA5D1E" w:rsidRPr="00D07499" w:rsidRDefault="00AA5D1E">
            <w:pPr>
              <w:pStyle w:val="Listenabsatz"/>
              <w:numPr>
                <w:ilvl w:val="0"/>
                <w:numId w:val="2"/>
              </w:numPr>
              <w:spacing w:after="0" w:line="240" w:lineRule="auto"/>
              <w:rPr>
                <w:rFonts w:ascii="Arial" w:hAnsi="Arial" w:cs="Arial"/>
                <w:sz w:val="20"/>
                <w:lang w:val="en-US"/>
              </w:rPr>
            </w:pPr>
            <w:r w:rsidRPr="00D07499">
              <w:rPr>
                <w:rFonts w:ascii="Arial" w:hAnsi="Arial" w:cs="Arial"/>
                <w:sz w:val="20"/>
                <w:lang w:val="en-US"/>
              </w:rPr>
              <w:t>No history of substance consumption or abuse</w:t>
            </w:r>
          </w:p>
        </w:tc>
        <w:tc>
          <w:tcPr>
            <w:tcW w:w="567" w:type="dxa"/>
            <w:tcBorders>
              <w:top w:val="single" w:sz="4" w:space="0" w:color="C9C9C9"/>
              <w:left w:val="single" w:sz="4" w:space="0" w:color="C9C9C9"/>
              <w:bottom w:val="single" w:sz="4" w:space="0" w:color="C9C9C9"/>
              <w:right w:val="single" w:sz="4" w:space="0" w:color="C9C9C9"/>
            </w:tcBorders>
            <w:shd w:val="clear" w:color="auto" w:fill="auto"/>
            <w:vAlign w:val="center"/>
          </w:tcPr>
          <w:p w14:paraId="2B5A4480" w14:textId="234480F8" w:rsidR="00AA5D1E" w:rsidRPr="00D07499" w:rsidRDefault="006C490D" w:rsidP="00AA5D1E">
            <w:pPr>
              <w:spacing w:line="240" w:lineRule="auto"/>
            </w:pPr>
            <w:r w:rsidRPr="00D07499">
              <w:t>ME</w:t>
            </w:r>
          </w:p>
        </w:tc>
      </w:tr>
      <w:tr w:rsidR="00AA5D1E" w:rsidRPr="00D07499" w14:paraId="2C9624CF" w14:textId="77777777" w:rsidTr="00AA5D1E">
        <w:trPr>
          <w:trHeight w:val="454"/>
        </w:trPr>
        <w:tc>
          <w:tcPr>
            <w:tcW w:w="9071" w:type="dxa"/>
            <w:tcBorders>
              <w:top w:val="single" w:sz="4" w:space="0" w:color="C9C9C9"/>
              <w:left w:val="single" w:sz="4" w:space="0" w:color="C9C9C9"/>
              <w:bottom w:val="single" w:sz="4" w:space="0" w:color="C9C9C9"/>
              <w:right w:val="single" w:sz="4" w:space="0" w:color="C9C9C9"/>
            </w:tcBorders>
            <w:shd w:val="clear" w:color="auto" w:fill="auto"/>
            <w:vAlign w:val="center"/>
          </w:tcPr>
          <w:p w14:paraId="5693E595" w14:textId="11565914" w:rsidR="00AA5D1E" w:rsidRPr="00D07499" w:rsidRDefault="00AA5D1E" w:rsidP="0067393D">
            <w:pPr>
              <w:pStyle w:val="Listenabsatz"/>
              <w:numPr>
                <w:ilvl w:val="0"/>
                <w:numId w:val="2"/>
              </w:numPr>
              <w:spacing w:after="0" w:line="240" w:lineRule="auto"/>
              <w:rPr>
                <w:rFonts w:ascii="Arial" w:hAnsi="Arial" w:cs="Arial"/>
                <w:sz w:val="20"/>
                <w:lang w:val="en-US"/>
              </w:rPr>
            </w:pPr>
            <w:r w:rsidRPr="00D07499">
              <w:rPr>
                <w:rFonts w:ascii="Arial" w:hAnsi="Arial" w:cs="Arial"/>
                <w:sz w:val="20"/>
                <w:lang w:val="en-US"/>
              </w:rPr>
              <w:t>Non-smoker</w:t>
            </w:r>
          </w:p>
        </w:tc>
        <w:tc>
          <w:tcPr>
            <w:tcW w:w="567" w:type="dxa"/>
            <w:tcBorders>
              <w:top w:val="single" w:sz="4" w:space="0" w:color="C9C9C9"/>
              <w:left w:val="single" w:sz="4" w:space="0" w:color="C9C9C9"/>
              <w:bottom w:val="single" w:sz="4" w:space="0" w:color="C9C9C9"/>
              <w:right w:val="single" w:sz="4" w:space="0" w:color="C9C9C9"/>
            </w:tcBorders>
            <w:shd w:val="clear" w:color="auto" w:fill="auto"/>
            <w:vAlign w:val="center"/>
          </w:tcPr>
          <w:p w14:paraId="1BCD4328" w14:textId="1394D0C1" w:rsidR="00AA5D1E" w:rsidRPr="00D07499" w:rsidRDefault="00AA5D1E" w:rsidP="00AA5D1E">
            <w:pPr>
              <w:spacing w:line="240" w:lineRule="auto"/>
            </w:pPr>
            <w:r w:rsidRPr="00D07499">
              <w:t>TI</w:t>
            </w:r>
          </w:p>
        </w:tc>
      </w:tr>
      <w:tr w:rsidR="00AA5D1E" w:rsidRPr="00D07499" w14:paraId="2ED18EE2" w14:textId="77777777" w:rsidTr="00B706B0">
        <w:trPr>
          <w:trHeight w:val="1134"/>
        </w:trPr>
        <w:tc>
          <w:tcPr>
            <w:tcW w:w="9071" w:type="dxa"/>
            <w:tcBorders>
              <w:top w:val="single" w:sz="4" w:space="0" w:color="C9C9C9"/>
              <w:left w:val="single" w:sz="4" w:space="0" w:color="C9C9C9"/>
              <w:bottom w:val="single" w:sz="4" w:space="0" w:color="C9C9C9"/>
              <w:right w:val="single" w:sz="4" w:space="0" w:color="C9C9C9"/>
            </w:tcBorders>
            <w:shd w:val="clear" w:color="auto" w:fill="auto"/>
            <w:vAlign w:val="center"/>
          </w:tcPr>
          <w:p w14:paraId="6814F9C2" w14:textId="597776E3" w:rsidR="00AA5D1E" w:rsidRPr="00D07499" w:rsidRDefault="00AA5D1E" w:rsidP="007C089F">
            <w:pPr>
              <w:pStyle w:val="Listenabsatz"/>
              <w:numPr>
                <w:ilvl w:val="0"/>
                <w:numId w:val="2"/>
              </w:numPr>
              <w:spacing w:after="0" w:line="240" w:lineRule="auto"/>
              <w:rPr>
                <w:rFonts w:ascii="Arial" w:hAnsi="Arial" w:cs="Arial"/>
                <w:sz w:val="20"/>
                <w:lang w:val="en-US"/>
              </w:rPr>
            </w:pPr>
            <w:r w:rsidRPr="00D07499">
              <w:rPr>
                <w:rFonts w:ascii="Arial" w:hAnsi="Arial" w:cs="Arial"/>
                <w:sz w:val="20"/>
                <w:lang w:val="en-US"/>
              </w:rPr>
              <w:t>No CNS active drugs at all (study 3) or CNS active drugs only in a stable medical condition (studies 1 and 2)</w:t>
            </w:r>
            <w:r w:rsidR="00EF7157" w:rsidRPr="00D07499">
              <w:rPr>
                <w:rFonts w:ascii="Arial" w:hAnsi="Arial" w:cs="Arial"/>
                <w:sz w:val="20"/>
                <w:lang w:val="en-US"/>
              </w:rPr>
              <w:t xml:space="preserve">; </w:t>
            </w:r>
            <w:r w:rsidR="007C089F" w:rsidRPr="00D07499">
              <w:rPr>
                <w:rFonts w:ascii="Arial" w:hAnsi="Arial" w:cs="Arial"/>
                <w:sz w:val="20"/>
                <w:lang w:val="en-US"/>
              </w:rPr>
              <w:t xml:space="preserve">the latter refers, e.g., to </w:t>
            </w:r>
            <w:r w:rsidR="00EF7157" w:rsidRPr="00D07499">
              <w:rPr>
                <w:rFonts w:ascii="Arial" w:hAnsi="Arial" w:cs="Arial"/>
                <w:sz w:val="20"/>
                <w:lang w:val="en-US"/>
              </w:rPr>
              <w:t>alpha- and beta-blocker, histamine antagonists, glucocorticoids,</w:t>
            </w:r>
            <w:r w:rsidR="00F778EA" w:rsidRPr="00D07499">
              <w:rPr>
                <w:rFonts w:ascii="Arial" w:hAnsi="Arial" w:cs="Arial"/>
                <w:sz w:val="20"/>
                <w:lang w:val="en-US"/>
              </w:rPr>
              <w:t xml:space="preserve"> l</w:t>
            </w:r>
            <w:r w:rsidR="00EF7157" w:rsidRPr="00D07499">
              <w:rPr>
                <w:rFonts w:ascii="Arial" w:hAnsi="Arial" w:cs="Arial"/>
                <w:sz w:val="20"/>
                <w:lang w:val="en-US"/>
              </w:rPr>
              <w:t>evothyroxine</w:t>
            </w:r>
            <w:r w:rsidR="00F778EA" w:rsidRPr="00D07499">
              <w:rPr>
                <w:rFonts w:ascii="Arial" w:hAnsi="Arial" w:cs="Arial"/>
                <w:sz w:val="20"/>
                <w:lang w:val="en-US"/>
              </w:rPr>
              <w:t>;</w:t>
            </w:r>
            <w:r w:rsidR="00EF7157" w:rsidRPr="00D07499">
              <w:rPr>
                <w:rFonts w:ascii="Arial" w:hAnsi="Arial" w:cs="Arial"/>
                <w:sz w:val="20"/>
                <w:lang w:val="en-US"/>
              </w:rPr>
              <w:t xml:space="preserve"> no regular use of </w:t>
            </w:r>
            <w:r w:rsidR="00B706B0" w:rsidRPr="00D07499">
              <w:rPr>
                <w:rFonts w:ascii="Arial" w:hAnsi="Arial" w:cs="Arial"/>
                <w:sz w:val="20"/>
                <w:lang w:val="en-US"/>
              </w:rPr>
              <w:t xml:space="preserve">both prescription and over-the-counter </w:t>
            </w:r>
            <w:r w:rsidR="00EF7157" w:rsidRPr="00D07499">
              <w:rPr>
                <w:rFonts w:ascii="Arial" w:hAnsi="Arial" w:cs="Arial"/>
                <w:sz w:val="20"/>
                <w:lang w:val="en-US"/>
              </w:rPr>
              <w:t>analgesics</w:t>
            </w:r>
            <w:r w:rsidR="00F778EA" w:rsidRPr="00D07499">
              <w:rPr>
                <w:rFonts w:ascii="Arial" w:hAnsi="Arial" w:cs="Arial"/>
                <w:sz w:val="20"/>
                <w:lang w:val="en-US"/>
              </w:rPr>
              <w:t>, hypnotics, sedatives</w:t>
            </w:r>
          </w:p>
        </w:tc>
        <w:tc>
          <w:tcPr>
            <w:tcW w:w="567" w:type="dxa"/>
            <w:tcBorders>
              <w:top w:val="single" w:sz="4" w:space="0" w:color="C9C9C9"/>
              <w:left w:val="single" w:sz="4" w:space="0" w:color="C9C9C9"/>
              <w:bottom w:val="single" w:sz="4" w:space="0" w:color="C9C9C9"/>
              <w:right w:val="single" w:sz="4" w:space="0" w:color="C9C9C9"/>
            </w:tcBorders>
            <w:shd w:val="clear" w:color="auto" w:fill="auto"/>
            <w:vAlign w:val="center"/>
          </w:tcPr>
          <w:p w14:paraId="170ED36C" w14:textId="4C341F79" w:rsidR="00AA5D1E" w:rsidRPr="00D07499" w:rsidRDefault="006C490D" w:rsidP="00AA5D1E">
            <w:pPr>
              <w:spacing w:line="240" w:lineRule="auto"/>
            </w:pPr>
            <w:r w:rsidRPr="00D07499">
              <w:t>ME</w:t>
            </w:r>
          </w:p>
        </w:tc>
      </w:tr>
    </w:tbl>
    <w:p w14:paraId="386333DE" w14:textId="77777777" w:rsidR="00142E28" w:rsidRPr="00D07499" w:rsidRDefault="00142E28" w:rsidP="00AA5D1E"/>
    <w:p w14:paraId="3AAC9013" w14:textId="77777777" w:rsidR="00AA5D1E" w:rsidRPr="00D07499" w:rsidRDefault="00C41B1A" w:rsidP="00AA5D1E">
      <w:pPr>
        <w:widowControl w:val="0"/>
      </w:pPr>
      <w:r w:rsidRPr="00D07499">
        <w:rPr>
          <w:b/>
          <w:szCs w:val="20"/>
        </w:rPr>
        <w:t>Notes:</w:t>
      </w:r>
      <w:r w:rsidRPr="00D07499">
        <w:rPr>
          <w:szCs w:val="20"/>
        </w:rPr>
        <w:t xml:space="preserve"> </w:t>
      </w:r>
      <w:r w:rsidRPr="00D07499">
        <w:t>Studies 1, 2 and 3 refer to the studies in elderly women, elderly men, and young men, respectively.</w:t>
      </w:r>
    </w:p>
    <w:p w14:paraId="50C9953A" w14:textId="3ACF322D" w:rsidR="00142E28" w:rsidRPr="00D07499" w:rsidRDefault="00AA5D1E" w:rsidP="00AA5D1E">
      <w:pPr>
        <w:widowControl w:val="0"/>
        <w:rPr>
          <w:szCs w:val="20"/>
        </w:rPr>
      </w:pPr>
      <w:r w:rsidRPr="00D07499">
        <w:rPr>
          <w:b/>
          <w:szCs w:val="20"/>
        </w:rPr>
        <w:t>Abbreviations:</w:t>
      </w:r>
      <w:r w:rsidRPr="00D07499">
        <w:rPr>
          <w:szCs w:val="20"/>
        </w:rPr>
        <w:t xml:space="preserve"> </w:t>
      </w:r>
      <w:r w:rsidRPr="00D07499">
        <w:rPr>
          <w:szCs w:val="20"/>
          <w:lang w:val="en-GB"/>
        </w:rPr>
        <w:t xml:space="preserve">TI, telephone interview; </w:t>
      </w:r>
      <w:r w:rsidR="006C490D" w:rsidRPr="00D07499">
        <w:rPr>
          <w:szCs w:val="20"/>
          <w:lang w:val="en-GB"/>
        </w:rPr>
        <w:t>ME, medical examination.</w:t>
      </w:r>
      <w:r w:rsidR="00C41B1A" w:rsidRPr="00D07499">
        <w:br w:type="page"/>
      </w:r>
    </w:p>
    <w:p w14:paraId="606EBA25" w14:textId="77777777" w:rsidR="00142E28" w:rsidRPr="00D07499" w:rsidRDefault="00C41B1A">
      <w:pPr>
        <w:spacing w:line="360" w:lineRule="auto"/>
        <w:rPr>
          <w:lang w:val="en-GB"/>
        </w:rPr>
      </w:pPr>
      <w:r w:rsidRPr="00D07499">
        <w:rPr>
          <w:b/>
          <w:szCs w:val="20"/>
          <w:lang w:val="en-GB"/>
        </w:rPr>
        <w:lastRenderedPageBreak/>
        <w:t>Supplementary Table 2: Exclusion criteria</w:t>
      </w:r>
    </w:p>
    <w:tbl>
      <w:tblPr>
        <w:tblW w:w="9638" w:type="dxa"/>
        <w:tblInd w:w="-113"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000" w:firstRow="0" w:lastRow="0" w:firstColumn="0" w:lastColumn="0" w:noHBand="0" w:noVBand="0"/>
      </w:tblPr>
      <w:tblGrid>
        <w:gridCol w:w="9071"/>
        <w:gridCol w:w="567"/>
      </w:tblGrid>
      <w:tr w:rsidR="00142E28" w:rsidRPr="00D07499" w14:paraId="69BE230A" w14:textId="77777777" w:rsidTr="006C490D">
        <w:trPr>
          <w:trHeight w:val="454"/>
        </w:trPr>
        <w:tc>
          <w:tcPr>
            <w:tcW w:w="9638" w:type="dxa"/>
            <w:gridSpan w:val="2"/>
            <w:tcBorders>
              <w:top w:val="single" w:sz="4" w:space="0" w:color="A5A5A5"/>
              <w:left w:val="single" w:sz="4" w:space="0" w:color="A5A5A5"/>
              <w:bottom w:val="single" w:sz="4" w:space="0" w:color="A5A5A5"/>
              <w:right w:val="single" w:sz="4" w:space="0" w:color="A5A5A5"/>
            </w:tcBorders>
            <w:shd w:val="clear" w:color="auto" w:fill="000080"/>
            <w:vAlign w:val="center"/>
          </w:tcPr>
          <w:p w14:paraId="12E802BF" w14:textId="77777777" w:rsidR="00142E28" w:rsidRPr="00D07499" w:rsidRDefault="00C41B1A">
            <w:pPr>
              <w:spacing w:line="240" w:lineRule="auto"/>
            </w:pPr>
            <w:r w:rsidRPr="00D07499">
              <w:rPr>
                <w:b/>
                <w:bCs/>
                <w:color w:val="FFFFFF"/>
                <w:szCs w:val="20"/>
                <w:lang w:val="en-GB"/>
              </w:rPr>
              <w:t>Exclusion Criteria</w:t>
            </w:r>
          </w:p>
        </w:tc>
      </w:tr>
      <w:tr w:rsidR="006C490D" w:rsidRPr="00D07499" w14:paraId="16D93F08" w14:textId="77777777" w:rsidTr="006C490D">
        <w:trPr>
          <w:trHeight w:val="454"/>
        </w:trPr>
        <w:tc>
          <w:tcPr>
            <w:tcW w:w="9071" w:type="dxa"/>
            <w:tcBorders>
              <w:top w:val="single" w:sz="4" w:space="0" w:color="C9C9C9"/>
              <w:left w:val="single" w:sz="4" w:space="0" w:color="C9C9C9"/>
              <w:bottom w:val="single" w:sz="4" w:space="0" w:color="C9C9C9"/>
              <w:right w:val="single" w:sz="4" w:space="0" w:color="C9C9C9"/>
            </w:tcBorders>
            <w:shd w:val="clear" w:color="auto" w:fill="auto"/>
            <w:vAlign w:val="center"/>
          </w:tcPr>
          <w:p w14:paraId="7FE6DA17" w14:textId="77777777" w:rsidR="006C490D" w:rsidRPr="00D07499" w:rsidRDefault="006C490D">
            <w:pPr>
              <w:pStyle w:val="Listenabsatz"/>
              <w:numPr>
                <w:ilvl w:val="0"/>
                <w:numId w:val="2"/>
              </w:numPr>
              <w:spacing w:after="0" w:line="240" w:lineRule="auto"/>
              <w:rPr>
                <w:rFonts w:ascii="Arial" w:hAnsi="Arial" w:cs="Arial"/>
                <w:bCs/>
                <w:sz w:val="18"/>
                <w:szCs w:val="20"/>
                <w:lang w:val="en-US"/>
              </w:rPr>
            </w:pPr>
            <w:r w:rsidRPr="00D07499">
              <w:rPr>
                <w:rFonts w:ascii="Arial" w:hAnsi="Arial" w:cs="Arial"/>
                <w:sz w:val="20"/>
                <w:lang w:val="en-US"/>
              </w:rPr>
              <w:t>History of a serious neurological or internistic disease</w:t>
            </w:r>
          </w:p>
        </w:tc>
        <w:tc>
          <w:tcPr>
            <w:tcW w:w="567" w:type="dxa"/>
            <w:tcBorders>
              <w:top w:val="single" w:sz="4" w:space="0" w:color="C9C9C9"/>
              <w:left w:val="single" w:sz="4" w:space="0" w:color="C9C9C9"/>
              <w:bottom w:val="single" w:sz="4" w:space="0" w:color="C9C9C9"/>
              <w:right w:val="single" w:sz="4" w:space="0" w:color="C9C9C9"/>
            </w:tcBorders>
            <w:shd w:val="clear" w:color="auto" w:fill="auto"/>
            <w:vAlign w:val="center"/>
          </w:tcPr>
          <w:p w14:paraId="3E5325AD" w14:textId="2B2EF572" w:rsidR="006C490D" w:rsidRPr="00D07499" w:rsidRDefault="006C490D" w:rsidP="006C490D">
            <w:pPr>
              <w:spacing w:line="240" w:lineRule="auto"/>
              <w:rPr>
                <w:bCs/>
                <w:sz w:val="18"/>
                <w:szCs w:val="20"/>
              </w:rPr>
            </w:pPr>
            <w:r w:rsidRPr="00D07499">
              <w:rPr>
                <w:bCs/>
                <w:sz w:val="18"/>
                <w:szCs w:val="20"/>
              </w:rPr>
              <w:t>ME</w:t>
            </w:r>
          </w:p>
        </w:tc>
      </w:tr>
      <w:tr w:rsidR="006C490D" w:rsidRPr="00D07499" w14:paraId="57C2BF58" w14:textId="77777777" w:rsidTr="006C490D">
        <w:trPr>
          <w:trHeight w:val="454"/>
        </w:trPr>
        <w:tc>
          <w:tcPr>
            <w:tcW w:w="9071" w:type="dxa"/>
            <w:tcBorders>
              <w:top w:val="single" w:sz="4" w:space="0" w:color="C9C9C9"/>
              <w:left w:val="single" w:sz="4" w:space="0" w:color="C9C9C9"/>
              <w:bottom w:val="single" w:sz="4" w:space="0" w:color="C9C9C9"/>
              <w:right w:val="single" w:sz="4" w:space="0" w:color="C9C9C9"/>
            </w:tcBorders>
            <w:shd w:val="clear" w:color="auto" w:fill="auto"/>
            <w:vAlign w:val="center"/>
          </w:tcPr>
          <w:p w14:paraId="11AC9270" w14:textId="77777777" w:rsidR="006C490D" w:rsidRPr="00D07499" w:rsidRDefault="006C490D">
            <w:pPr>
              <w:pStyle w:val="Listenabsatz"/>
              <w:numPr>
                <w:ilvl w:val="0"/>
                <w:numId w:val="2"/>
              </w:numPr>
              <w:spacing w:after="0" w:line="240" w:lineRule="auto"/>
              <w:rPr>
                <w:rFonts w:ascii="Arial" w:hAnsi="Arial" w:cs="Arial"/>
                <w:bCs/>
                <w:sz w:val="20"/>
                <w:szCs w:val="20"/>
                <w:lang w:val="en-US"/>
              </w:rPr>
            </w:pPr>
            <w:r w:rsidRPr="00D07499">
              <w:rPr>
                <w:rFonts w:ascii="Arial" w:hAnsi="Arial" w:cs="Arial"/>
                <w:sz w:val="20"/>
                <w:lang w:val="en-US"/>
              </w:rPr>
              <w:t>Acute or history of a mental disease</w:t>
            </w:r>
          </w:p>
        </w:tc>
        <w:tc>
          <w:tcPr>
            <w:tcW w:w="567" w:type="dxa"/>
            <w:tcBorders>
              <w:top w:val="single" w:sz="4" w:space="0" w:color="C9C9C9"/>
              <w:left w:val="single" w:sz="4" w:space="0" w:color="C9C9C9"/>
              <w:bottom w:val="single" w:sz="4" w:space="0" w:color="C9C9C9"/>
              <w:right w:val="single" w:sz="4" w:space="0" w:color="C9C9C9"/>
            </w:tcBorders>
            <w:shd w:val="clear" w:color="auto" w:fill="auto"/>
            <w:vAlign w:val="center"/>
          </w:tcPr>
          <w:p w14:paraId="2753DFF0" w14:textId="06643B2A" w:rsidR="006C490D" w:rsidRPr="00D07499" w:rsidRDefault="006C490D" w:rsidP="006C490D">
            <w:pPr>
              <w:spacing w:line="240" w:lineRule="auto"/>
              <w:rPr>
                <w:bCs/>
                <w:szCs w:val="20"/>
              </w:rPr>
            </w:pPr>
            <w:r w:rsidRPr="00D07499">
              <w:rPr>
                <w:bCs/>
                <w:szCs w:val="20"/>
              </w:rPr>
              <w:t>ME</w:t>
            </w:r>
          </w:p>
        </w:tc>
      </w:tr>
      <w:tr w:rsidR="006C490D" w:rsidRPr="00D07499" w14:paraId="04A5078D" w14:textId="77777777" w:rsidTr="006C490D">
        <w:trPr>
          <w:trHeight w:val="454"/>
        </w:trPr>
        <w:tc>
          <w:tcPr>
            <w:tcW w:w="9071" w:type="dxa"/>
            <w:tcBorders>
              <w:top w:val="single" w:sz="4" w:space="0" w:color="C9C9C9"/>
              <w:left w:val="single" w:sz="4" w:space="0" w:color="C9C9C9"/>
              <w:bottom w:val="single" w:sz="4" w:space="0" w:color="C9C9C9"/>
              <w:right w:val="single" w:sz="4" w:space="0" w:color="C9C9C9"/>
            </w:tcBorders>
            <w:shd w:val="clear" w:color="auto" w:fill="auto"/>
            <w:vAlign w:val="center"/>
          </w:tcPr>
          <w:p w14:paraId="352C62CC" w14:textId="77777777" w:rsidR="006C490D" w:rsidRPr="00D07499" w:rsidRDefault="006C490D">
            <w:pPr>
              <w:pStyle w:val="Listenabsatz"/>
              <w:numPr>
                <w:ilvl w:val="0"/>
                <w:numId w:val="2"/>
              </w:numPr>
              <w:spacing w:after="0" w:line="240" w:lineRule="auto"/>
              <w:rPr>
                <w:rFonts w:ascii="Arial" w:hAnsi="Arial" w:cs="Arial"/>
                <w:bCs/>
                <w:sz w:val="20"/>
                <w:szCs w:val="20"/>
                <w:lang w:val="en-US"/>
              </w:rPr>
            </w:pPr>
            <w:r w:rsidRPr="00D07499">
              <w:rPr>
                <w:rFonts w:ascii="Arial" w:hAnsi="Arial" w:cs="Arial"/>
                <w:bCs/>
                <w:sz w:val="20"/>
                <w:szCs w:val="20"/>
                <w:lang w:val="en-US"/>
              </w:rPr>
              <w:t>Acute physical illness</w:t>
            </w:r>
          </w:p>
        </w:tc>
        <w:tc>
          <w:tcPr>
            <w:tcW w:w="567" w:type="dxa"/>
            <w:tcBorders>
              <w:top w:val="single" w:sz="4" w:space="0" w:color="C9C9C9"/>
              <w:left w:val="single" w:sz="4" w:space="0" w:color="C9C9C9"/>
              <w:bottom w:val="single" w:sz="4" w:space="0" w:color="C9C9C9"/>
              <w:right w:val="single" w:sz="4" w:space="0" w:color="C9C9C9"/>
            </w:tcBorders>
            <w:shd w:val="clear" w:color="auto" w:fill="auto"/>
            <w:vAlign w:val="center"/>
          </w:tcPr>
          <w:p w14:paraId="653385E8" w14:textId="2BEF4B96" w:rsidR="006C490D" w:rsidRPr="00D07499" w:rsidRDefault="006C490D" w:rsidP="006C490D">
            <w:pPr>
              <w:spacing w:line="240" w:lineRule="auto"/>
              <w:rPr>
                <w:bCs/>
                <w:szCs w:val="20"/>
              </w:rPr>
            </w:pPr>
            <w:r w:rsidRPr="00D07499">
              <w:rPr>
                <w:bCs/>
                <w:szCs w:val="20"/>
              </w:rPr>
              <w:t>ME</w:t>
            </w:r>
          </w:p>
        </w:tc>
      </w:tr>
      <w:tr w:rsidR="006C490D" w:rsidRPr="00D07499" w14:paraId="30AA0792" w14:textId="77777777" w:rsidTr="006C490D">
        <w:trPr>
          <w:trHeight w:val="680"/>
        </w:trPr>
        <w:tc>
          <w:tcPr>
            <w:tcW w:w="9071" w:type="dxa"/>
            <w:tcBorders>
              <w:top w:val="single" w:sz="4" w:space="0" w:color="C9C9C9"/>
              <w:left w:val="single" w:sz="4" w:space="0" w:color="C9C9C9"/>
              <w:bottom w:val="single" w:sz="4" w:space="0" w:color="C9C9C9"/>
              <w:right w:val="single" w:sz="4" w:space="0" w:color="C9C9C9"/>
            </w:tcBorders>
            <w:shd w:val="clear" w:color="auto" w:fill="auto"/>
            <w:vAlign w:val="center"/>
          </w:tcPr>
          <w:p w14:paraId="4EC849B9" w14:textId="77777777" w:rsidR="006C490D" w:rsidRPr="00D07499" w:rsidRDefault="006C490D">
            <w:pPr>
              <w:pStyle w:val="Listenabsatz"/>
              <w:numPr>
                <w:ilvl w:val="0"/>
                <w:numId w:val="2"/>
              </w:numPr>
              <w:spacing w:after="0" w:line="240" w:lineRule="auto"/>
              <w:rPr>
                <w:rFonts w:ascii="Arial" w:hAnsi="Arial" w:cs="Arial"/>
                <w:bCs/>
                <w:sz w:val="20"/>
                <w:szCs w:val="20"/>
                <w:lang w:val="en-US"/>
              </w:rPr>
            </w:pPr>
            <w:r w:rsidRPr="00D07499">
              <w:rPr>
                <w:rFonts w:ascii="Arial" w:hAnsi="Arial" w:cs="Arial"/>
                <w:sz w:val="20"/>
                <w:lang w:val="en-US"/>
              </w:rPr>
              <w:t>Impairment of concentration or alertness, impairment of memory or retention, of speech or motor activity</w:t>
            </w:r>
          </w:p>
        </w:tc>
        <w:tc>
          <w:tcPr>
            <w:tcW w:w="567" w:type="dxa"/>
            <w:tcBorders>
              <w:top w:val="single" w:sz="4" w:space="0" w:color="C9C9C9"/>
              <w:left w:val="single" w:sz="4" w:space="0" w:color="C9C9C9"/>
              <w:bottom w:val="single" w:sz="4" w:space="0" w:color="C9C9C9"/>
              <w:right w:val="single" w:sz="4" w:space="0" w:color="C9C9C9"/>
            </w:tcBorders>
            <w:shd w:val="clear" w:color="auto" w:fill="auto"/>
            <w:vAlign w:val="center"/>
          </w:tcPr>
          <w:p w14:paraId="4A1F5FC6" w14:textId="4D5A7693" w:rsidR="006C490D" w:rsidRPr="00D07499" w:rsidRDefault="006C490D" w:rsidP="006C490D">
            <w:pPr>
              <w:spacing w:line="240" w:lineRule="auto"/>
              <w:rPr>
                <w:bCs/>
                <w:szCs w:val="20"/>
              </w:rPr>
            </w:pPr>
            <w:r w:rsidRPr="00D07499">
              <w:rPr>
                <w:bCs/>
                <w:szCs w:val="20"/>
              </w:rPr>
              <w:t>ME</w:t>
            </w:r>
          </w:p>
        </w:tc>
      </w:tr>
      <w:tr w:rsidR="006C490D" w:rsidRPr="00D07499" w14:paraId="1363424D" w14:textId="77777777" w:rsidTr="006C490D">
        <w:trPr>
          <w:trHeight w:val="454"/>
        </w:trPr>
        <w:tc>
          <w:tcPr>
            <w:tcW w:w="9071" w:type="dxa"/>
            <w:tcBorders>
              <w:top w:val="single" w:sz="4" w:space="0" w:color="C9C9C9"/>
              <w:left w:val="single" w:sz="4" w:space="0" w:color="C9C9C9"/>
              <w:bottom w:val="single" w:sz="4" w:space="0" w:color="C9C9C9"/>
              <w:right w:val="single" w:sz="4" w:space="0" w:color="C9C9C9"/>
            </w:tcBorders>
            <w:shd w:val="clear" w:color="auto" w:fill="auto"/>
            <w:vAlign w:val="center"/>
          </w:tcPr>
          <w:p w14:paraId="65862615" w14:textId="77777777" w:rsidR="006C490D" w:rsidRPr="00D07499" w:rsidRDefault="006C490D">
            <w:pPr>
              <w:pStyle w:val="Listenabsatz"/>
              <w:numPr>
                <w:ilvl w:val="0"/>
                <w:numId w:val="2"/>
              </w:numPr>
              <w:spacing w:after="0" w:line="240" w:lineRule="auto"/>
              <w:rPr>
                <w:rFonts w:ascii="Arial" w:hAnsi="Arial" w:cs="Arial"/>
                <w:bCs/>
                <w:sz w:val="20"/>
                <w:szCs w:val="20"/>
                <w:lang w:val="en-US"/>
              </w:rPr>
            </w:pPr>
            <w:r w:rsidRPr="00D07499">
              <w:rPr>
                <w:rFonts w:ascii="Arial" w:hAnsi="Arial" w:cs="Arial"/>
                <w:bCs/>
                <w:sz w:val="20"/>
                <w:szCs w:val="20"/>
                <w:lang w:val="en-US"/>
              </w:rPr>
              <w:t>Surgery or medical intervention at the central nervous system in the past six months</w:t>
            </w:r>
          </w:p>
        </w:tc>
        <w:tc>
          <w:tcPr>
            <w:tcW w:w="567" w:type="dxa"/>
            <w:tcBorders>
              <w:top w:val="single" w:sz="4" w:space="0" w:color="C9C9C9"/>
              <w:left w:val="single" w:sz="4" w:space="0" w:color="C9C9C9"/>
              <w:bottom w:val="single" w:sz="4" w:space="0" w:color="C9C9C9"/>
              <w:right w:val="single" w:sz="4" w:space="0" w:color="C9C9C9"/>
            </w:tcBorders>
            <w:shd w:val="clear" w:color="auto" w:fill="auto"/>
            <w:vAlign w:val="center"/>
          </w:tcPr>
          <w:p w14:paraId="05F14150" w14:textId="2C1EA768" w:rsidR="006C490D" w:rsidRPr="00D07499" w:rsidRDefault="006C490D" w:rsidP="006C490D">
            <w:pPr>
              <w:spacing w:line="240" w:lineRule="auto"/>
              <w:rPr>
                <w:bCs/>
                <w:szCs w:val="20"/>
              </w:rPr>
            </w:pPr>
            <w:r w:rsidRPr="00D07499">
              <w:rPr>
                <w:bCs/>
                <w:szCs w:val="20"/>
              </w:rPr>
              <w:t>ME</w:t>
            </w:r>
          </w:p>
        </w:tc>
      </w:tr>
      <w:tr w:rsidR="006C490D" w:rsidRPr="00D07499" w14:paraId="4DBF44A0" w14:textId="77777777" w:rsidTr="0067393D">
        <w:trPr>
          <w:trHeight w:val="454"/>
        </w:trPr>
        <w:tc>
          <w:tcPr>
            <w:tcW w:w="9071" w:type="dxa"/>
            <w:tcBorders>
              <w:top w:val="single" w:sz="4" w:space="0" w:color="C9C9C9"/>
              <w:left w:val="single" w:sz="4" w:space="0" w:color="C9C9C9"/>
              <w:bottom w:val="single" w:sz="4" w:space="0" w:color="C9C9C9"/>
              <w:right w:val="single" w:sz="4" w:space="0" w:color="C9C9C9"/>
            </w:tcBorders>
            <w:shd w:val="clear" w:color="auto" w:fill="auto"/>
            <w:vAlign w:val="center"/>
          </w:tcPr>
          <w:p w14:paraId="27CDDC77" w14:textId="34BDC4DC" w:rsidR="006C490D" w:rsidRPr="00D07499" w:rsidRDefault="006C490D" w:rsidP="0067393D">
            <w:pPr>
              <w:pStyle w:val="Listenabsatz"/>
              <w:numPr>
                <w:ilvl w:val="0"/>
                <w:numId w:val="2"/>
              </w:numPr>
              <w:spacing w:after="0" w:line="240" w:lineRule="auto"/>
              <w:rPr>
                <w:rFonts w:ascii="Arial" w:hAnsi="Arial" w:cs="Arial"/>
                <w:bCs/>
                <w:sz w:val="20"/>
                <w:szCs w:val="20"/>
                <w:lang w:val="en-US"/>
              </w:rPr>
            </w:pPr>
            <w:r w:rsidRPr="00D07499">
              <w:rPr>
                <w:rFonts w:ascii="Arial" w:hAnsi="Arial" w:cs="Arial"/>
                <w:bCs/>
                <w:sz w:val="20"/>
                <w:szCs w:val="20"/>
                <w:lang w:val="en-US"/>
              </w:rPr>
              <w:t xml:space="preserve">Tattoos </w:t>
            </w:r>
            <w:r w:rsidR="008D26B4" w:rsidRPr="00D07499">
              <w:rPr>
                <w:rFonts w:ascii="Arial" w:hAnsi="Arial" w:cs="Arial"/>
                <w:bCs/>
                <w:sz w:val="20"/>
                <w:szCs w:val="20"/>
                <w:lang w:val="en-US"/>
              </w:rPr>
              <w:t xml:space="preserve">and piercings </w:t>
            </w:r>
            <w:r w:rsidRPr="00D07499">
              <w:rPr>
                <w:rFonts w:ascii="Arial" w:hAnsi="Arial" w:cs="Arial"/>
                <w:bCs/>
                <w:sz w:val="20"/>
                <w:szCs w:val="20"/>
                <w:lang w:val="en-US"/>
              </w:rPr>
              <w:t>in the head and/or neck region</w:t>
            </w:r>
            <w:r w:rsidR="008D26B4" w:rsidRPr="00D07499">
              <w:rPr>
                <w:rFonts w:ascii="Arial" w:hAnsi="Arial" w:cs="Arial"/>
                <w:bCs/>
                <w:sz w:val="20"/>
                <w:szCs w:val="20"/>
                <w:lang w:val="en-US"/>
              </w:rPr>
              <w:t xml:space="preserve"> to avoi</w:t>
            </w:r>
            <w:r w:rsidR="0067393D" w:rsidRPr="00D07499">
              <w:rPr>
                <w:rFonts w:ascii="Arial" w:hAnsi="Arial" w:cs="Arial"/>
                <w:bCs/>
                <w:sz w:val="20"/>
                <w:szCs w:val="20"/>
                <w:lang w:val="en-US"/>
              </w:rPr>
              <w:t>d any undesirable local heating</w:t>
            </w:r>
          </w:p>
        </w:tc>
        <w:tc>
          <w:tcPr>
            <w:tcW w:w="567" w:type="dxa"/>
            <w:tcBorders>
              <w:top w:val="single" w:sz="4" w:space="0" w:color="C9C9C9"/>
              <w:left w:val="single" w:sz="4" w:space="0" w:color="C9C9C9"/>
              <w:bottom w:val="single" w:sz="4" w:space="0" w:color="C9C9C9"/>
              <w:right w:val="single" w:sz="4" w:space="0" w:color="C9C9C9"/>
            </w:tcBorders>
            <w:shd w:val="clear" w:color="auto" w:fill="auto"/>
            <w:vAlign w:val="center"/>
          </w:tcPr>
          <w:p w14:paraId="61F34C34" w14:textId="58815322" w:rsidR="006C490D" w:rsidRPr="00D07499" w:rsidRDefault="006C490D" w:rsidP="006C490D">
            <w:pPr>
              <w:spacing w:line="240" w:lineRule="auto"/>
              <w:rPr>
                <w:bCs/>
                <w:szCs w:val="20"/>
              </w:rPr>
            </w:pPr>
            <w:r w:rsidRPr="00D07499">
              <w:rPr>
                <w:bCs/>
                <w:szCs w:val="20"/>
              </w:rPr>
              <w:t>TI</w:t>
            </w:r>
          </w:p>
        </w:tc>
      </w:tr>
      <w:tr w:rsidR="006C490D" w:rsidRPr="00D07499" w14:paraId="6C9AF103" w14:textId="77777777" w:rsidTr="006C490D">
        <w:trPr>
          <w:trHeight w:val="454"/>
        </w:trPr>
        <w:tc>
          <w:tcPr>
            <w:tcW w:w="9071" w:type="dxa"/>
            <w:tcBorders>
              <w:top w:val="single" w:sz="4" w:space="0" w:color="C9C9C9"/>
              <w:left w:val="single" w:sz="4" w:space="0" w:color="C9C9C9"/>
              <w:bottom w:val="single" w:sz="4" w:space="0" w:color="C9C9C9"/>
              <w:right w:val="single" w:sz="4" w:space="0" w:color="C9C9C9"/>
            </w:tcBorders>
            <w:shd w:val="clear" w:color="auto" w:fill="auto"/>
            <w:vAlign w:val="center"/>
          </w:tcPr>
          <w:p w14:paraId="4DD2354E" w14:textId="77777777" w:rsidR="006C490D" w:rsidRPr="00D07499" w:rsidRDefault="006C490D">
            <w:pPr>
              <w:pStyle w:val="Listenabsatz"/>
              <w:numPr>
                <w:ilvl w:val="0"/>
                <w:numId w:val="2"/>
              </w:numPr>
              <w:spacing w:after="0" w:line="240" w:lineRule="auto"/>
              <w:rPr>
                <w:rFonts w:ascii="Arial" w:hAnsi="Arial" w:cs="Arial"/>
                <w:bCs/>
                <w:sz w:val="20"/>
                <w:szCs w:val="20"/>
                <w:lang w:val="en-US"/>
              </w:rPr>
            </w:pPr>
            <w:r w:rsidRPr="00D07499">
              <w:rPr>
                <w:rFonts w:ascii="Arial" w:hAnsi="Arial" w:cs="Arial"/>
                <w:bCs/>
                <w:sz w:val="20"/>
                <w:szCs w:val="20"/>
                <w:lang w:val="en-US"/>
              </w:rPr>
              <w:t>Abnormalities in the electrocardiogram</w:t>
            </w:r>
          </w:p>
        </w:tc>
        <w:tc>
          <w:tcPr>
            <w:tcW w:w="567" w:type="dxa"/>
            <w:tcBorders>
              <w:top w:val="single" w:sz="4" w:space="0" w:color="C9C9C9"/>
              <w:left w:val="single" w:sz="4" w:space="0" w:color="C9C9C9"/>
              <w:bottom w:val="single" w:sz="4" w:space="0" w:color="C9C9C9"/>
              <w:right w:val="single" w:sz="4" w:space="0" w:color="C9C9C9"/>
            </w:tcBorders>
            <w:shd w:val="clear" w:color="auto" w:fill="auto"/>
            <w:vAlign w:val="center"/>
          </w:tcPr>
          <w:p w14:paraId="3DB890E2" w14:textId="7EF00BD5" w:rsidR="006C490D" w:rsidRPr="00D07499" w:rsidRDefault="006C490D" w:rsidP="006C490D">
            <w:pPr>
              <w:spacing w:line="240" w:lineRule="auto"/>
              <w:rPr>
                <w:bCs/>
                <w:szCs w:val="20"/>
              </w:rPr>
            </w:pPr>
            <w:r w:rsidRPr="00D07499">
              <w:rPr>
                <w:bCs/>
                <w:szCs w:val="20"/>
              </w:rPr>
              <w:t>ME</w:t>
            </w:r>
          </w:p>
        </w:tc>
      </w:tr>
      <w:tr w:rsidR="006C490D" w:rsidRPr="00D07499" w14:paraId="620F238D" w14:textId="77777777" w:rsidTr="0067393D">
        <w:trPr>
          <w:trHeight w:val="454"/>
        </w:trPr>
        <w:tc>
          <w:tcPr>
            <w:tcW w:w="9071" w:type="dxa"/>
            <w:tcBorders>
              <w:top w:val="single" w:sz="4" w:space="0" w:color="C9C9C9"/>
              <w:left w:val="single" w:sz="4" w:space="0" w:color="C9C9C9"/>
              <w:bottom w:val="single" w:sz="4" w:space="0" w:color="C9C9C9"/>
              <w:right w:val="single" w:sz="4" w:space="0" w:color="C9C9C9"/>
            </w:tcBorders>
            <w:shd w:val="clear" w:color="auto" w:fill="auto"/>
            <w:vAlign w:val="center"/>
          </w:tcPr>
          <w:p w14:paraId="265BB785" w14:textId="092D936F" w:rsidR="006C490D" w:rsidRPr="00D07499" w:rsidRDefault="006C490D" w:rsidP="0067393D">
            <w:pPr>
              <w:pStyle w:val="Listenabsatz"/>
              <w:numPr>
                <w:ilvl w:val="0"/>
                <w:numId w:val="2"/>
              </w:numPr>
              <w:spacing w:after="0" w:line="240" w:lineRule="auto"/>
              <w:rPr>
                <w:rFonts w:ascii="Arial" w:hAnsi="Arial" w:cs="Arial"/>
                <w:bCs/>
                <w:sz w:val="20"/>
                <w:szCs w:val="20"/>
                <w:lang w:val="en-US"/>
              </w:rPr>
            </w:pPr>
            <w:r w:rsidRPr="00D07499">
              <w:rPr>
                <w:rFonts w:ascii="Arial" w:hAnsi="Arial" w:cs="Arial"/>
                <w:bCs/>
                <w:sz w:val="20"/>
                <w:szCs w:val="20"/>
                <w:lang w:val="en-US"/>
              </w:rPr>
              <w:t>Subjectively increased daytime sleepiness (Epworth Sleepiness Scale; ESS Score &gt; 10)</w:t>
            </w:r>
          </w:p>
        </w:tc>
        <w:tc>
          <w:tcPr>
            <w:tcW w:w="567" w:type="dxa"/>
            <w:tcBorders>
              <w:top w:val="single" w:sz="4" w:space="0" w:color="C9C9C9"/>
              <w:left w:val="single" w:sz="4" w:space="0" w:color="C9C9C9"/>
              <w:bottom w:val="single" w:sz="4" w:space="0" w:color="C9C9C9"/>
              <w:right w:val="single" w:sz="4" w:space="0" w:color="C9C9C9"/>
            </w:tcBorders>
            <w:shd w:val="clear" w:color="auto" w:fill="auto"/>
            <w:vAlign w:val="center"/>
          </w:tcPr>
          <w:p w14:paraId="0F1CE1CD" w14:textId="676D4E19" w:rsidR="006C490D" w:rsidRPr="00D07499" w:rsidRDefault="006C490D" w:rsidP="006C490D">
            <w:pPr>
              <w:spacing w:line="240" w:lineRule="auto"/>
              <w:rPr>
                <w:bCs/>
                <w:szCs w:val="20"/>
              </w:rPr>
            </w:pPr>
            <w:r w:rsidRPr="00D07499">
              <w:rPr>
                <w:bCs/>
                <w:szCs w:val="20"/>
              </w:rPr>
              <w:t>QA</w:t>
            </w:r>
          </w:p>
        </w:tc>
      </w:tr>
      <w:tr w:rsidR="006C490D" w:rsidRPr="00D07499" w14:paraId="4D76528A" w14:textId="77777777" w:rsidTr="0037529E">
        <w:trPr>
          <w:trHeight w:val="1361"/>
        </w:trPr>
        <w:tc>
          <w:tcPr>
            <w:tcW w:w="9071" w:type="dxa"/>
            <w:tcBorders>
              <w:top w:val="single" w:sz="4" w:space="0" w:color="C9C9C9"/>
              <w:left w:val="single" w:sz="4" w:space="0" w:color="C9C9C9"/>
              <w:bottom w:val="single" w:sz="4" w:space="0" w:color="C9C9C9"/>
              <w:right w:val="single" w:sz="4" w:space="0" w:color="C9C9C9"/>
            </w:tcBorders>
            <w:shd w:val="clear" w:color="auto" w:fill="auto"/>
            <w:vAlign w:val="center"/>
          </w:tcPr>
          <w:p w14:paraId="594BE5CF" w14:textId="23A1A830" w:rsidR="006C490D" w:rsidRPr="00D07499" w:rsidRDefault="006C490D" w:rsidP="0067393D">
            <w:pPr>
              <w:pStyle w:val="Listenabsatz"/>
              <w:numPr>
                <w:ilvl w:val="0"/>
                <w:numId w:val="2"/>
              </w:numPr>
              <w:spacing w:after="0" w:line="240" w:lineRule="auto"/>
              <w:rPr>
                <w:rFonts w:ascii="Arial" w:hAnsi="Arial" w:cs="Arial"/>
                <w:sz w:val="20"/>
                <w:lang w:val="en-US"/>
              </w:rPr>
            </w:pPr>
            <w:r w:rsidRPr="00D07499">
              <w:rPr>
                <w:rFonts w:ascii="Arial" w:hAnsi="Arial" w:cs="Arial"/>
                <w:sz w:val="20"/>
                <w:lang w:val="en-US"/>
              </w:rPr>
              <w:t>Subjectively perceived bad sleep quality (Pittsburgh Sleep Quality Index; PSQI score &gt;</w:t>
            </w:r>
            <w:r w:rsidR="00A04E8E" w:rsidRPr="00D07499">
              <w:rPr>
                <w:rFonts w:ascii="Arial" w:hAnsi="Arial" w:cs="Arial"/>
                <w:sz w:val="20"/>
                <w:lang w:val="en-US"/>
              </w:rPr>
              <w:t xml:space="preserve"> </w:t>
            </w:r>
            <w:r w:rsidRPr="00D07499">
              <w:rPr>
                <w:rFonts w:ascii="Arial" w:hAnsi="Arial" w:cs="Arial"/>
                <w:sz w:val="20"/>
                <w:lang w:val="en-US"/>
              </w:rPr>
              <w:t>5</w:t>
            </w:r>
            <w:r w:rsidR="0067393D" w:rsidRPr="00D07499">
              <w:rPr>
                <w:rFonts w:ascii="Arial" w:hAnsi="Arial" w:cs="Arial"/>
                <w:sz w:val="20"/>
                <w:lang w:val="en-US"/>
              </w:rPr>
              <w:t xml:space="preserve"> </w:t>
            </w:r>
            <w:r w:rsidRPr="00D07499">
              <w:rPr>
                <w:rFonts w:ascii="Arial" w:hAnsi="Arial" w:cs="Arial"/>
                <w:sz w:val="20"/>
                <w:lang w:val="en-US"/>
              </w:rPr>
              <w:t>for the sample of study 3 and PSQI score &gt; 6 for the samples of studies 1 and 2</w:t>
            </w:r>
            <w:r w:rsidR="00A04E8E" w:rsidRPr="00D07499">
              <w:rPr>
                <w:rFonts w:ascii="Arial" w:hAnsi="Arial" w:cs="Arial"/>
                <w:sz w:val="20"/>
                <w:lang w:val="en-US"/>
              </w:rPr>
              <w:t xml:space="preserve">; the decision to </w:t>
            </w:r>
            <w:r w:rsidR="0067393D" w:rsidRPr="00D07499">
              <w:rPr>
                <w:rFonts w:ascii="Arial" w:hAnsi="Arial" w:cs="Arial"/>
                <w:sz w:val="20"/>
                <w:lang w:val="en-US"/>
              </w:rPr>
              <w:t>accept</w:t>
            </w:r>
            <w:r w:rsidR="00A04E8E" w:rsidRPr="00D07499">
              <w:rPr>
                <w:rFonts w:ascii="Arial" w:hAnsi="Arial" w:cs="Arial"/>
                <w:sz w:val="20"/>
                <w:lang w:val="en-US"/>
              </w:rPr>
              <w:t xml:space="preserve"> higher scores in the elderly samples was based on a study by Buysse et al. (1991), who could show that PSQI scores greater than 5 are frequently observed </w:t>
            </w:r>
            <w:r w:rsidR="0037529E" w:rsidRPr="00D07499">
              <w:rPr>
                <w:rFonts w:ascii="Arial" w:hAnsi="Arial" w:cs="Arial"/>
                <w:sz w:val="20"/>
                <w:lang w:val="en-US"/>
              </w:rPr>
              <w:t>in healthy older subjects</w:t>
            </w:r>
            <w:r w:rsidRPr="00D07499">
              <w:rPr>
                <w:rFonts w:ascii="Arial" w:hAnsi="Arial" w:cs="Arial"/>
                <w:sz w:val="20"/>
                <w:lang w:val="en-US"/>
              </w:rPr>
              <w:t>)</w:t>
            </w:r>
          </w:p>
        </w:tc>
        <w:tc>
          <w:tcPr>
            <w:tcW w:w="567" w:type="dxa"/>
            <w:tcBorders>
              <w:top w:val="single" w:sz="4" w:space="0" w:color="C9C9C9"/>
              <w:left w:val="single" w:sz="4" w:space="0" w:color="C9C9C9"/>
              <w:bottom w:val="single" w:sz="4" w:space="0" w:color="C9C9C9"/>
              <w:right w:val="single" w:sz="4" w:space="0" w:color="C9C9C9"/>
            </w:tcBorders>
            <w:shd w:val="clear" w:color="auto" w:fill="auto"/>
            <w:vAlign w:val="center"/>
          </w:tcPr>
          <w:p w14:paraId="79D3CD42" w14:textId="200B2981" w:rsidR="006C490D" w:rsidRPr="00D07499" w:rsidRDefault="006C490D" w:rsidP="006C490D">
            <w:pPr>
              <w:spacing w:line="240" w:lineRule="auto"/>
            </w:pPr>
            <w:r w:rsidRPr="00D07499">
              <w:t>QA</w:t>
            </w:r>
          </w:p>
        </w:tc>
      </w:tr>
      <w:tr w:rsidR="006C490D" w:rsidRPr="00D07499" w14:paraId="4AD4CF63" w14:textId="77777777" w:rsidTr="006C490D">
        <w:trPr>
          <w:trHeight w:val="907"/>
        </w:trPr>
        <w:tc>
          <w:tcPr>
            <w:tcW w:w="9071" w:type="dxa"/>
            <w:tcBorders>
              <w:top w:val="single" w:sz="4" w:space="0" w:color="C9C9C9"/>
              <w:left w:val="single" w:sz="4" w:space="0" w:color="C9C9C9"/>
              <w:bottom w:val="single" w:sz="4" w:space="0" w:color="C9C9C9"/>
              <w:right w:val="single" w:sz="4" w:space="0" w:color="C9C9C9"/>
            </w:tcBorders>
            <w:shd w:val="clear" w:color="auto" w:fill="auto"/>
            <w:vAlign w:val="center"/>
          </w:tcPr>
          <w:p w14:paraId="1FCB4297" w14:textId="29B2C976" w:rsidR="006C490D" w:rsidRPr="00D07499" w:rsidRDefault="006C490D" w:rsidP="0067393D">
            <w:pPr>
              <w:pStyle w:val="Listenabsatz"/>
              <w:numPr>
                <w:ilvl w:val="0"/>
                <w:numId w:val="2"/>
              </w:numPr>
              <w:spacing w:after="0" w:line="240" w:lineRule="auto"/>
              <w:rPr>
                <w:rFonts w:ascii="Arial" w:hAnsi="Arial" w:cs="Arial"/>
                <w:sz w:val="20"/>
                <w:lang w:val="en-US"/>
              </w:rPr>
            </w:pPr>
            <w:r w:rsidRPr="00D07499">
              <w:rPr>
                <w:rFonts w:ascii="Arial" w:hAnsi="Arial" w:cs="Arial"/>
                <w:sz w:val="20"/>
                <w:lang w:val="en-US"/>
              </w:rPr>
              <w:t>Extreme chronotypes (Morningness–Eveningness Questionnaire; MEQ score &lt;</w:t>
            </w:r>
            <w:bookmarkStart w:id="2" w:name="_GoBack"/>
            <w:bookmarkEnd w:id="2"/>
            <w:r w:rsidRPr="00D07499">
              <w:rPr>
                <w:rFonts w:ascii="Arial" w:hAnsi="Arial" w:cs="Arial"/>
                <w:sz w:val="20"/>
                <w:lang w:val="en-US"/>
              </w:rPr>
              <w:t xml:space="preserve"> 31 or &gt; 69</w:t>
            </w:r>
            <w:r w:rsidR="0037529E" w:rsidRPr="00D07499">
              <w:rPr>
                <w:rFonts w:ascii="Arial" w:hAnsi="Arial" w:cs="Arial"/>
                <w:sz w:val="20"/>
                <w:lang w:val="en-US"/>
              </w:rPr>
              <w:t xml:space="preserve">; </w:t>
            </w:r>
            <w:r w:rsidRPr="00D07499">
              <w:rPr>
                <w:rFonts w:ascii="Arial" w:hAnsi="Arial" w:cs="Arial"/>
                <w:sz w:val="20"/>
                <w:u w:val="single"/>
                <w:lang w:val="en-US"/>
              </w:rPr>
              <w:t>exception</w:t>
            </w:r>
            <w:r w:rsidRPr="00D07499">
              <w:rPr>
                <w:rFonts w:ascii="Arial" w:hAnsi="Arial" w:cs="Arial"/>
                <w:sz w:val="20"/>
                <w:lang w:val="en-US"/>
              </w:rPr>
              <w:t xml:space="preserve">: MEQ scores &gt; 69 </w:t>
            </w:r>
            <w:r w:rsidRPr="00D07499">
              <w:rPr>
                <w:rFonts w:ascii="Arial" w:hAnsi="Arial" w:cs="Arial"/>
                <w:bCs/>
                <w:sz w:val="20"/>
                <w:szCs w:val="20"/>
                <w:lang w:val="en-US"/>
              </w:rPr>
              <w:t xml:space="preserve">were </w:t>
            </w:r>
            <w:r w:rsidR="00A04E8E" w:rsidRPr="00D07499">
              <w:rPr>
                <w:rFonts w:ascii="Arial" w:hAnsi="Arial" w:cs="Arial"/>
                <w:bCs/>
                <w:sz w:val="20"/>
                <w:szCs w:val="20"/>
                <w:lang w:val="en-US"/>
              </w:rPr>
              <w:t>accepted</w:t>
            </w:r>
            <w:r w:rsidRPr="00D07499">
              <w:rPr>
                <w:rFonts w:ascii="Arial" w:hAnsi="Arial" w:cs="Arial"/>
                <w:bCs/>
                <w:sz w:val="20"/>
                <w:szCs w:val="20"/>
                <w:lang w:val="en-US"/>
              </w:rPr>
              <w:t xml:space="preserve"> in studies 1 and 2 if not reflected by exceedingly early bedtimes in the sleep diary)</w:t>
            </w:r>
          </w:p>
        </w:tc>
        <w:tc>
          <w:tcPr>
            <w:tcW w:w="567" w:type="dxa"/>
            <w:tcBorders>
              <w:top w:val="single" w:sz="4" w:space="0" w:color="C9C9C9"/>
              <w:left w:val="single" w:sz="4" w:space="0" w:color="C9C9C9"/>
              <w:bottom w:val="single" w:sz="4" w:space="0" w:color="C9C9C9"/>
              <w:right w:val="single" w:sz="4" w:space="0" w:color="C9C9C9"/>
            </w:tcBorders>
            <w:shd w:val="clear" w:color="auto" w:fill="auto"/>
            <w:vAlign w:val="center"/>
          </w:tcPr>
          <w:p w14:paraId="4F4951D2" w14:textId="62688006" w:rsidR="006C490D" w:rsidRPr="00D07499" w:rsidRDefault="006C490D" w:rsidP="006C490D">
            <w:pPr>
              <w:spacing w:line="240" w:lineRule="auto"/>
            </w:pPr>
            <w:r w:rsidRPr="00D07499">
              <w:t>QA</w:t>
            </w:r>
          </w:p>
        </w:tc>
      </w:tr>
      <w:tr w:rsidR="006C490D" w:rsidRPr="00D07499" w14:paraId="6048BD0E" w14:textId="77777777" w:rsidTr="006C490D">
        <w:trPr>
          <w:trHeight w:val="454"/>
        </w:trPr>
        <w:tc>
          <w:tcPr>
            <w:tcW w:w="9071" w:type="dxa"/>
            <w:tcBorders>
              <w:top w:val="single" w:sz="4" w:space="0" w:color="C9C9C9"/>
              <w:left w:val="single" w:sz="4" w:space="0" w:color="C9C9C9"/>
              <w:bottom w:val="single" w:sz="4" w:space="0" w:color="C9C9C9"/>
              <w:right w:val="single" w:sz="4" w:space="0" w:color="C9C9C9"/>
            </w:tcBorders>
            <w:shd w:val="clear" w:color="auto" w:fill="auto"/>
            <w:vAlign w:val="center"/>
          </w:tcPr>
          <w:p w14:paraId="54CF375F" w14:textId="3D5C097B" w:rsidR="006C490D" w:rsidRPr="00D07499" w:rsidRDefault="006C490D" w:rsidP="0067393D">
            <w:pPr>
              <w:pStyle w:val="Listenabsatz"/>
              <w:numPr>
                <w:ilvl w:val="0"/>
                <w:numId w:val="2"/>
              </w:numPr>
              <w:spacing w:after="0" w:line="240" w:lineRule="auto"/>
              <w:rPr>
                <w:rFonts w:ascii="Arial" w:hAnsi="Arial" w:cs="Arial"/>
                <w:sz w:val="20"/>
                <w:lang w:val="en-US"/>
              </w:rPr>
            </w:pPr>
            <w:r w:rsidRPr="00D07499">
              <w:rPr>
                <w:rFonts w:ascii="Arial" w:hAnsi="Arial" w:cs="Arial"/>
                <w:sz w:val="20"/>
                <w:lang w:val="en-US"/>
              </w:rPr>
              <w:t>Score &gt; 36 in the Self Rating Anxiety Scale (SAS)</w:t>
            </w:r>
          </w:p>
        </w:tc>
        <w:tc>
          <w:tcPr>
            <w:tcW w:w="567" w:type="dxa"/>
            <w:tcBorders>
              <w:top w:val="single" w:sz="4" w:space="0" w:color="C9C9C9"/>
              <w:left w:val="single" w:sz="4" w:space="0" w:color="C9C9C9"/>
              <w:bottom w:val="single" w:sz="4" w:space="0" w:color="C9C9C9"/>
              <w:right w:val="single" w:sz="4" w:space="0" w:color="C9C9C9"/>
            </w:tcBorders>
            <w:shd w:val="clear" w:color="auto" w:fill="auto"/>
            <w:vAlign w:val="center"/>
          </w:tcPr>
          <w:p w14:paraId="6124EA98" w14:textId="2C361889" w:rsidR="006C490D" w:rsidRPr="00D07499" w:rsidRDefault="006C490D" w:rsidP="006C490D">
            <w:pPr>
              <w:spacing w:line="240" w:lineRule="auto"/>
            </w:pPr>
            <w:r w:rsidRPr="00D07499">
              <w:t>QA</w:t>
            </w:r>
          </w:p>
        </w:tc>
      </w:tr>
      <w:tr w:rsidR="006C490D" w:rsidRPr="00D07499" w14:paraId="7BE12EB5" w14:textId="77777777" w:rsidTr="006C490D">
        <w:trPr>
          <w:trHeight w:val="454"/>
        </w:trPr>
        <w:tc>
          <w:tcPr>
            <w:tcW w:w="9071" w:type="dxa"/>
            <w:tcBorders>
              <w:top w:val="single" w:sz="4" w:space="0" w:color="C9C9C9"/>
              <w:left w:val="single" w:sz="4" w:space="0" w:color="C9C9C9"/>
              <w:bottom w:val="single" w:sz="4" w:space="0" w:color="C9C9C9"/>
              <w:right w:val="single" w:sz="4" w:space="0" w:color="C9C9C9"/>
            </w:tcBorders>
            <w:shd w:val="clear" w:color="auto" w:fill="auto"/>
            <w:vAlign w:val="center"/>
          </w:tcPr>
          <w:p w14:paraId="4BA0BA08" w14:textId="5711AEAA" w:rsidR="006C490D" w:rsidRPr="00D07499" w:rsidRDefault="006C490D" w:rsidP="0067393D">
            <w:pPr>
              <w:pStyle w:val="Listenabsatz"/>
              <w:numPr>
                <w:ilvl w:val="0"/>
                <w:numId w:val="2"/>
              </w:numPr>
              <w:spacing w:after="0" w:line="240" w:lineRule="auto"/>
              <w:rPr>
                <w:rFonts w:ascii="Arial" w:hAnsi="Arial" w:cs="Arial"/>
                <w:sz w:val="20"/>
                <w:lang w:val="en-US"/>
              </w:rPr>
            </w:pPr>
            <w:r w:rsidRPr="00D07499">
              <w:rPr>
                <w:rFonts w:ascii="Arial" w:hAnsi="Arial" w:cs="Arial"/>
                <w:sz w:val="20"/>
                <w:lang w:val="en-US"/>
              </w:rPr>
              <w:t>Score &gt; 40 in the Self Rating Depression Scale (SDS)</w:t>
            </w:r>
          </w:p>
        </w:tc>
        <w:tc>
          <w:tcPr>
            <w:tcW w:w="567" w:type="dxa"/>
            <w:tcBorders>
              <w:top w:val="single" w:sz="4" w:space="0" w:color="C9C9C9"/>
              <w:left w:val="single" w:sz="4" w:space="0" w:color="C9C9C9"/>
              <w:bottom w:val="single" w:sz="4" w:space="0" w:color="C9C9C9"/>
              <w:right w:val="single" w:sz="4" w:space="0" w:color="C9C9C9"/>
            </w:tcBorders>
            <w:shd w:val="clear" w:color="auto" w:fill="auto"/>
            <w:vAlign w:val="center"/>
          </w:tcPr>
          <w:p w14:paraId="6189BB3E" w14:textId="6053915F" w:rsidR="006C490D" w:rsidRPr="00D07499" w:rsidRDefault="006C490D" w:rsidP="006C490D">
            <w:pPr>
              <w:spacing w:line="240" w:lineRule="auto"/>
            </w:pPr>
            <w:r w:rsidRPr="00D07499">
              <w:t>QA</w:t>
            </w:r>
          </w:p>
        </w:tc>
      </w:tr>
      <w:tr w:rsidR="006C490D" w:rsidRPr="00D07499" w14:paraId="42A0640F" w14:textId="77777777" w:rsidTr="006C490D">
        <w:trPr>
          <w:trHeight w:val="454"/>
        </w:trPr>
        <w:tc>
          <w:tcPr>
            <w:tcW w:w="9071" w:type="dxa"/>
            <w:tcBorders>
              <w:top w:val="single" w:sz="4" w:space="0" w:color="C9C9C9"/>
              <w:left w:val="single" w:sz="4" w:space="0" w:color="C9C9C9"/>
              <w:bottom w:val="single" w:sz="4" w:space="0" w:color="C9C9C9"/>
              <w:right w:val="single" w:sz="4" w:space="0" w:color="C9C9C9"/>
            </w:tcBorders>
            <w:shd w:val="clear" w:color="auto" w:fill="auto"/>
            <w:vAlign w:val="center"/>
          </w:tcPr>
          <w:p w14:paraId="03CDB1F9" w14:textId="77777777" w:rsidR="006C490D" w:rsidRPr="00D07499" w:rsidRDefault="006C490D">
            <w:pPr>
              <w:pStyle w:val="Listenabsatz"/>
              <w:numPr>
                <w:ilvl w:val="0"/>
                <w:numId w:val="2"/>
              </w:numPr>
              <w:spacing w:after="0" w:line="240" w:lineRule="auto"/>
              <w:rPr>
                <w:rFonts w:ascii="Arial" w:hAnsi="Arial" w:cs="Arial"/>
                <w:sz w:val="20"/>
                <w:lang w:val="en-US"/>
              </w:rPr>
            </w:pPr>
            <w:r w:rsidRPr="00D07499">
              <w:rPr>
                <w:rFonts w:ascii="Arial" w:hAnsi="Arial" w:cs="Arial"/>
                <w:sz w:val="20"/>
                <w:lang w:val="en-US"/>
              </w:rPr>
              <w:t>Regular shiftwork</w:t>
            </w:r>
          </w:p>
        </w:tc>
        <w:tc>
          <w:tcPr>
            <w:tcW w:w="567" w:type="dxa"/>
            <w:tcBorders>
              <w:top w:val="single" w:sz="4" w:space="0" w:color="C9C9C9"/>
              <w:left w:val="single" w:sz="4" w:space="0" w:color="C9C9C9"/>
              <w:bottom w:val="single" w:sz="4" w:space="0" w:color="C9C9C9"/>
              <w:right w:val="single" w:sz="4" w:space="0" w:color="C9C9C9"/>
            </w:tcBorders>
            <w:shd w:val="clear" w:color="auto" w:fill="auto"/>
            <w:vAlign w:val="center"/>
          </w:tcPr>
          <w:p w14:paraId="08C9D942" w14:textId="6FE986E5" w:rsidR="006C490D" w:rsidRPr="00D07499" w:rsidRDefault="006C490D" w:rsidP="006C490D">
            <w:pPr>
              <w:spacing w:line="240" w:lineRule="auto"/>
            </w:pPr>
            <w:r w:rsidRPr="00D07499">
              <w:t>TI</w:t>
            </w:r>
          </w:p>
        </w:tc>
      </w:tr>
      <w:tr w:rsidR="006C490D" w:rsidRPr="00D07499" w14:paraId="05990434" w14:textId="77777777" w:rsidTr="006C490D">
        <w:trPr>
          <w:trHeight w:val="454"/>
        </w:trPr>
        <w:tc>
          <w:tcPr>
            <w:tcW w:w="9071" w:type="dxa"/>
            <w:tcBorders>
              <w:top w:val="single" w:sz="4" w:space="0" w:color="C9C9C9"/>
              <w:left w:val="single" w:sz="4" w:space="0" w:color="C9C9C9"/>
              <w:bottom w:val="single" w:sz="4" w:space="0" w:color="C9C9C9"/>
              <w:right w:val="single" w:sz="4" w:space="0" w:color="C9C9C9"/>
            </w:tcBorders>
            <w:shd w:val="clear" w:color="auto" w:fill="auto"/>
            <w:vAlign w:val="center"/>
          </w:tcPr>
          <w:p w14:paraId="69B17509" w14:textId="436E444A" w:rsidR="006C490D" w:rsidRPr="00D07499" w:rsidRDefault="006C490D">
            <w:pPr>
              <w:pStyle w:val="Listenabsatz"/>
              <w:numPr>
                <w:ilvl w:val="0"/>
                <w:numId w:val="2"/>
              </w:numPr>
              <w:spacing w:after="0" w:line="240" w:lineRule="auto"/>
              <w:rPr>
                <w:rFonts w:ascii="Arial" w:hAnsi="Arial" w:cs="Arial"/>
                <w:sz w:val="20"/>
                <w:lang w:val="en-US"/>
              </w:rPr>
            </w:pPr>
            <w:r w:rsidRPr="00D07499">
              <w:rPr>
                <w:rFonts w:ascii="Arial" w:hAnsi="Arial" w:cs="Arial"/>
                <w:sz w:val="20"/>
                <w:lang w:val="en-US"/>
              </w:rPr>
              <w:t>Electronic implants</w:t>
            </w:r>
            <w:r w:rsidR="0037529E" w:rsidRPr="00D07499">
              <w:rPr>
                <w:rFonts w:ascii="Arial" w:hAnsi="Arial" w:cs="Arial"/>
                <w:sz w:val="20"/>
                <w:lang w:val="en-US"/>
              </w:rPr>
              <w:t xml:space="preserve"> to exclude any possible electromagnetic interference</w:t>
            </w:r>
          </w:p>
        </w:tc>
        <w:tc>
          <w:tcPr>
            <w:tcW w:w="567" w:type="dxa"/>
            <w:tcBorders>
              <w:top w:val="single" w:sz="4" w:space="0" w:color="C9C9C9"/>
              <w:left w:val="single" w:sz="4" w:space="0" w:color="C9C9C9"/>
              <w:bottom w:val="single" w:sz="4" w:space="0" w:color="C9C9C9"/>
              <w:right w:val="single" w:sz="4" w:space="0" w:color="C9C9C9"/>
            </w:tcBorders>
            <w:shd w:val="clear" w:color="auto" w:fill="auto"/>
            <w:vAlign w:val="center"/>
          </w:tcPr>
          <w:p w14:paraId="1E2B7E4D" w14:textId="29DD5804" w:rsidR="006C490D" w:rsidRPr="00D07499" w:rsidRDefault="006C490D" w:rsidP="006C490D">
            <w:pPr>
              <w:spacing w:line="240" w:lineRule="auto"/>
            </w:pPr>
            <w:r w:rsidRPr="00D07499">
              <w:t>TI</w:t>
            </w:r>
          </w:p>
        </w:tc>
      </w:tr>
      <w:tr w:rsidR="006C490D" w:rsidRPr="00D07499" w14:paraId="53114C13" w14:textId="77777777" w:rsidTr="006C490D">
        <w:trPr>
          <w:trHeight w:val="454"/>
        </w:trPr>
        <w:tc>
          <w:tcPr>
            <w:tcW w:w="9071" w:type="dxa"/>
            <w:tcBorders>
              <w:top w:val="single" w:sz="4" w:space="0" w:color="C9C9C9"/>
              <w:left w:val="single" w:sz="4" w:space="0" w:color="C9C9C9"/>
              <w:bottom w:val="single" w:sz="4" w:space="0" w:color="C9C9C9"/>
              <w:right w:val="single" w:sz="4" w:space="0" w:color="C9C9C9"/>
            </w:tcBorders>
            <w:shd w:val="clear" w:color="auto" w:fill="auto"/>
            <w:vAlign w:val="center"/>
          </w:tcPr>
          <w:p w14:paraId="4E8437DD" w14:textId="77777777" w:rsidR="006C490D" w:rsidRPr="00D07499" w:rsidRDefault="006C490D">
            <w:pPr>
              <w:pStyle w:val="Listenabsatz"/>
              <w:numPr>
                <w:ilvl w:val="0"/>
                <w:numId w:val="2"/>
              </w:numPr>
              <w:spacing w:after="0" w:line="240" w:lineRule="auto"/>
              <w:rPr>
                <w:rFonts w:ascii="Arial" w:hAnsi="Arial" w:cs="Arial"/>
                <w:sz w:val="20"/>
                <w:lang w:val="en-US"/>
              </w:rPr>
            </w:pPr>
            <w:r w:rsidRPr="00D07499">
              <w:rPr>
                <w:rFonts w:ascii="Arial" w:hAnsi="Arial" w:cs="Arial"/>
                <w:sz w:val="20"/>
                <w:lang w:val="en-US"/>
              </w:rPr>
              <w:t>Allergies which are of relevance for the fixation of electrodes</w:t>
            </w:r>
          </w:p>
        </w:tc>
        <w:tc>
          <w:tcPr>
            <w:tcW w:w="567" w:type="dxa"/>
            <w:tcBorders>
              <w:top w:val="single" w:sz="4" w:space="0" w:color="C9C9C9"/>
              <w:left w:val="single" w:sz="4" w:space="0" w:color="C9C9C9"/>
              <w:bottom w:val="single" w:sz="4" w:space="0" w:color="C9C9C9"/>
              <w:right w:val="single" w:sz="4" w:space="0" w:color="C9C9C9"/>
            </w:tcBorders>
            <w:shd w:val="clear" w:color="auto" w:fill="auto"/>
            <w:vAlign w:val="center"/>
          </w:tcPr>
          <w:p w14:paraId="5A42E328" w14:textId="32F69A26" w:rsidR="006C490D" w:rsidRPr="00D07499" w:rsidRDefault="006C490D" w:rsidP="006C490D">
            <w:pPr>
              <w:spacing w:line="240" w:lineRule="auto"/>
            </w:pPr>
            <w:r w:rsidRPr="00D07499">
              <w:t>TI</w:t>
            </w:r>
          </w:p>
        </w:tc>
      </w:tr>
      <w:tr w:rsidR="006C490D" w:rsidRPr="00D07499" w14:paraId="74CBCE46" w14:textId="77777777" w:rsidTr="0067393D">
        <w:trPr>
          <w:trHeight w:val="454"/>
        </w:trPr>
        <w:tc>
          <w:tcPr>
            <w:tcW w:w="9071" w:type="dxa"/>
            <w:tcBorders>
              <w:top w:val="single" w:sz="4" w:space="0" w:color="C9C9C9"/>
              <w:left w:val="single" w:sz="4" w:space="0" w:color="C9C9C9"/>
              <w:bottom w:val="single" w:sz="4" w:space="0" w:color="C9C9C9"/>
              <w:right w:val="single" w:sz="4" w:space="0" w:color="C9C9C9"/>
            </w:tcBorders>
            <w:shd w:val="clear" w:color="auto" w:fill="auto"/>
            <w:vAlign w:val="center"/>
          </w:tcPr>
          <w:p w14:paraId="647D3508" w14:textId="07293A52" w:rsidR="006C490D" w:rsidRPr="00D07499" w:rsidRDefault="006C490D" w:rsidP="0067393D">
            <w:pPr>
              <w:pStyle w:val="Listenabsatz"/>
              <w:numPr>
                <w:ilvl w:val="0"/>
                <w:numId w:val="2"/>
              </w:numPr>
              <w:spacing w:after="0" w:line="240" w:lineRule="auto"/>
              <w:rPr>
                <w:rFonts w:ascii="Arial" w:hAnsi="Arial" w:cs="Arial"/>
                <w:sz w:val="20"/>
                <w:lang w:val="en-US"/>
              </w:rPr>
            </w:pPr>
            <w:r w:rsidRPr="00D07499">
              <w:rPr>
                <w:rFonts w:ascii="Arial" w:hAnsi="Arial" w:cs="Arial"/>
                <w:sz w:val="20"/>
                <w:lang w:val="en-US"/>
              </w:rPr>
              <w:t>Consumption of &gt; 2 glasses of wine/day or &gt; 3 glasses of beer/day</w:t>
            </w:r>
          </w:p>
        </w:tc>
        <w:tc>
          <w:tcPr>
            <w:tcW w:w="567" w:type="dxa"/>
            <w:tcBorders>
              <w:top w:val="single" w:sz="4" w:space="0" w:color="C9C9C9"/>
              <w:left w:val="single" w:sz="4" w:space="0" w:color="C9C9C9"/>
              <w:bottom w:val="single" w:sz="4" w:space="0" w:color="C9C9C9"/>
              <w:right w:val="single" w:sz="4" w:space="0" w:color="C9C9C9"/>
            </w:tcBorders>
            <w:shd w:val="clear" w:color="auto" w:fill="auto"/>
            <w:vAlign w:val="center"/>
          </w:tcPr>
          <w:p w14:paraId="59A046DF" w14:textId="5995092C" w:rsidR="006C490D" w:rsidRPr="00D07499" w:rsidRDefault="006C490D" w:rsidP="006C490D">
            <w:pPr>
              <w:spacing w:line="240" w:lineRule="auto"/>
            </w:pPr>
            <w:r w:rsidRPr="00D07499">
              <w:t>ME</w:t>
            </w:r>
          </w:p>
        </w:tc>
      </w:tr>
      <w:tr w:rsidR="006C490D" w:rsidRPr="00D07499" w14:paraId="48205005" w14:textId="77777777" w:rsidTr="0067393D">
        <w:trPr>
          <w:trHeight w:val="454"/>
        </w:trPr>
        <w:tc>
          <w:tcPr>
            <w:tcW w:w="9071" w:type="dxa"/>
            <w:tcBorders>
              <w:top w:val="single" w:sz="4" w:space="0" w:color="C9C9C9"/>
              <w:left w:val="single" w:sz="4" w:space="0" w:color="C9C9C9"/>
              <w:bottom w:val="single" w:sz="4" w:space="0" w:color="C9C9C9"/>
              <w:right w:val="single" w:sz="4" w:space="0" w:color="C9C9C9"/>
            </w:tcBorders>
            <w:shd w:val="clear" w:color="auto" w:fill="auto"/>
            <w:vAlign w:val="center"/>
          </w:tcPr>
          <w:p w14:paraId="645125B5" w14:textId="3229ACDB" w:rsidR="006C490D" w:rsidRPr="00D07499" w:rsidRDefault="006C490D" w:rsidP="0067393D">
            <w:pPr>
              <w:pStyle w:val="Listenabsatz"/>
              <w:numPr>
                <w:ilvl w:val="0"/>
                <w:numId w:val="2"/>
              </w:numPr>
              <w:spacing w:after="0" w:line="240" w:lineRule="auto"/>
              <w:rPr>
                <w:rFonts w:ascii="Arial" w:hAnsi="Arial" w:cs="Arial"/>
                <w:sz w:val="20"/>
                <w:lang w:val="en-US"/>
              </w:rPr>
            </w:pPr>
            <w:r w:rsidRPr="00D07499">
              <w:rPr>
                <w:rFonts w:ascii="Arial" w:hAnsi="Arial" w:cs="Arial"/>
                <w:sz w:val="20"/>
                <w:lang w:val="en-US"/>
              </w:rPr>
              <w:t>Consumption of &gt; 5 cups of caffeinated beverages/day</w:t>
            </w:r>
          </w:p>
        </w:tc>
        <w:tc>
          <w:tcPr>
            <w:tcW w:w="567" w:type="dxa"/>
            <w:tcBorders>
              <w:top w:val="single" w:sz="4" w:space="0" w:color="C9C9C9"/>
              <w:left w:val="single" w:sz="4" w:space="0" w:color="C9C9C9"/>
              <w:bottom w:val="single" w:sz="4" w:space="0" w:color="C9C9C9"/>
              <w:right w:val="single" w:sz="4" w:space="0" w:color="C9C9C9"/>
            </w:tcBorders>
            <w:shd w:val="clear" w:color="auto" w:fill="auto"/>
            <w:vAlign w:val="center"/>
          </w:tcPr>
          <w:p w14:paraId="49B53789" w14:textId="208BCDAB" w:rsidR="006C490D" w:rsidRPr="00D07499" w:rsidRDefault="006C490D" w:rsidP="006C490D">
            <w:pPr>
              <w:spacing w:line="240" w:lineRule="auto"/>
            </w:pPr>
            <w:r w:rsidRPr="00D07499">
              <w:t>ME</w:t>
            </w:r>
          </w:p>
        </w:tc>
      </w:tr>
      <w:tr w:rsidR="006C490D" w:rsidRPr="00D07499" w14:paraId="21CAF1BB" w14:textId="77777777" w:rsidTr="009E307E">
        <w:trPr>
          <w:trHeight w:val="1134"/>
        </w:trPr>
        <w:tc>
          <w:tcPr>
            <w:tcW w:w="9071" w:type="dxa"/>
            <w:tcBorders>
              <w:top w:val="single" w:sz="4" w:space="0" w:color="C9C9C9"/>
              <w:left w:val="single" w:sz="4" w:space="0" w:color="C9C9C9"/>
              <w:bottom w:val="single" w:sz="4" w:space="0" w:color="C9C9C9"/>
              <w:right w:val="single" w:sz="4" w:space="0" w:color="C9C9C9"/>
            </w:tcBorders>
            <w:shd w:val="clear" w:color="auto" w:fill="auto"/>
            <w:vAlign w:val="center"/>
          </w:tcPr>
          <w:p w14:paraId="43DD142C" w14:textId="5A077B6C" w:rsidR="006C490D" w:rsidRPr="00D07499" w:rsidRDefault="006C490D" w:rsidP="0067393D">
            <w:pPr>
              <w:pStyle w:val="Listenabsatz"/>
              <w:numPr>
                <w:ilvl w:val="0"/>
                <w:numId w:val="2"/>
              </w:numPr>
              <w:spacing w:after="0" w:line="240" w:lineRule="auto"/>
              <w:rPr>
                <w:rFonts w:ascii="Arial" w:hAnsi="Arial" w:cs="Arial"/>
                <w:sz w:val="20"/>
                <w:lang w:val="en-US"/>
              </w:rPr>
            </w:pPr>
            <w:r w:rsidRPr="00D07499">
              <w:rPr>
                <w:rFonts w:ascii="Arial" w:hAnsi="Arial" w:cs="Arial"/>
                <w:sz w:val="20"/>
                <w:lang w:val="en-US"/>
              </w:rPr>
              <w:t>Severe impairment of vision and/or hearing (need for hearing aids or spectacles &gt; ± 3 diopters)</w:t>
            </w:r>
            <w:r w:rsidR="0037529E" w:rsidRPr="00D07499">
              <w:rPr>
                <w:rFonts w:ascii="Arial" w:hAnsi="Arial" w:cs="Arial"/>
                <w:sz w:val="20"/>
                <w:lang w:val="en-US"/>
              </w:rPr>
              <w:t>, which</w:t>
            </w:r>
            <w:r w:rsidR="009E307E" w:rsidRPr="00D07499">
              <w:rPr>
                <w:rFonts w:ascii="Arial" w:hAnsi="Arial" w:cs="Arial"/>
                <w:sz w:val="20"/>
                <w:lang w:val="en-US"/>
              </w:rPr>
              <w:t xml:space="preserve"> </w:t>
            </w:r>
            <w:r w:rsidR="0037529E" w:rsidRPr="00D07499">
              <w:rPr>
                <w:rFonts w:ascii="Arial" w:hAnsi="Arial" w:cs="Arial"/>
                <w:sz w:val="20"/>
                <w:lang w:val="en-US"/>
              </w:rPr>
              <w:t xml:space="preserve">could </w:t>
            </w:r>
            <w:r w:rsidR="009E307E" w:rsidRPr="00D07499">
              <w:rPr>
                <w:rFonts w:ascii="Arial" w:hAnsi="Arial" w:cs="Arial"/>
                <w:sz w:val="20"/>
                <w:lang w:val="en-US"/>
              </w:rPr>
              <w:t>lead to</w:t>
            </w:r>
            <w:r w:rsidR="0037529E" w:rsidRPr="00D07499">
              <w:rPr>
                <w:rFonts w:ascii="Arial" w:hAnsi="Arial" w:cs="Arial"/>
                <w:sz w:val="20"/>
                <w:lang w:val="en-US"/>
              </w:rPr>
              <w:t xml:space="preserve"> poorer behavioral performances and/or </w:t>
            </w:r>
            <w:r w:rsidR="009E307E" w:rsidRPr="00D07499">
              <w:rPr>
                <w:rFonts w:ascii="Arial" w:hAnsi="Arial" w:cs="Arial"/>
                <w:sz w:val="20"/>
                <w:lang w:val="en-US"/>
              </w:rPr>
              <w:t>aberrant auditory evoked potentials, e.g., in the case of hearing difficulties; however, this exclusion criterion was</w:t>
            </w:r>
            <w:r w:rsidR="0067393D" w:rsidRPr="00D07499">
              <w:rPr>
                <w:rFonts w:ascii="Arial" w:hAnsi="Arial" w:cs="Arial"/>
                <w:sz w:val="20"/>
                <w:lang w:val="en-US"/>
              </w:rPr>
              <w:t xml:space="preserve"> only</w:t>
            </w:r>
            <w:r w:rsidR="009E307E" w:rsidRPr="00D07499">
              <w:rPr>
                <w:rFonts w:ascii="Arial" w:hAnsi="Arial" w:cs="Arial"/>
                <w:sz w:val="20"/>
                <w:lang w:val="en-US"/>
              </w:rPr>
              <w:t xml:space="preserve"> relevant for the experiments performed during daytime</w:t>
            </w:r>
          </w:p>
        </w:tc>
        <w:tc>
          <w:tcPr>
            <w:tcW w:w="567" w:type="dxa"/>
            <w:tcBorders>
              <w:top w:val="single" w:sz="4" w:space="0" w:color="C9C9C9"/>
              <w:left w:val="single" w:sz="4" w:space="0" w:color="C9C9C9"/>
              <w:bottom w:val="single" w:sz="4" w:space="0" w:color="C9C9C9"/>
              <w:right w:val="single" w:sz="4" w:space="0" w:color="C9C9C9"/>
            </w:tcBorders>
            <w:shd w:val="clear" w:color="auto" w:fill="auto"/>
            <w:vAlign w:val="center"/>
          </w:tcPr>
          <w:p w14:paraId="1AAAB413" w14:textId="217BFD4F" w:rsidR="006C490D" w:rsidRPr="00D07499" w:rsidRDefault="006C490D" w:rsidP="006C490D">
            <w:pPr>
              <w:spacing w:line="240" w:lineRule="auto"/>
            </w:pPr>
            <w:r w:rsidRPr="00D07499">
              <w:t>TI</w:t>
            </w:r>
          </w:p>
        </w:tc>
      </w:tr>
      <w:tr w:rsidR="006C490D" w:rsidRPr="00D07499" w14:paraId="2FF55811" w14:textId="77777777" w:rsidTr="006C490D">
        <w:trPr>
          <w:trHeight w:val="680"/>
        </w:trPr>
        <w:tc>
          <w:tcPr>
            <w:tcW w:w="9071" w:type="dxa"/>
            <w:tcBorders>
              <w:top w:val="single" w:sz="4" w:space="0" w:color="C9C9C9"/>
              <w:left w:val="single" w:sz="4" w:space="0" w:color="C9C9C9"/>
              <w:bottom w:val="single" w:sz="4" w:space="0" w:color="C9C9C9"/>
              <w:right w:val="single" w:sz="4" w:space="0" w:color="C9C9C9"/>
            </w:tcBorders>
            <w:shd w:val="clear" w:color="auto" w:fill="auto"/>
            <w:vAlign w:val="center"/>
          </w:tcPr>
          <w:p w14:paraId="2C883055" w14:textId="2073A7C8" w:rsidR="006C490D" w:rsidRPr="00D07499" w:rsidRDefault="006C490D">
            <w:pPr>
              <w:pStyle w:val="Listenabsatz"/>
              <w:numPr>
                <w:ilvl w:val="0"/>
                <w:numId w:val="2"/>
              </w:numPr>
              <w:spacing w:after="0" w:line="240" w:lineRule="auto"/>
              <w:rPr>
                <w:lang w:val="en-US"/>
              </w:rPr>
            </w:pPr>
            <w:r w:rsidRPr="00D07499">
              <w:rPr>
                <w:rFonts w:ascii="Arial" w:hAnsi="Arial" w:cs="Arial"/>
                <w:sz w:val="20"/>
                <w:u w:val="single"/>
                <w:lang w:val="en-US"/>
              </w:rPr>
              <w:t>Study 3:</w:t>
            </w:r>
            <w:r w:rsidRPr="00D07499">
              <w:rPr>
                <w:rFonts w:ascii="Arial" w:hAnsi="Arial" w:cs="Arial"/>
                <w:sz w:val="20"/>
                <w:lang w:val="en-US"/>
              </w:rPr>
              <w:t xml:space="preserve"> </w:t>
            </w:r>
            <w:r w:rsidR="0037529E" w:rsidRPr="00D07499">
              <w:rPr>
                <w:rFonts w:ascii="Arial" w:hAnsi="Arial" w:cs="Arial"/>
                <w:sz w:val="20"/>
                <w:lang w:val="en-US"/>
              </w:rPr>
              <w:t>s</w:t>
            </w:r>
            <w:r w:rsidRPr="00D07499">
              <w:rPr>
                <w:rFonts w:ascii="Arial" w:hAnsi="Arial" w:cs="Arial"/>
                <w:sz w:val="20"/>
                <w:lang w:val="en-US"/>
              </w:rPr>
              <w:t xml:space="preserve">leep efficiency index &lt; 80% in the adaptation/screening night; </w:t>
            </w:r>
            <w:r w:rsidRPr="00D07499">
              <w:rPr>
                <w:rFonts w:ascii="Arial" w:hAnsi="Arial" w:cs="Arial"/>
                <w:sz w:val="20"/>
                <w:u w:val="single"/>
                <w:lang w:val="en-US"/>
              </w:rPr>
              <w:t>Studies 1 and 2:</w:t>
            </w:r>
            <w:r w:rsidRPr="00D07499">
              <w:rPr>
                <w:rFonts w:ascii="Arial" w:hAnsi="Arial" w:cs="Arial"/>
                <w:sz w:val="20"/>
                <w:lang w:val="en-US"/>
              </w:rPr>
              <w:t xml:space="preserve"> </w:t>
            </w:r>
            <w:r w:rsidR="0037529E" w:rsidRPr="00D07499">
              <w:rPr>
                <w:rFonts w:ascii="Arial" w:hAnsi="Arial" w:cs="Arial"/>
                <w:sz w:val="20"/>
                <w:lang w:val="en-US"/>
              </w:rPr>
              <w:t>s</w:t>
            </w:r>
            <w:r w:rsidRPr="00D07499">
              <w:rPr>
                <w:rFonts w:ascii="Arial" w:hAnsi="Arial" w:cs="Arial"/>
                <w:sz w:val="20"/>
                <w:lang w:val="en-US"/>
              </w:rPr>
              <w:t xml:space="preserve">leep efficiency index &lt; 70% in the adaptation/screening night </w:t>
            </w:r>
          </w:p>
        </w:tc>
        <w:tc>
          <w:tcPr>
            <w:tcW w:w="567" w:type="dxa"/>
            <w:tcBorders>
              <w:top w:val="single" w:sz="4" w:space="0" w:color="C9C9C9"/>
              <w:left w:val="single" w:sz="4" w:space="0" w:color="C9C9C9"/>
              <w:bottom w:val="single" w:sz="4" w:space="0" w:color="C9C9C9"/>
              <w:right w:val="single" w:sz="4" w:space="0" w:color="C9C9C9"/>
            </w:tcBorders>
            <w:shd w:val="clear" w:color="auto" w:fill="auto"/>
            <w:vAlign w:val="center"/>
          </w:tcPr>
          <w:p w14:paraId="01A84896" w14:textId="307DC89A" w:rsidR="006C490D" w:rsidRPr="00D07499" w:rsidRDefault="006C490D" w:rsidP="006C490D">
            <w:pPr>
              <w:spacing w:line="240" w:lineRule="auto"/>
            </w:pPr>
            <w:r w:rsidRPr="00D07499">
              <w:t>SN</w:t>
            </w:r>
          </w:p>
        </w:tc>
      </w:tr>
      <w:tr w:rsidR="006C490D" w:rsidRPr="00D07499" w14:paraId="29A8C509" w14:textId="77777777" w:rsidTr="006C490D">
        <w:trPr>
          <w:trHeight w:val="454"/>
        </w:trPr>
        <w:tc>
          <w:tcPr>
            <w:tcW w:w="9071" w:type="dxa"/>
            <w:tcBorders>
              <w:top w:val="single" w:sz="4" w:space="0" w:color="C9C9C9"/>
              <w:left w:val="single" w:sz="4" w:space="0" w:color="C9C9C9"/>
              <w:bottom w:val="single" w:sz="4" w:space="0" w:color="C9C9C9"/>
              <w:right w:val="single" w:sz="4" w:space="0" w:color="C9C9C9"/>
            </w:tcBorders>
            <w:shd w:val="clear" w:color="auto" w:fill="auto"/>
            <w:vAlign w:val="center"/>
          </w:tcPr>
          <w:p w14:paraId="6D2FA169" w14:textId="785DFC57" w:rsidR="006C490D" w:rsidRPr="00D07499" w:rsidRDefault="006C490D">
            <w:pPr>
              <w:pStyle w:val="Listenabsatz"/>
              <w:numPr>
                <w:ilvl w:val="0"/>
                <w:numId w:val="2"/>
              </w:numPr>
              <w:spacing w:after="0" w:line="240" w:lineRule="auto"/>
              <w:rPr>
                <w:lang w:val="en-US"/>
              </w:rPr>
            </w:pPr>
            <w:r w:rsidRPr="00D07499">
              <w:rPr>
                <w:rFonts w:ascii="Arial" w:hAnsi="Arial" w:cs="Arial"/>
                <w:sz w:val="20"/>
                <w:lang w:val="en-US"/>
              </w:rPr>
              <w:t>PLMAI ≥ 20/h in the adaptation/screening night</w:t>
            </w:r>
          </w:p>
        </w:tc>
        <w:tc>
          <w:tcPr>
            <w:tcW w:w="567" w:type="dxa"/>
            <w:tcBorders>
              <w:top w:val="single" w:sz="4" w:space="0" w:color="C9C9C9"/>
              <w:left w:val="single" w:sz="4" w:space="0" w:color="C9C9C9"/>
              <w:bottom w:val="single" w:sz="4" w:space="0" w:color="C9C9C9"/>
              <w:right w:val="single" w:sz="4" w:space="0" w:color="C9C9C9"/>
            </w:tcBorders>
            <w:shd w:val="clear" w:color="auto" w:fill="auto"/>
            <w:vAlign w:val="center"/>
          </w:tcPr>
          <w:p w14:paraId="72405925" w14:textId="73AE6FEA" w:rsidR="006C490D" w:rsidRPr="00D07499" w:rsidRDefault="006C490D" w:rsidP="006C490D">
            <w:pPr>
              <w:spacing w:line="240" w:lineRule="auto"/>
            </w:pPr>
            <w:r w:rsidRPr="00D07499">
              <w:t>SN</w:t>
            </w:r>
          </w:p>
        </w:tc>
      </w:tr>
      <w:tr w:rsidR="006C490D" w:rsidRPr="00D07499" w14:paraId="510AA285" w14:textId="77777777" w:rsidTr="006C490D">
        <w:trPr>
          <w:trHeight w:val="454"/>
        </w:trPr>
        <w:tc>
          <w:tcPr>
            <w:tcW w:w="9071" w:type="dxa"/>
            <w:tcBorders>
              <w:top w:val="single" w:sz="4" w:space="0" w:color="C9C9C9"/>
              <w:left w:val="single" w:sz="4" w:space="0" w:color="C9C9C9"/>
              <w:bottom w:val="single" w:sz="4" w:space="0" w:color="C9C9C9"/>
              <w:right w:val="single" w:sz="4" w:space="0" w:color="C9C9C9"/>
            </w:tcBorders>
            <w:shd w:val="clear" w:color="auto" w:fill="auto"/>
            <w:vAlign w:val="center"/>
          </w:tcPr>
          <w:p w14:paraId="411E60B9" w14:textId="20BD5537" w:rsidR="006C490D" w:rsidRPr="00D07499" w:rsidRDefault="006C490D">
            <w:pPr>
              <w:pStyle w:val="Listenabsatz"/>
              <w:numPr>
                <w:ilvl w:val="0"/>
                <w:numId w:val="2"/>
              </w:numPr>
              <w:spacing w:after="0" w:line="240" w:lineRule="auto"/>
              <w:rPr>
                <w:rFonts w:ascii="Arial" w:hAnsi="Arial" w:cs="Arial"/>
                <w:sz w:val="20"/>
                <w:lang w:val="en-US"/>
              </w:rPr>
            </w:pPr>
            <w:r w:rsidRPr="00D07499">
              <w:rPr>
                <w:rFonts w:ascii="Arial" w:hAnsi="Arial" w:cs="Arial"/>
                <w:sz w:val="20"/>
                <w:lang w:val="en-US"/>
              </w:rPr>
              <w:lastRenderedPageBreak/>
              <w:t xml:space="preserve">AHI ≥ 15/h in the adaptation/screening night </w:t>
            </w:r>
          </w:p>
        </w:tc>
        <w:tc>
          <w:tcPr>
            <w:tcW w:w="567" w:type="dxa"/>
            <w:tcBorders>
              <w:top w:val="single" w:sz="4" w:space="0" w:color="C9C9C9"/>
              <w:left w:val="single" w:sz="4" w:space="0" w:color="C9C9C9"/>
              <w:bottom w:val="single" w:sz="4" w:space="0" w:color="C9C9C9"/>
              <w:right w:val="single" w:sz="4" w:space="0" w:color="C9C9C9"/>
            </w:tcBorders>
            <w:shd w:val="clear" w:color="auto" w:fill="auto"/>
            <w:vAlign w:val="center"/>
          </w:tcPr>
          <w:p w14:paraId="4A9BAB62" w14:textId="7EEA5805" w:rsidR="006C490D" w:rsidRPr="00D07499" w:rsidRDefault="006C490D" w:rsidP="006C490D">
            <w:pPr>
              <w:spacing w:line="240" w:lineRule="auto"/>
            </w:pPr>
            <w:r w:rsidRPr="00D07499">
              <w:t>SN</w:t>
            </w:r>
          </w:p>
        </w:tc>
      </w:tr>
      <w:tr w:rsidR="006C490D" w:rsidRPr="00D07499" w14:paraId="2F228D3C" w14:textId="77777777" w:rsidTr="006C490D">
        <w:trPr>
          <w:trHeight w:val="680"/>
        </w:trPr>
        <w:tc>
          <w:tcPr>
            <w:tcW w:w="9071" w:type="dxa"/>
            <w:tcBorders>
              <w:top w:val="single" w:sz="4" w:space="0" w:color="C9C9C9"/>
              <w:left w:val="single" w:sz="4" w:space="0" w:color="C9C9C9"/>
              <w:bottom w:val="single" w:sz="4" w:space="0" w:color="C9C9C9"/>
              <w:right w:val="single" w:sz="4" w:space="0" w:color="C9C9C9"/>
            </w:tcBorders>
            <w:shd w:val="clear" w:color="auto" w:fill="auto"/>
            <w:vAlign w:val="center"/>
          </w:tcPr>
          <w:p w14:paraId="6F786925" w14:textId="5D10E148" w:rsidR="006C490D" w:rsidRPr="00D07499" w:rsidRDefault="006C490D" w:rsidP="006A5C83">
            <w:pPr>
              <w:pStyle w:val="Listenabsatz"/>
              <w:numPr>
                <w:ilvl w:val="0"/>
                <w:numId w:val="2"/>
              </w:numPr>
              <w:spacing w:after="0" w:line="240" w:lineRule="auto"/>
              <w:rPr>
                <w:lang w:val="en-US"/>
              </w:rPr>
            </w:pPr>
            <w:r w:rsidRPr="00D07499">
              <w:rPr>
                <w:rFonts w:ascii="Arial" w:hAnsi="Arial" w:cs="Arial"/>
                <w:sz w:val="20"/>
                <w:lang w:val="en-US"/>
              </w:rPr>
              <w:t>Sleep onset latency &gt; 30 min in the adaptation/screening night (sleep latencies up to &lt; 50 min were tolerated in studies 1 and 2</w:t>
            </w:r>
            <w:r w:rsidR="00EF7157" w:rsidRPr="00D07499">
              <w:rPr>
                <w:rFonts w:ascii="Arial" w:hAnsi="Arial" w:cs="Arial"/>
                <w:sz w:val="20"/>
                <w:lang w:val="en-US"/>
              </w:rPr>
              <w:t xml:space="preserve"> in exceptional cases</w:t>
            </w:r>
            <w:r w:rsidRPr="00D07499">
              <w:rPr>
                <w:rFonts w:ascii="Arial" w:hAnsi="Arial" w:cs="Arial"/>
                <w:sz w:val="20"/>
                <w:lang w:val="en-US"/>
              </w:rPr>
              <w:t>)</w:t>
            </w:r>
          </w:p>
        </w:tc>
        <w:tc>
          <w:tcPr>
            <w:tcW w:w="567" w:type="dxa"/>
            <w:tcBorders>
              <w:top w:val="single" w:sz="4" w:space="0" w:color="C9C9C9"/>
              <w:left w:val="single" w:sz="4" w:space="0" w:color="C9C9C9"/>
              <w:bottom w:val="single" w:sz="4" w:space="0" w:color="C9C9C9"/>
              <w:right w:val="single" w:sz="4" w:space="0" w:color="C9C9C9"/>
            </w:tcBorders>
            <w:shd w:val="clear" w:color="auto" w:fill="auto"/>
            <w:vAlign w:val="center"/>
          </w:tcPr>
          <w:p w14:paraId="2009B2F1" w14:textId="6D051497" w:rsidR="006C490D" w:rsidRPr="00D07499" w:rsidRDefault="006C490D" w:rsidP="006C490D">
            <w:pPr>
              <w:spacing w:line="240" w:lineRule="auto"/>
            </w:pPr>
            <w:r w:rsidRPr="00D07499">
              <w:t>SN</w:t>
            </w:r>
          </w:p>
        </w:tc>
      </w:tr>
    </w:tbl>
    <w:p w14:paraId="5B910DCA" w14:textId="77777777" w:rsidR="00142E28" w:rsidRPr="00D07499" w:rsidRDefault="00142E28" w:rsidP="006C490D"/>
    <w:p w14:paraId="66CAD3CD" w14:textId="29B96169" w:rsidR="00142E28" w:rsidRPr="00D07499" w:rsidRDefault="00C41B1A" w:rsidP="006C490D">
      <w:pPr>
        <w:widowControl w:val="0"/>
      </w:pPr>
      <w:r w:rsidRPr="00D07499">
        <w:rPr>
          <w:b/>
          <w:szCs w:val="20"/>
        </w:rPr>
        <w:t>Notes:</w:t>
      </w:r>
      <w:r w:rsidRPr="00D07499">
        <w:rPr>
          <w:szCs w:val="20"/>
        </w:rPr>
        <w:t xml:space="preserve"> </w:t>
      </w:r>
      <w:r w:rsidRPr="00D07499">
        <w:t>Studies 1, 2 and 3 refer to the studies in elderly women, elderly men, and young men, respectively.</w:t>
      </w:r>
    </w:p>
    <w:p w14:paraId="50F452B0" w14:textId="017F6E5A" w:rsidR="006C490D" w:rsidRPr="00D07499" w:rsidRDefault="006C490D" w:rsidP="006C490D">
      <w:pPr>
        <w:widowControl w:val="0"/>
        <w:rPr>
          <w:szCs w:val="20"/>
          <w:lang w:val="en-GB"/>
        </w:rPr>
      </w:pPr>
      <w:r w:rsidRPr="00D07499">
        <w:rPr>
          <w:b/>
          <w:szCs w:val="20"/>
        </w:rPr>
        <w:t>Abbreviations:</w:t>
      </w:r>
      <w:r w:rsidRPr="00D07499">
        <w:rPr>
          <w:szCs w:val="20"/>
        </w:rPr>
        <w:t xml:space="preserve"> </w:t>
      </w:r>
      <w:r w:rsidRPr="00D07499">
        <w:rPr>
          <w:szCs w:val="20"/>
          <w:lang w:val="en-GB"/>
        </w:rPr>
        <w:t>TI, telephone interview; QA, questionnaire; ME, medical examination; SN, screening night.</w:t>
      </w:r>
    </w:p>
    <w:p w14:paraId="0E2C3C03" w14:textId="0E8966BB" w:rsidR="00E1668E" w:rsidRPr="00D07499" w:rsidRDefault="00255CB5" w:rsidP="00622CA9">
      <w:pPr>
        <w:pStyle w:val="berschrift1"/>
      </w:pPr>
      <w:r w:rsidRPr="00D07499">
        <w:rPr>
          <w:lang w:val="en-GB"/>
        </w:rPr>
        <w:br w:type="page"/>
      </w:r>
      <w:r w:rsidR="00C41B1A" w:rsidRPr="00D07499">
        <w:lastRenderedPageBreak/>
        <w:t>Supplementary Figures</w:t>
      </w:r>
    </w:p>
    <w:p w14:paraId="69CE2A6C" w14:textId="77777777" w:rsidR="00E1668E" w:rsidRPr="00D07499" w:rsidRDefault="00E1668E" w:rsidP="00E1668E">
      <w:pPr>
        <w:spacing w:line="360" w:lineRule="auto"/>
      </w:pPr>
      <w:r w:rsidRPr="00D07499">
        <w:rPr>
          <w:noProof/>
          <w:lang w:val="de-DE" w:eastAsia="de-DE"/>
        </w:rPr>
        <w:drawing>
          <wp:inline distT="0" distB="0" distL="0" distR="0" wp14:anchorId="209B0A02" wp14:editId="75D9881C">
            <wp:extent cx="4075200" cy="4075200"/>
            <wp:effectExtent l="0" t="0" r="1905" b="190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5200" cy="4075200"/>
                    </a:xfrm>
                    <a:prstGeom prst="rect">
                      <a:avLst/>
                    </a:prstGeom>
                    <a:noFill/>
                    <a:ln>
                      <a:noFill/>
                    </a:ln>
                  </pic:spPr>
                </pic:pic>
              </a:graphicData>
            </a:graphic>
          </wp:inline>
        </w:drawing>
      </w:r>
    </w:p>
    <w:p w14:paraId="3C74AA0C" w14:textId="5211F8A2" w:rsidR="00E1668E" w:rsidRPr="00D07499" w:rsidRDefault="00E1668E" w:rsidP="00E1668E">
      <w:pPr>
        <w:spacing w:line="360" w:lineRule="auto"/>
      </w:pPr>
      <w:r w:rsidRPr="00D07499">
        <w:rPr>
          <w:b/>
          <w:bCs/>
        </w:rPr>
        <w:t xml:space="preserve">Supplementary Figure 1: Individual means of the three sleep EEG power spectra for the sample of elderly women. </w:t>
      </w:r>
      <w:r w:rsidRPr="00D07499">
        <w:t>The figure shows all-night power spectral densities recorded at electrode position C3 during NREM sleep averaged within participants.</w:t>
      </w:r>
    </w:p>
    <w:p w14:paraId="57A88B9C" w14:textId="77777777" w:rsidR="00E1668E" w:rsidRPr="00D07499" w:rsidRDefault="00E1668E" w:rsidP="00E1668E">
      <w:pPr>
        <w:spacing w:line="360" w:lineRule="auto"/>
      </w:pPr>
    </w:p>
    <w:p w14:paraId="0F5EB6DB" w14:textId="00B4F8A2" w:rsidR="00E1668E" w:rsidRPr="00D07499" w:rsidRDefault="00E1668E" w:rsidP="00E1668E">
      <w:pPr>
        <w:spacing w:line="360" w:lineRule="auto"/>
      </w:pPr>
      <w:r w:rsidRPr="00D07499">
        <w:rPr>
          <w:noProof/>
          <w:lang w:val="de-DE" w:eastAsia="de-DE"/>
        </w:rPr>
        <w:lastRenderedPageBreak/>
        <w:drawing>
          <wp:inline distT="0" distB="0" distL="0" distR="0" wp14:anchorId="00213C18" wp14:editId="6788F1BC">
            <wp:extent cx="4075200" cy="4075200"/>
            <wp:effectExtent l="0" t="0" r="1905" b="190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75200" cy="4075200"/>
                    </a:xfrm>
                    <a:prstGeom prst="rect">
                      <a:avLst/>
                    </a:prstGeom>
                    <a:noFill/>
                    <a:ln>
                      <a:noFill/>
                    </a:ln>
                  </pic:spPr>
                </pic:pic>
              </a:graphicData>
            </a:graphic>
          </wp:inline>
        </w:drawing>
      </w:r>
    </w:p>
    <w:p w14:paraId="310C976A" w14:textId="73951F5D" w:rsidR="00E1668E" w:rsidRPr="00D07499" w:rsidRDefault="00E1668E" w:rsidP="00E1668E">
      <w:pPr>
        <w:spacing w:line="360" w:lineRule="auto"/>
      </w:pPr>
      <w:r w:rsidRPr="00D07499">
        <w:rPr>
          <w:b/>
          <w:bCs/>
        </w:rPr>
        <w:t xml:space="preserve">Supplementary Figure 2: Individual means of the three sleep EEG power spectra for the sample of young men. </w:t>
      </w:r>
      <w:r w:rsidRPr="00D07499">
        <w:t>The figure shows all-night power spectral densities recorded at electrode position C3 during NREM sleep averaged within participants.</w:t>
      </w:r>
    </w:p>
    <w:p w14:paraId="4422281D" w14:textId="77777777" w:rsidR="00C43276" w:rsidRPr="00D07499" w:rsidRDefault="00C43276" w:rsidP="00E1668E">
      <w:pPr>
        <w:spacing w:line="360" w:lineRule="auto"/>
        <w:rPr>
          <w:b/>
          <w:bCs/>
          <w:kern w:val="2"/>
          <w:szCs w:val="20"/>
        </w:rPr>
        <w:sectPr w:rsidR="00C43276" w:rsidRPr="00D07499" w:rsidSect="00C43276">
          <w:footerReference w:type="first" r:id="rId9"/>
          <w:pgSz w:w="12240" w:h="15840"/>
          <w:pgMar w:top="1440" w:right="1797" w:bottom="1440" w:left="1797" w:header="0" w:footer="720" w:gutter="0"/>
          <w:lnNumType w:countBy="1" w:restart="continuous"/>
          <w:cols w:space="720"/>
          <w:formProt w:val="0"/>
          <w:docGrid w:linePitch="360"/>
        </w:sectPr>
      </w:pPr>
    </w:p>
    <w:p w14:paraId="0AEB8E3C" w14:textId="252221B6" w:rsidR="00E1668E" w:rsidRPr="00D07499" w:rsidRDefault="00E1668E" w:rsidP="00E1668E">
      <w:pPr>
        <w:spacing w:line="360" w:lineRule="auto"/>
        <w:rPr>
          <w:b/>
          <w:bCs/>
          <w:kern w:val="2"/>
          <w:szCs w:val="20"/>
        </w:rPr>
      </w:pPr>
    </w:p>
    <w:p w14:paraId="15CF000C" w14:textId="13B3921A" w:rsidR="00142E28" w:rsidRPr="00D07499" w:rsidRDefault="00D65477" w:rsidP="00437AC8">
      <w:pPr>
        <w:spacing w:line="360" w:lineRule="auto"/>
      </w:pPr>
      <w:r w:rsidRPr="00D07499">
        <w:rPr>
          <w:noProof/>
          <w:lang w:val="de-DE" w:eastAsia="de-DE"/>
        </w:rPr>
        <w:drawing>
          <wp:inline distT="0" distB="0" distL="0" distR="0" wp14:anchorId="6AF8A59E" wp14:editId="4A93E0AF">
            <wp:extent cx="8229600" cy="2738755"/>
            <wp:effectExtent l="0" t="0" r="0" b="4445"/>
            <wp:docPr id="14" name="Grafik 14" descr="Ein Bild, das Text, Musik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Musik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29600" cy="2738755"/>
                    </a:xfrm>
                    <a:prstGeom prst="rect">
                      <a:avLst/>
                    </a:prstGeom>
                  </pic:spPr>
                </pic:pic>
              </a:graphicData>
            </a:graphic>
          </wp:inline>
        </w:drawing>
      </w:r>
    </w:p>
    <w:p w14:paraId="32DFF5DE" w14:textId="1F3E710B" w:rsidR="00662BF6" w:rsidRPr="00D07499" w:rsidRDefault="00C41B1A">
      <w:pPr>
        <w:spacing w:line="360" w:lineRule="auto"/>
      </w:pPr>
      <w:r w:rsidRPr="00D07499">
        <w:rPr>
          <w:b/>
          <w:bCs/>
        </w:rPr>
        <w:t xml:space="preserve">Supplementary Figure </w:t>
      </w:r>
      <w:r w:rsidR="00E1668E" w:rsidRPr="00D07499">
        <w:rPr>
          <w:b/>
          <w:bCs/>
        </w:rPr>
        <w:t>3</w:t>
      </w:r>
      <w:r w:rsidRPr="00D07499">
        <w:rPr>
          <w:b/>
          <w:bCs/>
        </w:rPr>
        <w:t>: Triangular heatmaps visualizing Manhattan distances derived from the comparisons between 1</w:t>
      </w:r>
      <w:r w:rsidR="00D65477" w:rsidRPr="00D07499">
        <w:rPr>
          <w:b/>
          <w:bCs/>
          <w:vertAlign w:val="superscript"/>
        </w:rPr>
        <w:t>st</w:t>
      </w:r>
      <w:r w:rsidR="00D65477" w:rsidRPr="00D07499">
        <w:rPr>
          <w:b/>
          <w:bCs/>
        </w:rPr>
        <w:t xml:space="preserve"> a</w:t>
      </w:r>
      <w:r w:rsidRPr="00D07499">
        <w:rPr>
          <w:b/>
          <w:bCs/>
        </w:rPr>
        <w:t>nd 3</w:t>
      </w:r>
      <w:r w:rsidR="00D65477" w:rsidRPr="00D07499">
        <w:rPr>
          <w:b/>
          <w:bCs/>
          <w:vertAlign w:val="superscript"/>
        </w:rPr>
        <w:t>rd</w:t>
      </w:r>
      <w:r w:rsidR="00D65477" w:rsidRPr="00D07499">
        <w:rPr>
          <w:b/>
          <w:bCs/>
        </w:rPr>
        <w:t xml:space="preserve"> </w:t>
      </w:r>
      <w:r w:rsidRPr="00D07499">
        <w:rPr>
          <w:b/>
          <w:bCs/>
        </w:rPr>
        <w:t>sham nights of elderly women (a), elderly men (b) and young men (c).</w:t>
      </w:r>
      <w:r w:rsidRPr="00D07499">
        <w:t xml:space="preserve"> Proximity measures were performed on NREM sleep EEG signals recorded at C3. The smaller the distances the darker the shading. The </w:t>
      </w:r>
      <w:r w:rsidR="00D65477" w:rsidRPr="00D07499">
        <w:t>black</w:t>
      </w:r>
      <w:r w:rsidRPr="00D07499">
        <w:t>-framed squares mark the area of all within- and between-individual 1</w:t>
      </w:r>
      <w:r w:rsidR="00D65477" w:rsidRPr="00D07499">
        <w:rPr>
          <w:vertAlign w:val="superscript"/>
        </w:rPr>
        <w:t>st</w:t>
      </w:r>
      <w:r w:rsidR="00D65477" w:rsidRPr="00D07499">
        <w:t xml:space="preserve"> </w:t>
      </w:r>
      <w:r w:rsidRPr="00D07499">
        <w:t>and 3</w:t>
      </w:r>
      <w:r w:rsidR="00D65477" w:rsidRPr="00D07499">
        <w:rPr>
          <w:vertAlign w:val="superscript"/>
        </w:rPr>
        <w:t>rd</w:t>
      </w:r>
      <w:r w:rsidR="00D65477" w:rsidRPr="00D07499">
        <w:t xml:space="preserve"> </w:t>
      </w:r>
      <w:r w:rsidRPr="00D07499">
        <w:t>sham night comparisons. Tick labels indicate the participant number</w:t>
      </w:r>
      <w:r w:rsidR="00662BF6" w:rsidRPr="00D07499">
        <w:t>.</w:t>
      </w:r>
    </w:p>
    <w:p w14:paraId="4F499380" w14:textId="153933C2" w:rsidR="00662BF6" w:rsidRPr="00D07499" w:rsidRDefault="00D65477" w:rsidP="00437AC8">
      <w:pPr>
        <w:spacing w:line="360" w:lineRule="auto"/>
      </w:pPr>
      <w:r w:rsidRPr="00D07499">
        <w:rPr>
          <w:noProof/>
          <w:lang w:val="de-DE" w:eastAsia="de-DE"/>
        </w:rPr>
        <w:lastRenderedPageBreak/>
        <w:drawing>
          <wp:inline distT="0" distB="0" distL="0" distR="0" wp14:anchorId="4E835006" wp14:editId="59E0F7CB">
            <wp:extent cx="8229600" cy="2738755"/>
            <wp:effectExtent l="0" t="0" r="0" b="4445"/>
            <wp:docPr id="15" name="Grafik 15" descr="Ein Bild, das Text, Musik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descr="Ein Bild, das Text, Musik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29600" cy="2738755"/>
                    </a:xfrm>
                    <a:prstGeom prst="rect">
                      <a:avLst/>
                    </a:prstGeom>
                  </pic:spPr>
                </pic:pic>
              </a:graphicData>
            </a:graphic>
          </wp:inline>
        </w:drawing>
      </w:r>
    </w:p>
    <w:p w14:paraId="1B443ECC" w14:textId="15779D66" w:rsidR="00D65477" w:rsidRPr="00D07499" w:rsidRDefault="00662BF6">
      <w:pPr>
        <w:spacing w:line="360" w:lineRule="auto"/>
        <w:rPr>
          <w:bCs/>
        </w:rPr>
      </w:pPr>
      <w:r w:rsidRPr="00D07499">
        <w:rPr>
          <w:b/>
          <w:bCs/>
        </w:rPr>
        <w:t>Supplementary Figure 4: Triangular heatmaps visualizing Manhattan distances derived from the comparisons between 2</w:t>
      </w:r>
      <w:r w:rsidR="00D65477" w:rsidRPr="00D07499">
        <w:rPr>
          <w:b/>
          <w:bCs/>
          <w:vertAlign w:val="superscript"/>
        </w:rPr>
        <w:t>nd</w:t>
      </w:r>
      <w:r w:rsidR="00D65477" w:rsidRPr="00D07499">
        <w:rPr>
          <w:b/>
          <w:bCs/>
        </w:rPr>
        <w:t xml:space="preserve"> </w:t>
      </w:r>
      <w:r w:rsidRPr="00D07499">
        <w:rPr>
          <w:b/>
          <w:bCs/>
        </w:rPr>
        <w:t>and 3</w:t>
      </w:r>
      <w:r w:rsidR="00D65477" w:rsidRPr="00D07499">
        <w:rPr>
          <w:b/>
          <w:bCs/>
          <w:vertAlign w:val="superscript"/>
        </w:rPr>
        <w:t>rd</w:t>
      </w:r>
      <w:r w:rsidR="00D65477" w:rsidRPr="00D07499">
        <w:rPr>
          <w:b/>
          <w:bCs/>
        </w:rPr>
        <w:t xml:space="preserve"> </w:t>
      </w:r>
      <w:r w:rsidRPr="00D07499">
        <w:rPr>
          <w:b/>
          <w:bCs/>
        </w:rPr>
        <w:t xml:space="preserve">sham nights of elderly women (a), elderly men (b) and young men (c). </w:t>
      </w:r>
      <w:r w:rsidRPr="00D07499">
        <w:rPr>
          <w:bCs/>
        </w:rPr>
        <w:t>Proximity measures were performed on NREM sleep EEG signals recorded at C3. The smaller the distances the darker the shading. The</w:t>
      </w:r>
      <w:r w:rsidR="00D65477" w:rsidRPr="00D07499">
        <w:rPr>
          <w:bCs/>
        </w:rPr>
        <w:t xml:space="preserve"> black</w:t>
      </w:r>
      <w:r w:rsidRPr="00D07499">
        <w:rPr>
          <w:bCs/>
        </w:rPr>
        <w:t>-framed squares mark the area of all within- and between-individual 2</w:t>
      </w:r>
      <w:r w:rsidR="00D65477" w:rsidRPr="00D07499">
        <w:rPr>
          <w:bCs/>
          <w:vertAlign w:val="superscript"/>
        </w:rPr>
        <w:t>nd</w:t>
      </w:r>
      <w:r w:rsidR="00D65477" w:rsidRPr="00D07499">
        <w:rPr>
          <w:bCs/>
        </w:rPr>
        <w:t xml:space="preserve"> </w:t>
      </w:r>
      <w:r w:rsidRPr="00D07499">
        <w:rPr>
          <w:bCs/>
        </w:rPr>
        <w:t>and 3</w:t>
      </w:r>
      <w:r w:rsidR="00D65477" w:rsidRPr="00D07499">
        <w:rPr>
          <w:bCs/>
          <w:vertAlign w:val="superscript"/>
        </w:rPr>
        <w:t>rd</w:t>
      </w:r>
      <w:r w:rsidR="00D65477" w:rsidRPr="00D07499">
        <w:rPr>
          <w:bCs/>
        </w:rPr>
        <w:t xml:space="preserve"> </w:t>
      </w:r>
      <w:r w:rsidRPr="00D07499">
        <w:rPr>
          <w:bCs/>
        </w:rPr>
        <w:t>sham night comparisons. Tick labels indicate the participant number.</w:t>
      </w:r>
    </w:p>
    <w:p w14:paraId="28DE0588" w14:textId="77777777" w:rsidR="00D65477" w:rsidRPr="00D07499" w:rsidRDefault="00D65477">
      <w:pPr>
        <w:spacing w:line="240" w:lineRule="auto"/>
        <w:rPr>
          <w:bCs/>
        </w:rPr>
      </w:pPr>
      <w:r w:rsidRPr="00D07499">
        <w:rPr>
          <w:bCs/>
        </w:rPr>
        <w:br w:type="page"/>
      </w:r>
    </w:p>
    <w:p w14:paraId="5BD13D63" w14:textId="73E66DE3" w:rsidR="00142E28" w:rsidRPr="00D07499" w:rsidRDefault="00D65477" w:rsidP="00D65477">
      <w:pPr>
        <w:spacing w:line="360" w:lineRule="auto"/>
      </w:pPr>
      <w:r w:rsidRPr="00D07499">
        <w:rPr>
          <w:noProof/>
          <w:lang w:val="de-DE" w:eastAsia="de-DE"/>
        </w:rPr>
        <w:lastRenderedPageBreak/>
        <w:drawing>
          <wp:inline distT="0" distB="0" distL="0" distR="0" wp14:anchorId="6A12859D" wp14:editId="4257E9A5">
            <wp:extent cx="6838717" cy="4346369"/>
            <wp:effectExtent l="0" t="0" r="635"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2591" t="12546" r="4119" b="8263"/>
                    <a:stretch/>
                  </pic:blipFill>
                  <pic:spPr bwMode="auto">
                    <a:xfrm>
                      <a:off x="0" y="0"/>
                      <a:ext cx="6840926" cy="4347773"/>
                    </a:xfrm>
                    <a:prstGeom prst="rect">
                      <a:avLst/>
                    </a:prstGeom>
                    <a:ln>
                      <a:noFill/>
                    </a:ln>
                    <a:extLst>
                      <a:ext uri="{53640926-AAD7-44D8-BBD7-CCE9431645EC}">
                        <a14:shadowObscured xmlns:a14="http://schemas.microsoft.com/office/drawing/2010/main"/>
                      </a:ext>
                    </a:extLst>
                  </pic:spPr>
                </pic:pic>
              </a:graphicData>
            </a:graphic>
          </wp:inline>
        </w:drawing>
      </w:r>
    </w:p>
    <w:p w14:paraId="5AAA165E" w14:textId="2AA43891" w:rsidR="00D65477" w:rsidRPr="00D07499" w:rsidRDefault="00D65477" w:rsidP="00D65477">
      <w:pPr>
        <w:spacing w:line="360" w:lineRule="auto"/>
      </w:pPr>
      <w:r w:rsidRPr="00D07499">
        <w:rPr>
          <w:b/>
          <w:bCs/>
        </w:rPr>
        <w:t>Supplementary Figure 5: Comparisons of inter- and intraindividual Manhattan distances computed between the 1</w:t>
      </w:r>
      <w:r w:rsidRPr="00D07499">
        <w:rPr>
          <w:b/>
          <w:bCs/>
          <w:vertAlign w:val="superscript"/>
        </w:rPr>
        <w:t>st</w:t>
      </w:r>
      <w:r w:rsidRPr="00D07499">
        <w:rPr>
          <w:b/>
          <w:bCs/>
        </w:rPr>
        <w:t xml:space="preserve"> and 3</w:t>
      </w:r>
      <w:r w:rsidRPr="00D07499">
        <w:rPr>
          <w:b/>
          <w:bCs/>
          <w:vertAlign w:val="superscript"/>
        </w:rPr>
        <w:t>rd</w:t>
      </w:r>
      <w:r w:rsidRPr="00D07499">
        <w:rPr>
          <w:b/>
          <w:bCs/>
        </w:rPr>
        <w:t xml:space="preserve"> sham nights for all three samples. </w:t>
      </w:r>
      <w:r w:rsidRPr="00D07499">
        <w:t>For each sample, first and second boxplots represent the distribution of between-subject distances for the 1</w:t>
      </w:r>
      <w:r w:rsidRPr="00D07499">
        <w:rPr>
          <w:vertAlign w:val="superscript"/>
        </w:rPr>
        <w:t>st</w:t>
      </w:r>
      <w:r w:rsidRPr="00D07499">
        <w:t xml:space="preserve"> and 3</w:t>
      </w:r>
      <w:r w:rsidRPr="00D07499">
        <w:rPr>
          <w:vertAlign w:val="superscript"/>
        </w:rPr>
        <w:t>rd</w:t>
      </w:r>
      <w:r w:rsidRPr="00D07499">
        <w:t xml:space="preserve"> sham nights (elderly women: n=406; elderly and young men: n=351), respectively, whereas the third boxplot shows the distribution of within-subject distances between 1</w:t>
      </w:r>
      <w:r w:rsidRPr="00D07499">
        <w:rPr>
          <w:vertAlign w:val="superscript"/>
        </w:rPr>
        <w:t>st</w:t>
      </w:r>
      <w:r w:rsidRPr="00D07499">
        <w:t xml:space="preserve"> and 3</w:t>
      </w:r>
      <w:r w:rsidRPr="00D07499">
        <w:rPr>
          <w:vertAlign w:val="superscript"/>
        </w:rPr>
        <w:t>rd</w:t>
      </w:r>
      <w:r w:rsidRPr="00D07499">
        <w:t xml:space="preserve"> sham nights (elderly women: n=29; elderly and young men: n=27). Proximity measures were performed for NREM sleep EEG signals recorded at C3.</w:t>
      </w:r>
    </w:p>
    <w:p w14:paraId="791AD3B6" w14:textId="501BECF9" w:rsidR="00D65477" w:rsidRPr="00D07499" w:rsidRDefault="00D65477" w:rsidP="00D65477">
      <w:pPr>
        <w:spacing w:line="360" w:lineRule="auto"/>
      </w:pPr>
      <w:r w:rsidRPr="00D07499">
        <w:rPr>
          <w:noProof/>
          <w:lang w:val="de-DE" w:eastAsia="de-DE"/>
        </w:rPr>
        <w:lastRenderedPageBreak/>
        <w:drawing>
          <wp:inline distT="0" distB="0" distL="0" distR="0" wp14:anchorId="1512A824" wp14:editId="4D1A9EA5">
            <wp:extent cx="6839166" cy="4358244"/>
            <wp:effectExtent l="0" t="0" r="0" b="4445"/>
            <wp:docPr id="13" name="Grafik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2754" t="12547" r="4607" b="7594"/>
                    <a:stretch/>
                  </pic:blipFill>
                  <pic:spPr bwMode="auto">
                    <a:xfrm>
                      <a:off x="0" y="0"/>
                      <a:ext cx="6840000" cy="4358776"/>
                    </a:xfrm>
                    <a:prstGeom prst="rect">
                      <a:avLst/>
                    </a:prstGeom>
                    <a:ln>
                      <a:noFill/>
                    </a:ln>
                    <a:extLst>
                      <a:ext uri="{53640926-AAD7-44D8-BBD7-CCE9431645EC}">
                        <a14:shadowObscured xmlns:a14="http://schemas.microsoft.com/office/drawing/2010/main"/>
                      </a:ext>
                    </a:extLst>
                  </pic:spPr>
                </pic:pic>
              </a:graphicData>
            </a:graphic>
          </wp:inline>
        </w:drawing>
      </w:r>
    </w:p>
    <w:p w14:paraId="4951FAB0" w14:textId="6258CBA9" w:rsidR="00D65477" w:rsidRPr="00D07499" w:rsidRDefault="00D65477" w:rsidP="00D65477">
      <w:pPr>
        <w:spacing w:line="360" w:lineRule="auto"/>
      </w:pPr>
      <w:r w:rsidRPr="00D07499">
        <w:rPr>
          <w:b/>
          <w:bCs/>
        </w:rPr>
        <w:t>Supplementary Figure 6: Comparisons of inter- and intraindividual Manhattan distances computed between the 2</w:t>
      </w:r>
      <w:r w:rsidRPr="00D07499">
        <w:rPr>
          <w:b/>
          <w:bCs/>
          <w:vertAlign w:val="superscript"/>
        </w:rPr>
        <w:t>nd</w:t>
      </w:r>
      <w:r w:rsidRPr="00D07499">
        <w:rPr>
          <w:b/>
          <w:bCs/>
        </w:rPr>
        <w:t xml:space="preserve"> and 3</w:t>
      </w:r>
      <w:r w:rsidRPr="00D07499">
        <w:rPr>
          <w:b/>
          <w:bCs/>
          <w:vertAlign w:val="superscript"/>
        </w:rPr>
        <w:t>rd</w:t>
      </w:r>
      <w:r w:rsidRPr="00D07499">
        <w:rPr>
          <w:b/>
          <w:bCs/>
        </w:rPr>
        <w:t xml:space="preserve"> sham nights for all three samples. </w:t>
      </w:r>
      <w:r w:rsidRPr="00D07499">
        <w:t>For each sample, first and second boxplots represent the distribution of between-subject distances for the 2</w:t>
      </w:r>
      <w:r w:rsidRPr="00D07499">
        <w:rPr>
          <w:vertAlign w:val="superscript"/>
        </w:rPr>
        <w:t>nd</w:t>
      </w:r>
      <w:r w:rsidRPr="00D07499">
        <w:t xml:space="preserve"> and 3</w:t>
      </w:r>
      <w:r w:rsidRPr="00D07499">
        <w:rPr>
          <w:vertAlign w:val="superscript"/>
        </w:rPr>
        <w:t>rd</w:t>
      </w:r>
      <w:r w:rsidRPr="00D07499">
        <w:t xml:space="preserve"> sham nights (elderly women: n=406; elderly and young men: n=351), respectively, whereas the third boxplot shows the distribution of within-subject distances between 2</w:t>
      </w:r>
      <w:r w:rsidRPr="00D07499">
        <w:rPr>
          <w:vertAlign w:val="superscript"/>
        </w:rPr>
        <w:t>nd</w:t>
      </w:r>
      <w:r w:rsidRPr="00D07499">
        <w:t xml:space="preserve"> and 3</w:t>
      </w:r>
      <w:r w:rsidRPr="00D07499">
        <w:rPr>
          <w:vertAlign w:val="superscript"/>
        </w:rPr>
        <w:t>rd</w:t>
      </w:r>
      <w:r w:rsidRPr="00D07499">
        <w:t xml:space="preserve"> sham nights (elderly women: n=29; elderly and young men: n=27). Proximity measures were performed for NREM sleep EEG signals recorded at C3.</w:t>
      </w:r>
    </w:p>
    <w:p w14:paraId="35A852A7" w14:textId="5B18A726" w:rsidR="00D65477" w:rsidRPr="00D07499" w:rsidRDefault="00D65477">
      <w:pPr>
        <w:spacing w:line="360" w:lineRule="auto"/>
        <w:sectPr w:rsidR="00D65477" w:rsidRPr="00D07499" w:rsidSect="00D51C9A">
          <w:pgSz w:w="15840" w:h="12240" w:orient="landscape"/>
          <w:pgMar w:top="1797" w:right="1440" w:bottom="1797" w:left="1440" w:header="0" w:footer="720" w:gutter="0"/>
          <w:lnNumType w:countBy="1" w:restart="continuous"/>
          <w:cols w:space="720"/>
          <w:formProt w:val="0"/>
          <w:docGrid w:linePitch="360"/>
        </w:sectPr>
      </w:pPr>
    </w:p>
    <w:p w14:paraId="2429C717" w14:textId="77777777" w:rsidR="00142E28" w:rsidRPr="00D07499" w:rsidRDefault="00C41B1A">
      <w:pPr>
        <w:spacing w:line="360" w:lineRule="auto"/>
        <w:rPr>
          <w:lang w:eastAsia="de-DE"/>
        </w:rPr>
      </w:pPr>
      <w:r w:rsidRPr="00D07499">
        <w:rPr>
          <w:noProof/>
          <w:lang w:val="de-DE" w:eastAsia="de-DE"/>
        </w:rPr>
        <w:lastRenderedPageBreak/>
        <w:drawing>
          <wp:anchor distT="0" distB="0" distL="114935" distR="114935" simplePos="0" relativeHeight="5" behindDoc="0" locked="0" layoutInCell="1" allowOverlap="1" wp14:anchorId="41AA6219" wp14:editId="4082376B">
            <wp:simplePos x="0" y="0"/>
            <wp:positionH relativeFrom="column">
              <wp:posOffset>152400</wp:posOffset>
            </wp:positionH>
            <wp:positionV relativeFrom="paragraph">
              <wp:posOffset>635</wp:posOffset>
            </wp:positionV>
            <wp:extent cx="4150995" cy="7109460"/>
            <wp:effectExtent l="0" t="0" r="0" b="0"/>
            <wp:wrapNone/>
            <wp:docPr id="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2"/>
                    <pic:cNvPicPr>
                      <a:picLocks noChangeAspect="1" noChangeArrowheads="1"/>
                    </pic:cNvPicPr>
                  </pic:nvPicPr>
                  <pic:blipFill>
                    <a:blip r:embed="rId14"/>
                    <a:srcRect l="1289" t="2864" r="1289" b="846"/>
                    <a:stretch>
                      <a:fillRect/>
                    </a:stretch>
                  </pic:blipFill>
                  <pic:spPr bwMode="auto">
                    <a:xfrm>
                      <a:off x="0" y="0"/>
                      <a:ext cx="4150995" cy="7109460"/>
                    </a:xfrm>
                    <a:prstGeom prst="rect">
                      <a:avLst/>
                    </a:prstGeom>
                  </pic:spPr>
                </pic:pic>
              </a:graphicData>
            </a:graphic>
          </wp:anchor>
        </w:drawing>
      </w:r>
    </w:p>
    <w:p w14:paraId="71C792EC" w14:textId="77777777" w:rsidR="00142E28" w:rsidRPr="00D07499" w:rsidRDefault="00142E28"/>
    <w:p w14:paraId="105C5236" w14:textId="77777777" w:rsidR="00142E28" w:rsidRPr="00D07499" w:rsidRDefault="00142E28"/>
    <w:p w14:paraId="40CA9970" w14:textId="77777777" w:rsidR="00142E28" w:rsidRPr="00D07499" w:rsidRDefault="00142E28"/>
    <w:p w14:paraId="376D43E4" w14:textId="77777777" w:rsidR="00142E28" w:rsidRPr="00D07499" w:rsidRDefault="00142E28"/>
    <w:p w14:paraId="75D25260" w14:textId="77777777" w:rsidR="00142E28" w:rsidRPr="00D07499" w:rsidRDefault="00142E28"/>
    <w:p w14:paraId="20AF10D5" w14:textId="77777777" w:rsidR="00142E28" w:rsidRPr="00D07499" w:rsidRDefault="00142E28"/>
    <w:p w14:paraId="77257AD7" w14:textId="77777777" w:rsidR="00142E28" w:rsidRPr="00D07499" w:rsidRDefault="00142E28"/>
    <w:p w14:paraId="73E68489" w14:textId="77777777" w:rsidR="00142E28" w:rsidRPr="00D07499" w:rsidRDefault="00142E28"/>
    <w:p w14:paraId="6D77747A" w14:textId="77777777" w:rsidR="00142E28" w:rsidRPr="00D07499" w:rsidRDefault="00142E28"/>
    <w:p w14:paraId="1ABC5E24" w14:textId="77777777" w:rsidR="00142E28" w:rsidRPr="00D07499" w:rsidRDefault="00142E28"/>
    <w:p w14:paraId="47743B42" w14:textId="77777777" w:rsidR="00142E28" w:rsidRPr="00D07499" w:rsidRDefault="00142E28"/>
    <w:p w14:paraId="511224F3" w14:textId="77777777" w:rsidR="00142E28" w:rsidRPr="00D07499" w:rsidRDefault="00142E28"/>
    <w:p w14:paraId="40204D2D" w14:textId="77777777" w:rsidR="00142E28" w:rsidRPr="00D07499" w:rsidRDefault="00142E28"/>
    <w:p w14:paraId="323D9B74" w14:textId="77777777" w:rsidR="00142E28" w:rsidRPr="00D07499" w:rsidRDefault="00142E28"/>
    <w:p w14:paraId="00817E65" w14:textId="77777777" w:rsidR="00142E28" w:rsidRPr="00D07499" w:rsidRDefault="00142E28"/>
    <w:p w14:paraId="02DAA696" w14:textId="77777777" w:rsidR="00142E28" w:rsidRPr="00D07499" w:rsidRDefault="00142E28"/>
    <w:p w14:paraId="19357D52" w14:textId="77777777" w:rsidR="00142E28" w:rsidRPr="00D07499" w:rsidRDefault="00142E28"/>
    <w:p w14:paraId="341573F0" w14:textId="77777777" w:rsidR="00142E28" w:rsidRPr="00D07499" w:rsidRDefault="00142E28"/>
    <w:p w14:paraId="360D91C5" w14:textId="77777777" w:rsidR="00142E28" w:rsidRPr="00D07499" w:rsidRDefault="00142E28"/>
    <w:p w14:paraId="419E1104" w14:textId="77777777" w:rsidR="00142E28" w:rsidRPr="00D07499" w:rsidRDefault="00142E28"/>
    <w:p w14:paraId="67FF8B89" w14:textId="77777777" w:rsidR="00142E28" w:rsidRPr="00D07499" w:rsidRDefault="00142E28"/>
    <w:p w14:paraId="5198F2BE" w14:textId="77777777" w:rsidR="00142E28" w:rsidRPr="00D07499" w:rsidRDefault="00142E28"/>
    <w:p w14:paraId="73A5330B" w14:textId="77777777" w:rsidR="00142E28" w:rsidRPr="00D07499" w:rsidRDefault="00142E28"/>
    <w:p w14:paraId="23A42CE7" w14:textId="77777777" w:rsidR="00142E28" w:rsidRPr="00D07499" w:rsidRDefault="00142E28"/>
    <w:p w14:paraId="6C5B4FCA" w14:textId="2C78ED6D" w:rsidR="00142E28" w:rsidRPr="00D07499" w:rsidRDefault="00C41B1A">
      <w:pPr>
        <w:spacing w:line="360" w:lineRule="auto"/>
        <w:jc w:val="both"/>
      </w:pPr>
      <w:r w:rsidRPr="00D07499">
        <w:rPr>
          <w:b/>
          <w:bCs/>
        </w:rPr>
        <w:t xml:space="preserve">Supplementary Figure </w:t>
      </w:r>
      <w:r w:rsidR="00D65477" w:rsidRPr="00D07499">
        <w:rPr>
          <w:b/>
          <w:bCs/>
        </w:rPr>
        <w:t>7</w:t>
      </w:r>
      <w:r w:rsidRPr="00D07499">
        <w:rPr>
          <w:b/>
          <w:bCs/>
        </w:rPr>
        <w:t>: Dendrogram displaying the clustering of elderly women based on the similarity of sleep EEG power spectra obtained from 1</w:t>
      </w:r>
      <w:r w:rsidRPr="00D07499">
        <w:rPr>
          <w:b/>
          <w:bCs/>
          <w:vertAlign w:val="superscript"/>
        </w:rPr>
        <w:t>st</w:t>
      </w:r>
      <w:r w:rsidRPr="00D07499">
        <w:rPr>
          <w:b/>
          <w:bCs/>
        </w:rPr>
        <w:t xml:space="preserve"> and 2</w:t>
      </w:r>
      <w:r w:rsidRPr="00D07499">
        <w:rPr>
          <w:b/>
          <w:bCs/>
          <w:vertAlign w:val="superscript"/>
        </w:rPr>
        <w:t>nd</w:t>
      </w:r>
      <w:r w:rsidRPr="00D07499">
        <w:rPr>
          <w:b/>
          <w:bCs/>
        </w:rPr>
        <w:t xml:space="preserve"> sham nights. </w:t>
      </w:r>
      <w:r w:rsidRPr="00D07499">
        <w:t>Ward’s method was used for agglomerative clustering. One participant had to be excluded from hierarchical cluster analysis.</w:t>
      </w:r>
    </w:p>
    <w:p w14:paraId="0610E93B" w14:textId="77777777" w:rsidR="00142E28" w:rsidRPr="00D07499" w:rsidRDefault="00C41B1A">
      <w:pPr>
        <w:rPr>
          <w:lang w:eastAsia="de-DE"/>
        </w:rPr>
      </w:pPr>
      <w:r w:rsidRPr="00D07499">
        <w:rPr>
          <w:noProof/>
          <w:lang w:val="de-DE" w:eastAsia="de-DE"/>
        </w:rPr>
        <w:lastRenderedPageBreak/>
        <w:drawing>
          <wp:anchor distT="0" distB="0" distL="114935" distR="114935" simplePos="0" relativeHeight="6" behindDoc="0" locked="0" layoutInCell="1" allowOverlap="1" wp14:anchorId="5E94D1A5" wp14:editId="0E3B959D">
            <wp:simplePos x="0" y="0"/>
            <wp:positionH relativeFrom="margin">
              <wp:posOffset>4445</wp:posOffset>
            </wp:positionH>
            <wp:positionV relativeFrom="paragraph">
              <wp:posOffset>-18415</wp:posOffset>
            </wp:positionV>
            <wp:extent cx="4164965" cy="6573520"/>
            <wp:effectExtent l="0" t="0" r="0" b="0"/>
            <wp:wrapNone/>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1"/>
                    <pic:cNvPicPr>
                      <a:picLocks noChangeAspect="1" noChangeArrowheads="1"/>
                    </pic:cNvPicPr>
                  </pic:nvPicPr>
                  <pic:blipFill>
                    <a:blip r:embed="rId15"/>
                    <a:srcRect l="703" t="2965" r="1348" b="1205"/>
                    <a:stretch>
                      <a:fillRect/>
                    </a:stretch>
                  </pic:blipFill>
                  <pic:spPr bwMode="auto">
                    <a:xfrm>
                      <a:off x="0" y="0"/>
                      <a:ext cx="4164965" cy="6573520"/>
                    </a:xfrm>
                    <a:prstGeom prst="rect">
                      <a:avLst/>
                    </a:prstGeom>
                  </pic:spPr>
                </pic:pic>
              </a:graphicData>
            </a:graphic>
          </wp:anchor>
        </w:drawing>
      </w:r>
    </w:p>
    <w:p w14:paraId="51D01ED3" w14:textId="77777777" w:rsidR="00142E28" w:rsidRPr="00D07499" w:rsidRDefault="00142E28"/>
    <w:p w14:paraId="383B6CCE" w14:textId="77777777" w:rsidR="00142E28" w:rsidRPr="00D07499" w:rsidRDefault="00142E28"/>
    <w:p w14:paraId="5AC9E0BE" w14:textId="77777777" w:rsidR="00142E28" w:rsidRPr="00D07499" w:rsidRDefault="00142E28"/>
    <w:p w14:paraId="0DBFC4EC" w14:textId="77777777" w:rsidR="00142E28" w:rsidRPr="00D07499" w:rsidRDefault="00142E28"/>
    <w:p w14:paraId="10F25ACB" w14:textId="77777777" w:rsidR="00142E28" w:rsidRPr="00D07499" w:rsidRDefault="00142E28"/>
    <w:p w14:paraId="3C91D50B" w14:textId="77777777" w:rsidR="00142E28" w:rsidRPr="00D07499" w:rsidRDefault="00142E28"/>
    <w:p w14:paraId="41A6E2C9" w14:textId="77777777" w:rsidR="00142E28" w:rsidRPr="00D07499" w:rsidRDefault="00142E28"/>
    <w:p w14:paraId="3A57000D" w14:textId="77777777" w:rsidR="00142E28" w:rsidRPr="00D07499" w:rsidRDefault="00142E28"/>
    <w:p w14:paraId="36A9D40E" w14:textId="77777777" w:rsidR="00142E28" w:rsidRPr="00D07499" w:rsidRDefault="00142E28"/>
    <w:p w14:paraId="2C38F50E" w14:textId="77777777" w:rsidR="00142E28" w:rsidRPr="00D07499" w:rsidRDefault="00142E28"/>
    <w:p w14:paraId="201DD701" w14:textId="77777777" w:rsidR="00142E28" w:rsidRPr="00D07499" w:rsidRDefault="00142E28"/>
    <w:p w14:paraId="33CE0EB1" w14:textId="77777777" w:rsidR="00142E28" w:rsidRPr="00D07499" w:rsidRDefault="00142E28"/>
    <w:p w14:paraId="0316612A" w14:textId="77777777" w:rsidR="00142E28" w:rsidRPr="00D07499" w:rsidRDefault="00142E28"/>
    <w:p w14:paraId="0C9A38F7" w14:textId="77777777" w:rsidR="00142E28" w:rsidRPr="00D07499" w:rsidRDefault="00142E28"/>
    <w:p w14:paraId="138811C2" w14:textId="77777777" w:rsidR="00142E28" w:rsidRPr="00D07499" w:rsidRDefault="00142E28"/>
    <w:p w14:paraId="661E0885" w14:textId="77777777" w:rsidR="00142E28" w:rsidRPr="00D07499" w:rsidRDefault="00142E28"/>
    <w:p w14:paraId="2939CB18" w14:textId="77777777" w:rsidR="00142E28" w:rsidRPr="00D07499" w:rsidRDefault="00142E28"/>
    <w:p w14:paraId="293121C0" w14:textId="77777777" w:rsidR="00142E28" w:rsidRPr="00D07499" w:rsidRDefault="00142E28"/>
    <w:p w14:paraId="5CE887E8" w14:textId="77777777" w:rsidR="00142E28" w:rsidRPr="00D07499" w:rsidRDefault="00142E28"/>
    <w:p w14:paraId="5FB2C238" w14:textId="77777777" w:rsidR="00142E28" w:rsidRPr="00D07499" w:rsidRDefault="00142E28"/>
    <w:p w14:paraId="67D1D09B" w14:textId="77777777" w:rsidR="00142E28" w:rsidRPr="00D07499" w:rsidRDefault="00142E28"/>
    <w:p w14:paraId="773CCA95" w14:textId="77777777" w:rsidR="00142E28" w:rsidRPr="00D07499" w:rsidRDefault="00142E28"/>
    <w:p w14:paraId="7234B521" w14:textId="7006D472" w:rsidR="00142E28" w:rsidRPr="00D07499" w:rsidRDefault="00C41B1A">
      <w:pPr>
        <w:spacing w:line="360" w:lineRule="auto"/>
        <w:jc w:val="both"/>
      </w:pPr>
      <w:r w:rsidRPr="00D07499">
        <w:rPr>
          <w:b/>
          <w:bCs/>
        </w:rPr>
        <w:t xml:space="preserve">Supplementary Figure </w:t>
      </w:r>
      <w:r w:rsidR="00D65477" w:rsidRPr="00D07499">
        <w:rPr>
          <w:b/>
          <w:bCs/>
        </w:rPr>
        <w:t>8</w:t>
      </w:r>
      <w:r w:rsidRPr="00D07499">
        <w:rPr>
          <w:b/>
          <w:bCs/>
        </w:rPr>
        <w:t>: Dendrogram displaying the clustering of elderly men based on the similarity of sleep EEG power spectra obtained from 1</w:t>
      </w:r>
      <w:r w:rsidRPr="00D07499">
        <w:rPr>
          <w:b/>
          <w:bCs/>
          <w:vertAlign w:val="superscript"/>
        </w:rPr>
        <w:t>st</w:t>
      </w:r>
      <w:r w:rsidRPr="00D07499">
        <w:rPr>
          <w:b/>
          <w:bCs/>
        </w:rPr>
        <w:t xml:space="preserve"> and 2</w:t>
      </w:r>
      <w:r w:rsidRPr="00D07499">
        <w:rPr>
          <w:b/>
          <w:bCs/>
          <w:vertAlign w:val="superscript"/>
        </w:rPr>
        <w:t>nd</w:t>
      </w:r>
      <w:r w:rsidRPr="00D07499">
        <w:rPr>
          <w:b/>
          <w:bCs/>
        </w:rPr>
        <w:t xml:space="preserve"> sham nights. </w:t>
      </w:r>
      <w:r w:rsidRPr="00D07499">
        <w:t>Ward’s method was used for agglomerative clustering. Three participants had to be excluded from hierarchical cluster analysis.</w:t>
      </w:r>
    </w:p>
    <w:p w14:paraId="6B15AEB1" w14:textId="77777777" w:rsidR="00142E28" w:rsidRPr="00D07499" w:rsidRDefault="00142E28"/>
    <w:p w14:paraId="39DBB84F" w14:textId="77777777" w:rsidR="00142E28" w:rsidRPr="00D07499" w:rsidRDefault="00142E28"/>
    <w:p w14:paraId="3D3A79DA" w14:textId="77777777" w:rsidR="00142E28" w:rsidRPr="00D07499" w:rsidRDefault="00C41B1A">
      <w:pPr>
        <w:rPr>
          <w:lang w:eastAsia="de-DE"/>
        </w:rPr>
      </w:pPr>
      <w:r w:rsidRPr="00D07499">
        <w:rPr>
          <w:noProof/>
          <w:lang w:val="de-DE" w:eastAsia="de-DE"/>
        </w:rPr>
        <w:lastRenderedPageBreak/>
        <w:drawing>
          <wp:anchor distT="0" distB="0" distL="114935" distR="114935" simplePos="0" relativeHeight="7" behindDoc="0" locked="0" layoutInCell="1" allowOverlap="1" wp14:anchorId="1EE76661" wp14:editId="2E4F4F83">
            <wp:simplePos x="0" y="0"/>
            <wp:positionH relativeFrom="margin">
              <wp:posOffset>5715</wp:posOffset>
            </wp:positionH>
            <wp:positionV relativeFrom="paragraph">
              <wp:posOffset>-635</wp:posOffset>
            </wp:positionV>
            <wp:extent cx="4114800" cy="6567805"/>
            <wp:effectExtent l="0" t="0" r="0" b="0"/>
            <wp:wrapNone/>
            <wp:docPr id="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2"/>
                    <pic:cNvPicPr>
                      <a:picLocks noChangeAspect="1" noChangeArrowheads="1"/>
                    </pic:cNvPicPr>
                  </pic:nvPicPr>
                  <pic:blipFill>
                    <a:blip r:embed="rId16"/>
                    <a:srcRect l="1466" t="3144" r="1821" b="1205"/>
                    <a:stretch>
                      <a:fillRect/>
                    </a:stretch>
                  </pic:blipFill>
                  <pic:spPr bwMode="auto">
                    <a:xfrm>
                      <a:off x="0" y="0"/>
                      <a:ext cx="4114800" cy="6567805"/>
                    </a:xfrm>
                    <a:prstGeom prst="rect">
                      <a:avLst/>
                    </a:prstGeom>
                  </pic:spPr>
                </pic:pic>
              </a:graphicData>
            </a:graphic>
          </wp:anchor>
        </w:drawing>
      </w:r>
    </w:p>
    <w:p w14:paraId="07618128" w14:textId="77777777" w:rsidR="00142E28" w:rsidRPr="00D07499" w:rsidRDefault="00142E28"/>
    <w:p w14:paraId="42A490A8" w14:textId="77777777" w:rsidR="00142E28" w:rsidRPr="00D07499" w:rsidRDefault="00142E28"/>
    <w:p w14:paraId="3E4E4E8E" w14:textId="77777777" w:rsidR="00142E28" w:rsidRPr="00D07499" w:rsidRDefault="00142E28"/>
    <w:p w14:paraId="5D28690A" w14:textId="77777777" w:rsidR="00142E28" w:rsidRPr="00D07499" w:rsidRDefault="00142E28"/>
    <w:p w14:paraId="72527B19" w14:textId="77777777" w:rsidR="00142E28" w:rsidRPr="00D07499" w:rsidRDefault="00142E28"/>
    <w:p w14:paraId="61495F72" w14:textId="77777777" w:rsidR="00142E28" w:rsidRPr="00D07499" w:rsidRDefault="00142E28"/>
    <w:p w14:paraId="56DF91DF" w14:textId="77777777" w:rsidR="00142E28" w:rsidRPr="00D07499" w:rsidRDefault="00142E28"/>
    <w:p w14:paraId="59EC02B5" w14:textId="77777777" w:rsidR="00142E28" w:rsidRPr="00D07499" w:rsidRDefault="00142E28"/>
    <w:p w14:paraId="4E30CCC5" w14:textId="77777777" w:rsidR="00142E28" w:rsidRPr="00D07499" w:rsidRDefault="00142E28"/>
    <w:p w14:paraId="412C7470" w14:textId="77777777" w:rsidR="00142E28" w:rsidRPr="00D07499" w:rsidRDefault="00142E28"/>
    <w:p w14:paraId="617BC27B" w14:textId="77777777" w:rsidR="00142E28" w:rsidRPr="00D07499" w:rsidRDefault="00142E28"/>
    <w:p w14:paraId="63E0C1B2" w14:textId="77777777" w:rsidR="00142E28" w:rsidRPr="00D07499" w:rsidRDefault="00142E28"/>
    <w:p w14:paraId="4073C1C6" w14:textId="77777777" w:rsidR="00142E28" w:rsidRPr="00D07499" w:rsidRDefault="00142E28"/>
    <w:p w14:paraId="33DDA94A" w14:textId="77777777" w:rsidR="00142E28" w:rsidRPr="00D07499" w:rsidRDefault="00142E28"/>
    <w:p w14:paraId="59B445FC" w14:textId="77777777" w:rsidR="00142E28" w:rsidRPr="00D07499" w:rsidRDefault="00142E28"/>
    <w:p w14:paraId="73EDC709" w14:textId="77777777" w:rsidR="00142E28" w:rsidRPr="00D07499" w:rsidRDefault="00142E28"/>
    <w:p w14:paraId="03F99318" w14:textId="77777777" w:rsidR="00142E28" w:rsidRPr="00D07499" w:rsidRDefault="00142E28"/>
    <w:p w14:paraId="188CA5B6" w14:textId="77777777" w:rsidR="00142E28" w:rsidRPr="00D07499" w:rsidRDefault="00142E28"/>
    <w:p w14:paraId="66BDEE1D" w14:textId="77777777" w:rsidR="00142E28" w:rsidRPr="00D07499" w:rsidRDefault="00142E28"/>
    <w:p w14:paraId="1F64B4D1" w14:textId="77777777" w:rsidR="00142E28" w:rsidRPr="00D07499" w:rsidRDefault="00142E28"/>
    <w:p w14:paraId="75796713" w14:textId="77777777" w:rsidR="00142E28" w:rsidRPr="00D07499" w:rsidRDefault="00142E28"/>
    <w:p w14:paraId="4D744A19" w14:textId="77777777" w:rsidR="00142E28" w:rsidRPr="00D07499" w:rsidRDefault="00142E28"/>
    <w:p w14:paraId="014B8737" w14:textId="0BD04B69" w:rsidR="00142E28" w:rsidRPr="00D07499" w:rsidRDefault="00C41B1A">
      <w:pPr>
        <w:spacing w:line="360" w:lineRule="auto"/>
        <w:jc w:val="both"/>
      </w:pPr>
      <w:r w:rsidRPr="00D07499">
        <w:rPr>
          <w:b/>
          <w:bCs/>
        </w:rPr>
        <w:t xml:space="preserve">Supplementary Figure </w:t>
      </w:r>
      <w:r w:rsidR="00D65477" w:rsidRPr="00D07499">
        <w:rPr>
          <w:b/>
          <w:bCs/>
        </w:rPr>
        <w:t>9</w:t>
      </w:r>
      <w:r w:rsidRPr="00D07499">
        <w:rPr>
          <w:b/>
          <w:bCs/>
        </w:rPr>
        <w:t>: Dendrogram displaying the clustering of young men based on the similarity of sleep EEG power spectra obtained from 1</w:t>
      </w:r>
      <w:r w:rsidRPr="00D07499">
        <w:rPr>
          <w:b/>
          <w:bCs/>
          <w:vertAlign w:val="superscript"/>
        </w:rPr>
        <w:t>st</w:t>
      </w:r>
      <w:r w:rsidRPr="00D07499">
        <w:rPr>
          <w:b/>
          <w:bCs/>
        </w:rPr>
        <w:t xml:space="preserve"> and 2</w:t>
      </w:r>
      <w:r w:rsidRPr="00D07499">
        <w:rPr>
          <w:b/>
          <w:bCs/>
          <w:vertAlign w:val="superscript"/>
        </w:rPr>
        <w:t>nd</w:t>
      </w:r>
      <w:r w:rsidRPr="00D07499">
        <w:rPr>
          <w:b/>
          <w:bCs/>
        </w:rPr>
        <w:t xml:space="preserve"> sham nights. </w:t>
      </w:r>
      <w:r w:rsidRPr="00D07499">
        <w:t>Ward’s method was used for agglomerative clustering. Three participants had to be excluded from hierarchical cluster analysis.</w:t>
      </w:r>
    </w:p>
    <w:p w14:paraId="498EEC32" w14:textId="3E93AE56" w:rsidR="0037529E" w:rsidRPr="00D07499" w:rsidRDefault="0037529E">
      <w:pPr>
        <w:spacing w:line="240" w:lineRule="auto"/>
      </w:pPr>
      <w:r w:rsidRPr="00D07499">
        <w:br w:type="page"/>
      </w:r>
    </w:p>
    <w:p w14:paraId="5D9CDA43" w14:textId="77777777" w:rsidR="0037529E" w:rsidRPr="00D07499" w:rsidRDefault="0037529E" w:rsidP="0037529E">
      <w:pPr>
        <w:pStyle w:val="berschrift1"/>
      </w:pPr>
      <w:r w:rsidRPr="00D07499">
        <w:lastRenderedPageBreak/>
        <w:t>References</w:t>
      </w:r>
    </w:p>
    <w:p w14:paraId="5F0EAAB2" w14:textId="1C860EE9" w:rsidR="00E32200" w:rsidRPr="00D07499" w:rsidRDefault="0037529E" w:rsidP="0037529E">
      <w:pPr>
        <w:ind w:left="720" w:hanging="720"/>
        <w:jc w:val="both"/>
        <w:rPr>
          <w:lang w:val="de-DE"/>
        </w:rPr>
      </w:pPr>
      <w:r w:rsidRPr="00D07499">
        <w:rPr>
          <w:lang w:val="de-DE"/>
        </w:rPr>
        <w:t>1.</w:t>
      </w:r>
      <w:r w:rsidRPr="00D07499">
        <w:rPr>
          <w:lang w:val="de-DE"/>
        </w:rPr>
        <w:tab/>
      </w:r>
      <w:r w:rsidR="00E32200" w:rsidRPr="00D07499">
        <w:rPr>
          <w:lang w:val="de-DE"/>
        </w:rPr>
        <w:t xml:space="preserve">Stöhr M, Riffel B, Pfadenhauer K. </w:t>
      </w:r>
      <w:r w:rsidR="00F778EA" w:rsidRPr="00D07499">
        <w:rPr>
          <w:lang w:val="de-DE"/>
        </w:rPr>
        <w:t>(</w:t>
      </w:r>
      <w:r w:rsidR="00E32200" w:rsidRPr="00D07499">
        <w:rPr>
          <w:lang w:val="de-DE"/>
        </w:rPr>
        <w:t>1991</w:t>
      </w:r>
      <w:r w:rsidR="00F778EA" w:rsidRPr="00D07499">
        <w:rPr>
          <w:lang w:val="de-DE"/>
        </w:rPr>
        <w:t>)</w:t>
      </w:r>
      <w:r w:rsidR="00E32200" w:rsidRPr="00D07499">
        <w:rPr>
          <w:lang w:val="de-DE"/>
        </w:rPr>
        <w:t xml:space="preserve">. Neurophysiologische Untersuchungsmethoden in der Intensivmedizin. </w:t>
      </w:r>
      <w:r w:rsidR="00E32200" w:rsidRPr="00D07499">
        <w:t>Neurophysiological assessment methods in intensive-care medicine Berlin, Heidelberg, Germany: Springer.</w:t>
      </w:r>
      <w:r w:rsidR="00F778EA" w:rsidRPr="00D07499">
        <w:t xml:space="preserve"> </w:t>
      </w:r>
      <w:r w:rsidR="00F778EA" w:rsidRPr="00D07499">
        <w:rPr>
          <w:lang w:val="de-DE"/>
        </w:rPr>
        <w:t>[in German]</w:t>
      </w:r>
    </w:p>
    <w:p w14:paraId="5DF6BE75" w14:textId="56079933" w:rsidR="00F778EA" w:rsidRPr="00D07499" w:rsidRDefault="00F778EA" w:rsidP="0037529E">
      <w:pPr>
        <w:ind w:left="720" w:hanging="720"/>
        <w:jc w:val="both"/>
      </w:pPr>
      <w:r w:rsidRPr="00D07499">
        <w:rPr>
          <w:lang w:val="de-DE"/>
        </w:rPr>
        <w:t>2.</w:t>
      </w:r>
      <w:r w:rsidRPr="00D07499">
        <w:rPr>
          <w:lang w:val="de-DE"/>
        </w:rPr>
        <w:tab/>
        <w:t xml:space="preserve">Kubicki ST, Höller L. (1980). Systematische Einteilung der EEG-Grundrhythmen und -Normvarianten. </w:t>
      </w:r>
      <w:r w:rsidRPr="00D07499">
        <w:t>EEG-Labor 2:32–53. [in German]</w:t>
      </w:r>
    </w:p>
    <w:p w14:paraId="656E1A00" w14:textId="1843028A" w:rsidR="0037529E" w:rsidRDefault="00E32200" w:rsidP="0037529E">
      <w:pPr>
        <w:ind w:left="720" w:hanging="720"/>
        <w:jc w:val="both"/>
        <w:rPr>
          <w:szCs w:val="20"/>
        </w:rPr>
      </w:pPr>
      <w:r w:rsidRPr="00D07499">
        <w:rPr>
          <w:szCs w:val="20"/>
        </w:rPr>
        <w:t>2.</w:t>
      </w:r>
      <w:r w:rsidRPr="00D07499">
        <w:rPr>
          <w:szCs w:val="20"/>
        </w:rPr>
        <w:tab/>
      </w:r>
      <w:r w:rsidR="0037529E" w:rsidRPr="00D07499">
        <w:rPr>
          <w:szCs w:val="20"/>
        </w:rPr>
        <w:t>Buysse DJ, Reynolds CF, Monk TH, Hoch CC, Yeager AL, Kupfer DJ (1991). Quantification of subjective sleep quality in healthy elderly men and women using the Pittsburg Sleep Quality Index (PSQI). Sleep 14(4):331-338.</w:t>
      </w:r>
    </w:p>
    <w:sectPr w:rsidR="0037529E" w:rsidSect="00D51C9A">
      <w:footerReference w:type="first" r:id="rId17"/>
      <w:pgSz w:w="12240" w:h="15840"/>
      <w:pgMar w:top="1440" w:right="1797" w:bottom="1440" w:left="1797" w:header="0" w:footer="720" w:gutter="0"/>
      <w:lnNumType w:countBy="1" w:restart="continuous"/>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61DA1" w14:textId="77777777" w:rsidR="00CE5594" w:rsidRDefault="00C41B1A">
      <w:pPr>
        <w:spacing w:line="240" w:lineRule="auto"/>
      </w:pPr>
      <w:r>
        <w:separator/>
      </w:r>
    </w:p>
  </w:endnote>
  <w:endnote w:type="continuationSeparator" w:id="0">
    <w:p w14:paraId="2217D19C" w14:textId="77777777" w:rsidR="00CE5594" w:rsidRDefault="00C41B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charset w:val="00"/>
    <w:family w:val="swiss"/>
    <w:pitch w:val="variable"/>
    <w:sig w:usb0="00000000" w:usb1="D200FDFF" w:usb2="00046029" w:usb3="00000000" w:csb0="000001FF" w:csb1="00000000"/>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8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C428F" w14:textId="77777777" w:rsidR="00142E28" w:rsidRDefault="00142E2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710E4" w14:textId="77777777" w:rsidR="00142E28" w:rsidRDefault="00142E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AE8AC" w14:textId="77777777" w:rsidR="00CE5594" w:rsidRDefault="00C41B1A">
      <w:pPr>
        <w:spacing w:line="240" w:lineRule="auto"/>
      </w:pPr>
      <w:r>
        <w:separator/>
      </w:r>
    </w:p>
  </w:footnote>
  <w:footnote w:type="continuationSeparator" w:id="0">
    <w:p w14:paraId="66A5034E" w14:textId="77777777" w:rsidR="00CE5594" w:rsidRDefault="00C41B1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B70FF"/>
    <w:multiLevelType w:val="multilevel"/>
    <w:tmpl w:val="68B45A4C"/>
    <w:lvl w:ilvl="0">
      <w:start w:val="1"/>
      <w:numFmt w:val="bullet"/>
      <w:lvlText w:val=""/>
      <w:lvlJc w:val="left"/>
      <w:pPr>
        <w:ind w:left="72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CC6603A"/>
    <w:multiLevelType w:val="hybridMultilevel"/>
    <w:tmpl w:val="A1A4A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3682127"/>
    <w:multiLevelType w:val="multilevel"/>
    <w:tmpl w:val="0CB8749C"/>
    <w:lvl w:ilvl="0">
      <w:start w:val="1"/>
      <w:numFmt w:val="none"/>
      <w:pStyle w:val="berschrift1"/>
      <w:suff w:val="nothing"/>
      <w:lvlText w:val=""/>
      <w:lvlJc w:val="left"/>
      <w:pPr>
        <w:ind w:left="0" w:firstLine="0"/>
      </w:pPr>
    </w:lvl>
    <w:lvl w:ilvl="1">
      <w:start w:val="1"/>
      <w:numFmt w:val="none"/>
      <w:pStyle w:val="berschrift2"/>
      <w:suff w:val="nothing"/>
      <w:lvlText w:val=""/>
      <w:lvlJc w:val="left"/>
      <w:pPr>
        <w:ind w:left="0" w:firstLine="0"/>
      </w:pPr>
    </w:lvl>
    <w:lvl w:ilvl="2">
      <w:start w:val="1"/>
      <w:numFmt w:val="none"/>
      <w:pStyle w:val="berschrift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E28"/>
    <w:rsid w:val="00020BB4"/>
    <w:rsid w:val="00044E17"/>
    <w:rsid w:val="00142E28"/>
    <w:rsid w:val="00147F53"/>
    <w:rsid w:val="00255CB5"/>
    <w:rsid w:val="002E530B"/>
    <w:rsid w:val="00350857"/>
    <w:rsid w:val="0037529E"/>
    <w:rsid w:val="00405255"/>
    <w:rsid w:val="00410482"/>
    <w:rsid w:val="00437AC8"/>
    <w:rsid w:val="00596925"/>
    <w:rsid w:val="00622CA9"/>
    <w:rsid w:val="00653F3B"/>
    <w:rsid w:val="00662BF6"/>
    <w:rsid w:val="0067393D"/>
    <w:rsid w:val="006A5C83"/>
    <w:rsid w:val="006C490D"/>
    <w:rsid w:val="007605DE"/>
    <w:rsid w:val="007C089F"/>
    <w:rsid w:val="008D26B4"/>
    <w:rsid w:val="009E307E"/>
    <w:rsid w:val="00A04E8E"/>
    <w:rsid w:val="00AA5D1E"/>
    <w:rsid w:val="00AE59D8"/>
    <w:rsid w:val="00B706B0"/>
    <w:rsid w:val="00C41B1A"/>
    <w:rsid w:val="00C43276"/>
    <w:rsid w:val="00CC5691"/>
    <w:rsid w:val="00CE5594"/>
    <w:rsid w:val="00D07499"/>
    <w:rsid w:val="00D51C9A"/>
    <w:rsid w:val="00D65477"/>
    <w:rsid w:val="00E14D61"/>
    <w:rsid w:val="00E1668E"/>
    <w:rsid w:val="00E32200"/>
    <w:rsid w:val="00EB23AC"/>
    <w:rsid w:val="00EF7157"/>
    <w:rsid w:val="00F23028"/>
    <w:rsid w:val="00F778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C7BB17"/>
  <w15:docId w15:val="{AB11844F-6C8D-42AF-9D36-23CA662A5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FreeSans"/>
        <w:sz w:val="24"/>
        <w:szCs w:val="24"/>
        <w:lang w:val="de-DE"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480" w:lineRule="auto"/>
    </w:pPr>
    <w:rPr>
      <w:rFonts w:ascii="Arial" w:eastAsia="Times New Roman" w:hAnsi="Arial" w:cs="Arial"/>
      <w:sz w:val="20"/>
      <w:lang w:val="en-US" w:bidi="ar-SA"/>
    </w:rPr>
  </w:style>
  <w:style w:type="paragraph" w:styleId="berschrift1">
    <w:name w:val="heading 1"/>
    <w:basedOn w:val="Standard"/>
    <w:next w:val="Standard"/>
    <w:qFormat/>
    <w:pPr>
      <w:keepNext/>
      <w:numPr>
        <w:numId w:val="1"/>
      </w:numPr>
      <w:spacing w:before="240" w:after="60"/>
      <w:outlineLvl w:val="0"/>
    </w:pPr>
    <w:rPr>
      <w:b/>
      <w:bCs/>
      <w:kern w:val="2"/>
      <w:sz w:val="32"/>
      <w:szCs w:val="32"/>
    </w:rPr>
  </w:style>
  <w:style w:type="paragraph" w:styleId="berschrift2">
    <w:name w:val="heading 2"/>
    <w:basedOn w:val="Standard"/>
    <w:next w:val="Standard"/>
    <w:qFormat/>
    <w:pPr>
      <w:keepNext/>
      <w:numPr>
        <w:ilvl w:val="1"/>
        <w:numId w:val="1"/>
      </w:numPr>
      <w:spacing w:before="240" w:after="60"/>
      <w:outlineLvl w:val="1"/>
    </w:pPr>
    <w:rPr>
      <w:b/>
      <w:bCs/>
      <w:i/>
      <w:iCs/>
      <w:sz w:val="28"/>
      <w:szCs w:val="28"/>
    </w:rPr>
  </w:style>
  <w:style w:type="paragraph" w:styleId="berschrift3">
    <w:name w:val="heading 3"/>
    <w:basedOn w:val="Standard"/>
    <w:next w:val="Standard"/>
    <w:qFormat/>
    <w:pPr>
      <w:keepNext/>
      <w:numPr>
        <w:ilvl w:val="2"/>
        <w:numId w:val="1"/>
      </w:numPr>
      <w:spacing w:before="240" w:after="60"/>
      <w:outlineLvl w:val="2"/>
    </w:pPr>
    <w:rPr>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b/>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b w:val="0"/>
      <w:sz w:val="20"/>
      <w:szCs w:val="2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Wingdings" w:hAnsi="Wingdings" w:cs="Wingdings"/>
    </w:rPr>
  </w:style>
  <w:style w:type="character" w:customStyle="1" w:styleId="WW8Num7z1">
    <w:name w:val="WW8Num7z1"/>
    <w:qFormat/>
    <w:rPr>
      <w:rFonts w:ascii="Courier New" w:hAnsi="Courier New" w:cs="Courier New"/>
    </w:rPr>
  </w:style>
  <w:style w:type="character" w:customStyle="1" w:styleId="WW8Num7z3">
    <w:name w:val="WW8Num7z3"/>
    <w:qFormat/>
    <w:rPr>
      <w:rFonts w:ascii="Symbol" w:hAnsi="Symbol" w:cs="Symbol"/>
    </w:rPr>
  </w:style>
  <w:style w:type="character" w:customStyle="1" w:styleId="Seitennummer">
    <w:name w:val="Seitennummer"/>
    <w:basedOn w:val="Absatz-Standardschriftart"/>
  </w:style>
  <w:style w:type="character" w:customStyle="1" w:styleId="Betont">
    <w:name w:val="Betont"/>
    <w:qFormat/>
    <w:rPr>
      <w:b/>
      <w:bCs/>
      <w:i w:val="0"/>
      <w:iCs w:val="0"/>
    </w:rPr>
  </w:style>
  <w:style w:type="character" w:customStyle="1" w:styleId="Internetverknpfung">
    <w:name w:val="Internetverknüpfung"/>
    <w:rPr>
      <w:color w:val="0000FF"/>
      <w:u w:val="single"/>
    </w:rPr>
  </w:style>
  <w:style w:type="character" w:styleId="Kommentarzeichen">
    <w:name w:val="annotation reference"/>
    <w:qFormat/>
    <w:rPr>
      <w:sz w:val="16"/>
      <w:szCs w:val="16"/>
    </w:rPr>
  </w:style>
  <w:style w:type="character" w:customStyle="1" w:styleId="Zeilennummerierung">
    <w:name w:val="Zeilennummerierung"/>
  </w:style>
  <w:style w:type="character" w:customStyle="1" w:styleId="KommentartextZchn">
    <w:name w:val="Kommentartext Zchn"/>
    <w:qFormat/>
    <w:rPr>
      <w:rFonts w:ascii="Arial" w:hAnsi="Arial" w:cs="Arial"/>
      <w:lang w:val="en-US"/>
    </w:rPr>
  </w:style>
  <w:style w:type="character" w:customStyle="1" w:styleId="KopfzeileZchn">
    <w:name w:val="Kopfzeile Zchn"/>
    <w:qFormat/>
    <w:rPr>
      <w:rFonts w:ascii="Calibri" w:eastAsia="Calibri" w:hAnsi="Calibri" w:cs="Calibri"/>
      <w:sz w:val="22"/>
      <w:szCs w:val="22"/>
    </w:rPr>
  </w:style>
  <w:style w:type="character" w:customStyle="1" w:styleId="FuzeileZchn">
    <w:name w:val="Fußzeile Zchn"/>
    <w:uiPriority w:val="99"/>
    <w:qFormat/>
    <w:rPr>
      <w:rFonts w:ascii="Arial" w:hAnsi="Arial" w:cs="Arial"/>
      <w:szCs w:val="24"/>
      <w:lang w:val="en-US"/>
    </w:rPr>
  </w:style>
  <w:style w:type="character" w:customStyle="1" w:styleId="SprechblasentextZchn">
    <w:name w:val="Sprechblasentext Zchn"/>
    <w:qFormat/>
    <w:rPr>
      <w:rFonts w:ascii="Tahoma" w:hAnsi="Tahoma" w:cs="Tahoma"/>
      <w:sz w:val="16"/>
      <w:szCs w:val="16"/>
      <w:lang w:val="en-US"/>
    </w:rPr>
  </w:style>
  <w:style w:type="paragraph" w:customStyle="1" w:styleId="berschrift">
    <w:name w:val="Überschrift"/>
    <w:basedOn w:val="Standard"/>
    <w:next w:val="Textkrper"/>
    <w:qFormat/>
    <w:pPr>
      <w:keepNext/>
      <w:spacing w:before="240" w:after="120"/>
    </w:pPr>
    <w:rPr>
      <w:rFonts w:ascii="Liberation Sans" w:eastAsia="DejaVu Sans" w:hAnsi="Liberation Sans" w:cs="FreeSans"/>
      <w:sz w:val="28"/>
      <w:szCs w:val="28"/>
    </w:rPr>
  </w:style>
  <w:style w:type="paragraph" w:styleId="Textkrper">
    <w:name w:val="Body Text"/>
    <w:basedOn w:val="Standard"/>
    <w:pPr>
      <w:spacing w:after="140" w:line="276" w:lineRule="auto"/>
    </w:pPr>
  </w:style>
  <w:style w:type="paragraph" w:styleId="Liste">
    <w:name w:val="List"/>
    <w:basedOn w:val="Textkrper"/>
    <w:rPr>
      <w:rFonts w:cs="FreeSans"/>
    </w:rPr>
  </w:style>
  <w:style w:type="paragraph" w:styleId="Beschriftung">
    <w:name w:val="caption"/>
    <w:basedOn w:val="Standard"/>
    <w:next w:val="Standard"/>
    <w:qFormat/>
    <w:pPr>
      <w:spacing w:after="200" w:line="240" w:lineRule="auto"/>
    </w:pPr>
    <w:rPr>
      <w:rFonts w:ascii="Calibri" w:eastAsia="Calibri" w:hAnsi="Calibri" w:cs="Times New Roman"/>
      <w:i/>
      <w:iCs/>
      <w:color w:val="44546A"/>
      <w:sz w:val="18"/>
      <w:szCs w:val="18"/>
      <w:lang w:val="de-DE"/>
    </w:rPr>
  </w:style>
  <w:style w:type="paragraph" w:customStyle="1" w:styleId="Verzeichnis">
    <w:name w:val="Verzeichnis"/>
    <w:basedOn w:val="Standard"/>
    <w:qFormat/>
    <w:pPr>
      <w:suppressLineNumbers/>
    </w:pPr>
    <w:rPr>
      <w:rFonts w:cs="FreeSans"/>
    </w:rPr>
  </w:style>
  <w:style w:type="paragraph" w:styleId="Fuzeile">
    <w:name w:val="footer"/>
    <w:basedOn w:val="Standard"/>
    <w:uiPriority w:val="99"/>
    <w:pPr>
      <w:tabs>
        <w:tab w:val="center" w:pos="4320"/>
        <w:tab w:val="right" w:pos="8640"/>
      </w:tabs>
    </w:pPr>
  </w:style>
  <w:style w:type="paragraph" w:styleId="Kommentartext">
    <w:name w:val="annotation text"/>
    <w:basedOn w:val="Standard"/>
    <w:qFormat/>
    <w:rPr>
      <w:szCs w:val="20"/>
    </w:rPr>
  </w:style>
  <w:style w:type="paragraph" w:styleId="Kommentarthema">
    <w:name w:val="annotation subject"/>
    <w:basedOn w:val="Kommentartext"/>
    <w:next w:val="Kommentartext"/>
    <w:qFormat/>
    <w:rPr>
      <w:b/>
      <w:bCs/>
    </w:rPr>
  </w:style>
  <w:style w:type="paragraph" w:styleId="Sprechblasentext">
    <w:name w:val="Balloon Text"/>
    <w:basedOn w:val="Standard"/>
    <w:qFormat/>
    <w:rPr>
      <w:rFonts w:ascii="Tahoma" w:hAnsi="Tahoma" w:cs="Tahoma"/>
      <w:sz w:val="16"/>
      <w:szCs w:val="16"/>
    </w:rPr>
  </w:style>
  <w:style w:type="paragraph" w:styleId="Listenabsatz">
    <w:name w:val="List Paragraph"/>
    <w:basedOn w:val="Standard"/>
    <w:qFormat/>
    <w:pPr>
      <w:spacing w:after="160" w:line="256" w:lineRule="auto"/>
      <w:ind w:left="720"/>
      <w:contextualSpacing/>
    </w:pPr>
    <w:rPr>
      <w:rFonts w:ascii="Calibri" w:eastAsia="Calibri" w:hAnsi="Calibri" w:cs="Calibri"/>
      <w:sz w:val="22"/>
      <w:szCs w:val="22"/>
      <w:lang w:val="de-DE"/>
    </w:rPr>
  </w:style>
  <w:style w:type="paragraph" w:styleId="Kopfzeile">
    <w:name w:val="header"/>
    <w:basedOn w:val="Standard"/>
    <w:pPr>
      <w:tabs>
        <w:tab w:val="center" w:pos="4536"/>
        <w:tab w:val="right" w:pos="9072"/>
      </w:tabs>
      <w:spacing w:line="240" w:lineRule="auto"/>
    </w:pPr>
    <w:rPr>
      <w:rFonts w:ascii="Calibri" w:eastAsia="Calibri" w:hAnsi="Calibri" w:cs="Times New Roman"/>
      <w:sz w:val="22"/>
      <w:szCs w:val="22"/>
      <w:lang w:val="de-DE"/>
    </w:rPr>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Rahmeninhalt">
    <w:name w:val="Rahmeninhalt"/>
    <w:basedOn w:val="Standard"/>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character" w:styleId="Zeilennummer">
    <w:name w:val="line number"/>
    <w:basedOn w:val="Absatz-Standardschriftart"/>
    <w:uiPriority w:val="99"/>
    <w:semiHidden/>
    <w:unhideWhenUsed/>
    <w:rsid w:val="006A5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1206</Words>
  <Characters>7601</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The contraceptive implant</vt:lpstr>
    </vt:vector>
  </TitlesOfParts>
  <Company>Charité Universitaetsmedizin Berlin</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contraceptive implant</dc:title>
  <dc:subject/>
  <dc:creator>hohmhl</dc:creator>
  <cp:keywords/>
  <dc:description/>
  <cp:lastModifiedBy>Eggert, Torsten</cp:lastModifiedBy>
  <cp:revision>2</cp:revision>
  <cp:lastPrinted>2009-01-08T10:57:00Z</cp:lastPrinted>
  <dcterms:created xsi:type="dcterms:W3CDTF">2021-12-13T22:33:00Z</dcterms:created>
  <dcterms:modified xsi:type="dcterms:W3CDTF">2021-12-13T22:33:00Z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InstantFormat">
    <vt:lpwstr>EN.InstantFormat</vt:lpwstr>
  </property>
  <property fmtid="{D5CDD505-2E9C-101B-9397-08002B2CF9AE}" pid="3" name="EN.Libraries">
    <vt:lpwstr>EN.Libraries</vt:lpwstr>
  </property>
</Properties>
</file>