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4BA92" w14:textId="77777777" w:rsidR="0024082E" w:rsidRPr="002339FF" w:rsidRDefault="0024082E" w:rsidP="0024082E">
      <w:pPr>
        <w:spacing w:line="480" w:lineRule="auto"/>
        <w:rPr>
          <w:rFonts w:ascii="Arial" w:eastAsia="SimSun" w:hAnsi="Arial" w:cs="Arial"/>
          <w:b/>
          <w:bCs/>
          <w:sz w:val="32"/>
          <w:szCs w:val="32"/>
        </w:rPr>
      </w:pPr>
      <w:r w:rsidRPr="002339FF">
        <w:rPr>
          <w:rFonts w:ascii="Arial" w:eastAsia="SimSun" w:hAnsi="Arial" w:cs="Arial"/>
          <w:b/>
          <w:bCs/>
          <w:sz w:val="32"/>
          <w:szCs w:val="32"/>
        </w:rPr>
        <w:t>Supplemental Information</w:t>
      </w:r>
    </w:p>
    <w:p w14:paraId="2256550C" w14:textId="77777777" w:rsidR="0024082E" w:rsidRDefault="0024082E" w:rsidP="0024082E">
      <w:pPr>
        <w:spacing w:line="48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8D34C9C" wp14:editId="3D2EDA1C">
            <wp:simplePos x="0" y="0"/>
            <wp:positionH relativeFrom="column">
              <wp:posOffset>1905</wp:posOffset>
            </wp:positionH>
            <wp:positionV relativeFrom="paragraph">
              <wp:posOffset>24765</wp:posOffset>
            </wp:positionV>
            <wp:extent cx="5400040" cy="292354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b/>
          <w:bCs/>
          <w:sz w:val="20"/>
          <w:szCs w:val="20"/>
        </w:rPr>
        <w:t xml:space="preserve">Figure S1. </w:t>
      </w:r>
      <w:r w:rsidRPr="00D04329">
        <w:rPr>
          <w:rFonts w:ascii="Arial" w:eastAsia="SimSun" w:hAnsi="Arial" w:cs="Arial"/>
          <w:sz w:val="20"/>
          <w:szCs w:val="20"/>
        </w:rPr>
        <w:t>Cell apoptosis was measured by flow cytometry using Annexin V/PI staining in cells treated with control or GPR27 siRNAs.</w:t>
      </w:r>
    </w:p>
    <w:p w14:paraId="65097750" w14:textId="77777777" w:rsidR="0024082E" w:rsidRDefault="0024082E" w:rsidP="0024082E">
      <w:pPr>
        <w:spacing w:line="48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noProof/>
          <w:sz w:val="20"/>
          <w:szCs w:val="20"/>
        </w:rPr>
        <w:drawing>
          <wp:inline distT="0" distB="0" distL="0" distR="0" wp14:anchorId="49722B0E" wp14:editId="07C1C40F">
            <wp:extent cx="3813030" cy="24097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30" cy="24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34C4" w14:textId="7543C02E" w:rsidR="0024082E" w:rsidRDefault="0024082E" w:rsidP="0024082E">
      <w:pPr>
        <w:spacing w:line="480" w:lineRule="auto"/>
        <w:jc w:val="left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 xml:space="preserve">Figure S2. </w:t>
      </w:r>
      <w:r w:rsidRPr="00D04329">
        <w:rPr>
          <w:rFonts w:ascii="Arial" w:eastAsia="SimSun" w:hAnsi="Arial" w:cs="Arial"/>
          <w:sz w:val="20"/>
          <w:szCs w:val="20"/>
        </w:rPr>
        <w:t xml:space="preserve">The </w:t>
      </w:r>
      <w:r>
        <w:rPr>
          <w:rFonts w:ascii="Arial" w:eastAsia="SimSun" w:hAnsi="Arial" w:cs="Arial"/>
          <w:sz w:val="20"/>
          <w:szCs w:val="20"/>
        </w:rPr>
        <w:t>expression of P38 and P-J</w:t>
      </w:r>
      <w:r w:rsidR="00617F6E">
        <w:rPr>
          <w:rFonts w:ascii="Arial" w:eastAsia="SimSun" w:hAnsi="Arial" w:cs="Arial"/>
          <w:sz w:val="20"/>
          <w:szCs w:val="20"/>
        </w:rPr>
        <w:t>N</w:t>
      </w:r>
      <w:r>
        <w:rPr>
          <w:rFonts w:ascii="Arial" w:eastAsia="SimSun" w:hAnsi="Arial" w:cs="Arial"/>
          <w:sz w:val="20"/>
          <w:szCs w:val="20"/>
        </w:rPr>
        <w:t>K</w:t>
      </w:r>
      <w:r w:rsidRPr="00D04329">
        <w:rPr>
          <w:rFonts w:ascii="Arial" w:eastAsia="SimSun" w:hAnsi="Arial" w:cs="Arial"/>
          <w:sz w:val="20"/>
          <w:szCs w:val="20"/>
        </w:rPr>
        <w:t xml:space="preserve"> were analyzed through Western blot analysis after GPR27 knockdown.</w:t>
      </w:r>
      <w:r>
        <w:rPr>
          <w:rFonts w:ascii="Arial" w:eastAsia="SimSun" w:hAnsi="Arial" w:cs="Arial"/>
          <w:b/>
          <w:bCs/>
          <w:sz w:val="20"/>
          <w:szCs w:val="20"/>
        </w:rPr>
        <w:br w:type="textWrapping" w:clear="all"/>
      </w:r>
      <w:r>
        <w:rPr>
          <w:rFonts w:ascii="Arial" w:eastAsia="SimSun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FF5CDE5" wp14:editId="754AB36A">
            <wp:simplePos x="0" y="0"/>
            <wp:positionH relativeFrom="column">
              <wp:posOffset>1905</wp:posOffset>
            </wp:positionH>
            <wp:positionV relativeFrom="paragraph">
              <wp:posOffset>55245</wp:posOffset>
            </wp:positionV>
            <wp:extent cx="3695558" cy="1866900"/>
            <wp:effectExtent l="0" t="0" r="635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55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b/>
          <w:bCs/>
          <w:sz w:val="20"/>
          <w:szCs w:val="20"/>
        </w:rPr>
        <w:t xml:space="preserve">Figure S3. </w:t>
      </w:r>
      <w:r w:rsidRPr="00D04329">
        <w:rPr>
          <w:rFonts w:ascii="Arial" w:eastAsia="SimSun" w:hAnsi="Arial" w:cs="Arial"/>
          <w:sz w:val="20"/>
          <w:szCs w:val="20"/>
        </w:rPr>
        <w:t>The protein expression levels</w:t>
      </w:r>
      <w:r>
        <w:rPr>
          <w:rFonts w:ascii="Arial" w:eastAsia="SimSun" w:hAnsi="Arial" w:cs="Arial"/>
          <w:sz w:val="20"/>
          <w:szCs w:val="20"/>
        </w:rPr>
        <w:t xml:space="preserve"> of STAT3</w:t>
      </w:r>
      <w:r w:rsidRPr="00D04329">
        <w:rPr>
          <w:rFonts w:ascii="Arial" w:eastAsia="SimSun" w:hAnsi="Arial" w:cs="Arial"/>
          <w:sz w:val="20"/>
          <w:szCs w:val="20"/>
        </w:rPr>
        <w:t xml:space="preserve"> </w:t>
      </w:r>
      <w:r>
        <w:rPr>
          <w:rFonts w:ascii="Arial" w:eastAsia="SimSun" w:hAnsi="Arial" w:cs="Arial"/>
          <w:sz w:val="20"/>
          <w:szCs w:val="20"/>
        </w:rPr>
        <w:t xml:space="preserve">and P-STAT3 </w:t>
      </w:r>
      <w:r w:rsidRPr="00D04329">
        <w:rPr>
          <w:rFonts w:ascii="Arial" w:eastAsia="SimSun" w:hAnsi="Arial" w:cs="Arial"/>
          <w:sz w:val="20"/>
          <w:szCs w:val="20"/>
        </w:rPr>
        <w:t>were analyzed through Western blot analysis after GPR27 knockdown.</w:t>
      </w:r>
    </w:p>
    <w:p w14:paraId="0393A503" w14:textId="2B1B9761" w:rsidR="00786812" w:rsidRDefault="00786812" w:rsidP="0024082E">
      <w:pPr>
        <w:spacing w:line="480" w:lineRule="auto"/>
        <w:jc w:val="left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 xml:space="preserve">Figure S4. </w:t>
      </w:r>
      <w:r w:rsidRPr="00786812">
        <w:rPr>
          <w:rFonts w:ascii="Arial" w:eastAsia="SimSun" w:hAnsi="Arial" w:cs="Arial"/>
          <w:sz w:val="20"/>
          <w:szCs w:val="20"/>
        </w:rPr>
        <w:t>The</w:t>
      </w:r>
      <w:r w:rsidRPr="00D04329">
        <w:rPr>
          <w:rFonts w:ascii="Arial" w:eastAsia="SimSun" w:hAnsi="Arial" w:cs="Arial"/>
          <w:sz w:val="20"/>
          <w:szCs w:val="20"/>
        </w:rPr>
        <w:t xml:space="preserve"> protein </w:t>
      </w:r>
      <w:r>
        <w:rPr>
          <w:rFonts w:ascii="Arial" w:eastAsia="SimSun" w:hAnsi="Arial" w:cs="Arial"/>
          <w:sz w:val="20"/>
          <w:szCs w:val="20"/>
        </w:rPr>
        <w:t xml:space="preserve">(A) and mRNA (B) </w:t>
      </w:r>
      <w:r w:rsidRPr="00D04329">
        <w:rPr>
          <w:rFonts w:ascii="Arial" w:eastAsia="SimSun" w:hAnsi="Arial" w:cs="Arial"/>
          <w:sz w:val="20"/>
          <w:szCs w:val="20"/>
        </w:rPr>
        <w:t>expression levels</w:t>
      </w:r>
      <w:r>
        <w:rPr>
          <w:rFonts w:ascii="Arial" w:eastAsia="SimSun" w:hAnsi="Arial" w:cs="Arial"/>
          <w:sz w:val="20"/>
          <w:szCs w:val="20"/>
        </w:rPr>
        <w:t xml:space="preserve"> of GPR27 </w:t>
      </w:r>
      <w:r w:rsidRPr="00D04329">
        <w:rPr>
          <w:rFonts w:ascii="Arial" w:eastAsia="SimSun" w:hAnsi="Arial" w:cs="Arial"/>
          <w:sz w:val="20"/>
          <w:szCs w:val="20"/>
        </w:rPr>
        <w:t xml:space="preserve">were analyzed through Western blot analysis after </w:t>
      </w:r>
      <w:r>
        <w:rPr>
          <w:rFonts w:ascii="Arial" w:eastAsia="SimSun" w:hAnsi="Arial" w:cs="Arial"/>
          <w:sz w:val="20"/>
          <w:szCs w:val="20"/>
        </w:rPr>
        <w:t>PD98059 treatment</w:t>
      </w:r>
      <w:r w:rsidRPr="00D04329">
        <w:rPr>
          <w:rFonts w:ascii="Arial" w:eastAsia="SimSun" w:hAnsi="Arial" w:cs="Arial"/>
          <w:sz w:val="20"/>
          <w:szCs w:val="20"/>
        </w:rPr>
        <w:t>.</w:t>
      </w:r>
      <w:r>
        <w:rPr>
          <w:rFonts w:ascii="Arial" w:eastAsia="SimSun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AB14392" wp14:editId="56AE2FAC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3895725" cy="3581400"/>
            <wp:effectExtent l="0" t="0" r="952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SimSun" w:hAnsi="Arial" w:cs="Arial"/>
          <w:sz w:val="20"/>
          <w:szCs w:val="20"/>
        </w:rPr>
        <w:t xml:space="preserve"> </w:t>
      </w:r>
    </w:p>
    <w:p w14:paraId="3F437E73" w14:textId="0A383D67" w:rsidR="00504AEB" w:rsidRDefault="00504AEB" w:rsidP="0024082E">
      <w:pPr>
        <w:spacing w:line="480" w:lineRule="auto"/>
        <w:jc w:val="left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2A984CF2" wp14:editId="609C07B6">
            <wp:extent cx="3089563" cy="207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94" cy="208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5B55" w14:textId="71AC7F12" w:rsidR="00504AEB" w:rsidRDefault="00504AEB" w:rsidP="00504AEB">
      <w:pPr>
        <w:spacing w:line="480" w:lineRule="auto"/>
        <w:jc w:val="left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 xml:space="preserve">Figure S5. </w:t>
      </w:r>
      <w:r w:rsidRPr="00786812">
        <w:rPr>
          <w:rFonts w:ascii="Arial" w:eastAsia="SimSun" w:hAnsi="Arial" w:cs="Arial"/>
          <w:sz w:val="20"/>
          <w:szCs w:val="20"/>
        </w:rPr>
        <w:t>The</w:t>
      </w:r>
      <w:r w:rsidRPr="00D04329">
        <w:rPr>
          <w:rFonts w:ascii="Arial" w:eastAsia="SimSun" w:hAnsi="Arial" w:cs="Arial"/>
          <w:sz w:val="20"/>
          <w:szCs w:val="20"/>
        </w:rPr>
        <w:t xml:space="preserve"> protein expression levels</w:t>
      </w:r>
      <w:r>
        <w:rPr>
          <w:rFonts w:ascii="Arial" w:eastAsia="SimSun" w:hAnsi="Arial" w:cs="Arial"/>
          <w:sz w:val="20"/>
          <w:szCs w:val="20"/>
        </w:rPr>
        <w:t xml:space="preserve"> of GPR27 between </w:t>
      </w:r>
      <w:proofErr w:type="spellStart"/>
      <w:r>
        <w:rPr>
          <w:rFonts w:ascii="Arial" w:eastAsia="SimSun" w:hAnsi="Arial" w:cs="Arial"/>
          <w:sz w:val="20"/>
          <w:szCs w:val="20"/>
        </w:rPr>
        <w:t>siNC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 and siGPR27 in </w:t>
      </w:r>
      <w:r w:rsidR="00617F6E">
        <w:rPr>
          <w:rFonts w:ascii="Arial" w:eastAsia="SimSun" w:hAnsi="Arial" w:cs="Arial"/>
          <w:sz w:val="20"/>
          <w:szCs w:val="20"/>
        </w:rPr>
        <w:t>tumors</w:t>
      </w:r>
      <w:r>
        <w:rPr>
          <w:rFonts w:ascii="Arial" w:eastAsia="SimSun" w:hAnsi="Arial" w:cs="Arial"/>
          <w:sz w:val="20"/>
          <w:szCs w:val="20"/>
        </w:rPr>
        <w:t xml:space="preserve"> </w:t>
      </w:r>
      <w:r w:rsidRPr="00D04329">
        <w:rPr>
          <w:rFonts w:ascii="Arial" w:eastAsia="SimSun" w:hAnsi="Arial" w:cs="Arial"/>
          <w:sz w:val="20"/>
          <w:szCs w:val="20"/>
        </w:rPr>
        <w:t>were analyzed through Western blot analysis.</w:t>
      </w:r>
      <w:r>
        <w:rPr>
          <w:rFonts w:ascii="Arial" w:eastAsia="SimSun" w:hAnsi="Arial" w:cs="Arial"/>
          <w:sz w:val="20"/>
          <w:szCs w:val="20"/>
        </w:rPr>
        <w:t xml:space="preserve"> And we used </w:t>
      </w:r>
      <w:r w:rsidRPr="00504AEB">
        <w:rPr>
          <w:rFonts w:ascii="Arial" w:eastAsia="SimSun" w:hAnsi="Arial" w:cs="Arial"/>
          <w:sz w:val="20"/>
          <w:szCs w:val="20"/>
        </w:rPr>
        <w:t>Gel-Pro Analyzer</w:t>
      </w:r>
      <w:r>
        <w:rPr>
          <w:rFonts w:ascii="Arial" w:eastAsia="SimSun" w:hAnsi="Arial" w:cs="Arial"/>
          <w:sz w:val="20"/>
          <w:szCs w:val="20"/>
        </w:rPr>
        <w:t xml:space="preserve"> to </w:t>
      </w:r>
      <w:r w:rsidRPr="00504AEB">
        <w:rPr>
          <w:rFonts w:ascii="Arial" w:eastAsia="SimSun" w:hAnsi="Arial" w:cs="Arial"/>
          <w:sz w:val="20"/>
          <w:szCs w:val="20"/>
        </w:rPr>
        <w:t>quantify</w:t>
      </w:r>
      <w:r>
        <w:rPr>
          <w:rFonts w:ascii="Arial" w:eastAsia="SimSun" w:hAnsi="Arial" w:cs="Arial"/>
          <w:sz w:val="20"/>
          <w:szCs w:val="20"/>
        </w:rPr>
        <w:t xml:space="preserve"> bands of </w:t>
      </w:r>
      <w:proofErr w:type="spellStart"/>
      <w:r>
        <w:rPr>
          <w:rFonts w:ascii="Arial" w:eastAsia="SimSun" w:hAnsi="Arial" w:cs="Arial"/>
          <w:sz w:val="20"/>
          <w:szCs w:val="20"/>
        </w:rPr>
        <w:t>siNC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 </w:t>
      </w:r>
      <w:r>
        <w:rPr>
          <w:rFonts w:ascii="Arial" w:eastAsia="SimSun" w:hAnsi="Arial" w:cs="Arial" w:hint="eastAsia"/>
          <w:sz w:val="20"/>
          <w:szCs w:val="20"/>
        </w:rPr>
        <w:t>and</w:t>
      </w:r>
      <w:r>
        <w:rPr>
          <w:rFonts w:ascii="Arial" w:eastAsia="SimSun" w:hAnsi="Arial" w:cs="Arial"/>
          <w:sz w:val="20"/>
          <w:szCs w:val="20"/>
        </w:rPr>
        <w:t xml:space="preserve"> siGPR27.</w:t>
      </w:r>
    </w:p>
    <w:p w14:paraId="47054A6A" w14:textId="05B6574B" w:rsidR="00DD4A54" w:rsidRDefault="00DD4A54" w:rsidP="00504AEB">
      <w:pPr>
        <w:spacing w:line="480" w:lineRule="auto"/>
        <w:jc w:val="left"/>
        <w:rPr>
          <w:rFonts w:ascii="Arial" w:eastAsia="SimSun" w:hAnsi="Arial" w:cs="Arial"/>
          <w:sz w:val="20"/>
          <w:szCs w:val="20"/>
        </w:rPr>
      </w:pPr>
    </w:p>
    <w:sectPr w:rsidR="00DD4A54" w:rsidSect="000F7233">
      <w:footerReference w:type="default" r:id="rId11"/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02F2" w14:textId="77777777" w:rsidR="00F917DC" w:rsidRDefault="00F917DC">
      <w:r>
        <w:separator/>
      </w:r>
    </w:p>
  </w:endnote>
  <w:endnote w:type="continuationSeparator" w:id="0">
    <w:p w14:paraId="38738B22" w14:textId="77777777" w:rsidR="00F917DC" w:rsidRDefault="00F91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9065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0A774BCB" w14:textId="77777777" w:rsidR="000F7233" w:rsidRPr="000F7233" w:rsidRDefault="0024082E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0F7233">
          <w:rPr>
            <w:rFonts w:ascii="Arial" w:hAnsi="Arial" w:cs="Arial"/>
            <w:sz w:val="20"/>
            <w:szCs w:val="20"/>
          </w:rPr>
          <w:fldChar w:fldCharType="begin"/>
        </w:r>
        <w:r w:rsidRPr="000F7233">
          <w:rPr>
            <w:rFonts w:ascii="Arial" w:hAnsi="Arial" w:cs="Arial"/>
            <w:sz w:val="20"/>
            <w:szCs w:val="20"/>
          </w:rPr>
          <w:instrText>PAGE   \* MERGEFORMAT</w:instrText>
        </w:r>
        <w:r w:rsidRPr="000F7233">
          <w:rPr>
            <w:rFonts w:ascii="Arial" w:hAnsi="Arial" w:cs="Arial"/>
            <w:sz w:val="20"/>
            <w:szCs w:val="20"/>
          </w:rPr>
          <w:fldChar w:fldCharType="separate"/>
        </w:r>
        <w:r w:rsidRPr="000F7233">
          <w:rPr>
            <w:rFonts w:ascii="Arial" w:hAnsi="Arial" w:cs="Arial"/>
            <w:sz w:val="20"/>
            <w:szCs w:val="20"/>
            <w:lang w:val="zh-CN"/>
          </w:rPr>
          <w:t>2</w:t>
        </w:r>
        <w:r w:rsidRPr="000F723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DA37274" w14:textId="77777777" w:rsidR="000F7233" w:rsidRDefault="00EA2F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37BDF" w14:textId="77777777" w:rsidR="00F917DC" w:rsidRDefault="00F917DC">
      <w:r>
        <w:separator/>
      </w:r>
    </w:p>
  </w:footnote>
  <w:footnote w:type="continuationSeparator" w:id="0">
    <w:p w14:paraId="378A2E8C" w14:textId="77777777" w:rsidR="00F917DC" w:rsidRDefault="00F917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O1tDAxMTCwMDW1MDRS0lEKTi0uzszPAykwqQUAtS+0TiwAAAA="/>
  </w:docVars>
  <w:rsids>
    <w:rsidRoot w:val="0024082E"/>
    <w:rsid w:val="00196BA1"/>
    <w:rsid w:val="002339FF"/>
    <w:rsid w:val="0024082E"/>
    <w:rsid w:val="002D66E2"/>
    <w:rsid w:val="003D0782"/>
    <w:rsid w:val="00504AEB"/>
    <w:rsid w:val="00521EEC"/>
    <w:rsid w:val="00617F6E"/>
    <w:rsid w:val="00786812"/>
    <w:rsid w:val="00850ABC"/>
    <w:rsid w:val="00A3454D"/>
    <w:rsid w:val="00DD4A54"/>
    <w:rsid w:val="00EA2F23"/>
    <w:rsid w:val="00F9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55FE9"/>
  <w15:chartTrackingRefBased/>
  <w15:docId w15:val="{EFB6A4F2-2979-4398-8668-8A70A530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82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40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082E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4082E"/>
  </w:style>
  <w:style w:type="paragraph" w:styleId="Header">
    <w:name w:val="header"/>
    <w:basedOn w:val="Normal"/>
    <w:link w:val="HeaderChar"/>
    <w:uiPriority w:val="99"/>
    <w:unhideWhenUsed/>
    <w:rsid w:val="007868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868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hongxv</dc:creator>
  <cp:keywords/>
  <dc:description/>
  <cp:lastModifiedBy>Lee, Boon</cp:lastModifiedBy>
  <cp:revision>2</cp:revision>
  <dcterms:created xsi:type="dcterms:W3CDTF">2022-03-15T06:13:00Z</dcterms:created>
  <dcterms:modified xsi:type="dcterms:W3CDTF">2022-03-15T06:13:00Z</dcterms:modified>
</cp:coreProperties>
</file>