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C8D4" w14:textId="77777777" w:rsidR="00DE3CE1" w:rsidRDefault="004A0CF0" w:rsidP="00407670">
      <w:pPr>
        <w:keepNext/>
        <w:widowControl/>
        <w:spacing w:before="240" w:after="60" w:line="480" w:lineRule="auto"/>
        <w:outlineLvl w:val="2"/>
        <w:rPr>
          <w:rFonts w:ascii="Gill Sans MT" w:eastAsia="等线" w:hAnsi="Gill Sans MT" w:cs="Arial"/>
          <w:color w:val="FF0000"/>
          <w:kern w:val="0"/>
          <w:sz w:val="28"/>
          <w:szCs w:val="28"/>
          <w:lang w:eastAsia="en-US"/>
        </w:rPr>
      </w:pPr>
      <w:r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  <w:t>SEM/EDX analysis</w:t>
      </w:r>
    </w:p>
    <w:p w14:paraId="780FFAB8" w14:textId="6C726BD7" w:rsidR="004A0CF0" w:rsidRPr="00DE3CE1" w:rsidRDefault="008C42AD" w:rsidP="005F7BE5">
      <w:pPr>
        <w:keepNext/>
        <w:widowControl/>
        <w:spacing w:before="240" w:after="60" w:line="480" w:lineRule="auto"/>
        <w:jc w:val="center"/>
        <w:outlineLvl w:val="2"/>
        <w:rPr>
          <w:rFonts w:ascii="Gill Sans MT" w:eastAsia="等线" w:hAnsi="Gill Sans MT" w:cs="Arial"/>
          <w:color w:val="FF0000"/>
          <w:kern w:val="0"/>
          <w:sz w:val="28"/>
          <w:szCs w:val="28"/>
          <w:lang w:eastAsia="en-US"/>
        </w:rPr>
      </w:pPr>
      <w:r>
        <w:rPr>
          <w:rFonts w:ascii="Gill Sans MT" w:eastAsia="等线" w:hAnsi="Gill Sans MT" w:cs="Arial"/>
          <w:noProof/>
          <w:color w:val="FF0000"/>
          <w:kern w:val="0"/>
          <w:sz w:val="28"/>
          <w:szCs w:val="28"/>
          <w:lang w:eastAsia="en-US"/>
        </w:rPr>
        <w:drawing>
          <wp:inline distT="0" distB="0" distL="0" distR="0" wp14:anchorId="7E94B345" wp14:editId="20191802">
            <wp:extent cx="3960000" cy="1882800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8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D3733" w14:textId="249CF4CA" w:rsidR="00664569" w:rsidRPr="00664569" w:rsidRDefault="00DE3CE1" w:rsidP="00664569">
      <w:pPr>
        <w:autoSpaceDE w:val="0"/>
        <w:autoSpaceDN w:val="0"/>
        <w:adjustRightInd w:val="0"/>
        <w:spacing w:line="480" w:lineRule="auto"/>
        <w:rPr>
          <w:rFonts w:ascii="Times New Roman" w:eastAsia="等线" w:hAnsi="Times New Roman" w:cs="Times New Roman"/>
          <w:kern w:val="0"/>
          <w:sz w:val="20"/>
          <w:szCs w:val="20"/>
        </w:rPr>
      </w:pPr>
      <w:r w:rsidRPr="00736507">
        <w:rPr>
          <w:rFonts w:ascii="TimesNewRomanPSMT" w:eastAsia="等线" w:hAnsi="TimesNewRomanPSMT" w:cs="TimesNewRomanPSMT"/>
          <w:b/>
          <w:bCs/>
          <w:kern w:val="0"/>
          <w:sz w:val="20"/>
          <w:szCs w:val="20"/>
        </w:rPr>
        <w:t>Figure S1</w:t>
      </w:r>
      <w:r>
        <w:rPr>
          <w:rFonts w:ascii="TimesNewRomanPSMT" w:eastAsia="等线" w:hAnsi="TimesNewRomanPSMT" w:cs="TimesNewRomanPSMT"/>
          <w:kern w:val="0"/>
          <w:sz w:val="20"/>
          <w:szCs w:val="20"/>
        </w:rPr>
        <w:t xml:space="preserve"> </w:t>
      </w:r>
      <w:r w:rsidR="00EE62FF">
        <w:rPr>
          <w:rFonts w:ascii="Times New Roman" w:eastAsia="等线" w:hAnsi="Times New Roman" w:cs="Times New Roman"/>
          <w:kern w:val="0"/>
          <w:sz w:val="20"/>
          <w:szCs w:val="20"/>
        </w:rPr>
        <w:t>A</w:t>
      </w:r>
      <w:r w:rsidR="00E5787C" w:rsidRPr="00E5787C">
        <w:rPr>
          <w:rFonts w:ascii="Times New Roman" w:eastAsia="等线" w:hAnsi="Times New Roman" w:cs="Times New Roman"/>
          <w:kern w:val="0"/>
          <w:sz w:val="20"/>
          <w:szCs w:val="20"/>
        </w:rPr>
        <w:t>,</w:t>
      </w:r>
      <w:r w:rsidR="00E5787C">
        <w:rPr>
          <w:rFonts w:ascii="Times New Roman" w:eastAsia="等线" w:hAnsi="Times New Roman" w:cs="Times New Roman"/>
          <w:kern w:val="0"/>
          <w:sz w:val="20"/>
          <w:szCs w:val="20"/>
        </w:rPr>
        <w:t xml:space="preserve"> </w:t>
      </w:r>
      <w:r w:rsidR="00EE62FF">
        <w:rPr>
          <w:rFonts w:ascii="Times New Roman" w:eastAsia="等线" w:hAnsi="Times New Roman" w:cs="Times New Roman"/>
          <w:kern w:val="0"/>
          <w:sz w:val="20"/>
          <w:szCs w:val="20"/>
        </w:rPr>
        <w:t>B</w:t>
      </w:r>
      <w:r w:rsidR="00E5787C" w:rsidRPr="00E5787C">
        <w:rPr>
          <w:rFonts w:ascii="Times New Roman" w:eastAsia="等线" w:hAnsi="Times New Roman" w:cs="Times New Roman"/>
          <w:kern w:val="0"/>
          <w:sz w:val="20"/>
          <w:szCs w:val="20"/>
        </w:rPr>
        <w:t xml:space="preserve">) </w:t>
      </w:r>
      <w:r w:rsidR="00664569" w:rsidRPr="00664569">
        <w:rPr>
          <w:rFonts w:ascii="Times New Roman" w:eastAsia="等线" w:hAnsi="Times New Roman" w:cs="Times New Roman"/>
          <w:kern w:val="0"/>
          <w:sz w:val="20"/>
          <w:szCs w:val="20"/>
        </w:rPr>
        <w:t xml:space="preserve">SEM images of GC Tooth Mousse Plus. B: is a magnified picture of a region from A. </w:t>
      </w:r>
    </w:p>
    <w:p w14:paraId="0076F670" w14:textId="3467A2C7" w:rsidR="0092318E" w:rsidRPr="00DB38B7" w:rsidRDefault="00664569" w:rsidP="0066456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2E2E2E"/>
          <w:sz w:val="20"/>
          <w:szCs w:val="20"/>
        </w:rPr>
      </w:pPr>
      <w:r w:rsidRPr="00664569">
        <w:rPr>
          <w:rFonts w:ascii="Times New Roman" w:eastAsia="等线" w:hAnsi="Times New Roman" w:cs="Times New Roman"/>
          <w:kern w:val="0"/>
          <w:sz w:val="20"/>
          <w:szCs w:val="20"/>
        </w:rPr>
        <w:t>C) EDX mapping and (D) EDX spectra of GC Tooth Mousse Plus.</w:t>
      </w:r>
      <w:r w:rsidR="008225CA" w:rsidRPr="0092318E">
        <w:rPr>
          <w:rFonts w:ascii="TimesNewRomanPSMT" w:eastAsia="等线" w:hAnsi="TimesNewRomanPSMT" w:cs="TimesNewRomanPSMT"/>
          <w:kern w:val="0"/>
          <w:sz w:val="20"/>
          <w:szCs w:val="20"/>
        </w:rPr>
        <w:t xml:space="preserve"> </w:t>
      </w:r>
    </w:p>
    <w:p w14:paraId="3DE44C7C" w14:textId="158A45CC" w:rsidR="004A0CF0" w:rsidRPr="00407670" w:rsidRDefault="00407670" w:rsidP="00407670">
      <w:pPr>
        <w:keepNext/>
        <w:widowControl/>
        <w:spacing w:before="240" w:after="60" w:line="480" w:lineRule="auto"/>
        <w:outlineLvl w:val="2"/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</w:pPr>
      <w:r w:rsidRPr="00407670"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  <w:t xml:space="preserve">pH buffering capacity of </w:t>
      </w:r>
      <w:r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  <w:t xml:space="preserve">GC </w:t>
      </w:r>
      <w:bookmarkStart w:id="0" w:name="_Hlk85145396"/>
      <w:r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  <w:t>Tooth Mousse</w:t>
      </w:r>
      <w:bookmarkEnd w:id="0"/>
      <w:r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  <w:t xml:space="preserve"> Plus®</w:t>
      </w:r>
      <w:r w:rsidRPr="00407670"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  <w:t xml:space="preserve"> </w:t>
      </w:r>
    </w:p>
    <w:p w14:paraId="4D8C2EBF" w14:textId="645376BF" w:rsidR="00407670" w:rsidRDefault="00407670" w:rsidP="00407670">
      <w:pPr>
        <w:widowControl/>
        <w:spacing w:line="480" w:lineRule="auto"/>
        <w:ind w:firstLineChars="100" w:firstLine="200"/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</w:pPr>
      <w:r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The 500 mg of GC </w:t>
      </w:r>
      <w:r w:rsidRPr="00407670"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Tooth Mousse </w:t>
      </w:r>
      <w:r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Plus </w:t>
      </w:r>
      <w:r w:rsidRPr="00407670"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was individually immersed in 20 ml of artificial saliva at pH 4.5 (AS4.5) and at pH 7 (AS7). The pH value of immersion solution was monitored by a </w:t>
      </w:r>
      <w:proofErr w:type="spellStart"/>
      <w:r w:rsidRPr="00407670"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>FiveEasy</w:t>
      </w:r>
      <w:proofErr w:type="spellEnd"/>
      <w:r w:rsidRPr="00407670"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 Plus pH meter (Mettler Toledo) at 0, 2, 4, 8, 12 and 24 h.</w:t>
      </w:r>
    </w:p>
    <w:p w14:paraId="1E8FFCA7" w14:textId="1A0A1921" w:rsidR="00C17298" w:rsidRPr="005F7BE5" w:rsidRDefault="005F7BE5" w:rsidP="005F7BE5">
      <w:pPr>
        <w:widowControl/>
        <w:spacing w:line="480" w:lineRule="auto"/>
        <w:ind w:firstLineChars="100" w:firstLine="200"/>
        <w:jc w:val="center"/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</w:pPr>
      <w:r>
        <w:rPr>
          <w:rFonts w:ascii="Times New Roman" w:eastAsia="等线" w:hAnsi="Times New Roman" w:cs="Times New Roman"/>
          <w:noProof/>
          <w:kern w:val="0"/>
          <w:sz w:val="20"/>
          <w:szCs w:val="24"/>
          <w:lang w:eastAsia="en-US"/>
        </w:rPr>
        <w:drawing>
          <wp:inline distT="0" distB="0" distL="0" distR="0" wp14:anchorId="1F0B24EC" wp14:editId="762239A3">
            <wp:extent cx="2156400" cy="2091600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00" cy="20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BA53B7" w14:textId="46534738" w:rsidR="00407670" w:rsidRPr="00664569" w:rsidRDefault="00664569" w:rsidP="00664569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0"/>
          <w:szCs w:val="20"/>
        </w:rPr>
      </w:pPr>
      <w:r w:rsidRPr="00664569">
        <w:rPr>
          <w:rFonts w:ascii="Times New Roman" w:hAnsi="Times New Roman"/>
          <w:b/>
          <w:bCs/>
          <w:sz w:val="20"/>
          <w:szCs w:val="20"/>
        </w:rPr>
        <w:t xml:space="preserve">Figure S2 </w:t>
      </w:r>
      <w:r w:rsidRPr="00664569">
        <w:rPr>
          <w:rFonts w:ascii="Times New Roman" w:hAnsi="Times New Roman"/>
          <w:sz w:val="20"/>
          <w:szCs w:val="20"/>
        </w:rPr>
        <w:t>pH buffering capacity of the GC Tooth Mousse Plus upon immersion in AS4.5 and AS7. Abbreviation: AS4.5, artificial saliva at pH 4.5; AS7, artificial saliva at pH 7.0.</w:t>
      </w:r>
      <w:bookmarkStart w:id="1" w:name="_Hlk85146320"/>
    </w:p>
    <w:bookmarkEnd w:id="1"/>
    <w:p w14:paraId="32B7A83A" w14:textId="76962AF5" w:rsidR="005F7BE5" w:rsidRDefault="005F7BE5" w:rsidP="005F7BE5">
      <w:pPr>
        <w:keepNext/>
        <w:widowControl/>
        <w:spacing w:before="240" w:after="60" w:line="480" w:lineRule="auto"/>
        <w:outlineLvl w:val="2"/>
        <w:rPr>
          <w:rFonts w:ascii="Gill Sans MT" w:hAnsi="Gill Sans MT"/>
          <w:b/>
          <w:bCs/>
          <w:sz w:val="28"/>
          <w:szCs w:val="28"/>
        </w:rPr>
      </w:pPr>
      <w:r w:rsidRPr="005F7BE5">
        <w:rPr>
          <w:rFonts w:ascii="Gill Sans MT" w:hAnsi="Gill Sans MT"/>
          <w:b/>
          <w:bCs/>
          <w:sz w:val="28"/>
          <w:szCs w:val="28"/>
        </w:rPr>
        <w:lastRenderedPageBreak/>
        <w:t>F ion release measurement</w:t>
      </w:r>
    </w:p>
    <w:p w14:paraId="79FADF34" w14:textId="5BDE0FAB" w:rsidR="000B4DE1" w:rsidRPr="005F7BE5" w:rsidRDefault="000B4DE1" w:rsidP="005F7BE5">
      <w:pPr>
        <w:keepNext/>
        <w:widowControl/>
        <w:spacing w:before="240" w:after="60" w:line="480" w:lineRule="auto"/>
        <w:outlineLvl w:val="2"/>
        <w:rPr>
          <w:rFonts w:ascii="Gill Sans MT" w:eastAsia="等线" w:hAnsi="Gill Sans MT" w:cs="Arial"/>
          <w:b/>
          <w:bCs/>
          <w:kern w:val="0"/>
          <w:sz w:val="28"/>
          <w:szCs w:val="28"/>
          <w:lang w:eastAsia="en-US"/>
        </w:rPr>
      </w:pPr>
      <w:r w:rsidRPr="00DA274B">
        <w:rPr>
          <w:rFonts w:ascii="Times New Roman" w:hAnsi="Times New Roman"/>
        </w:rPr>
        <w:t xml:space="preserve">The </w:t>
      </w:r>
      <w:r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500 mg of GC </w:t>
      </w:r>
      <w:r w:rsidRPr="00407670"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Tooth Mousse </w:t>
      </w:r>
      <w:r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 xml:space="preserve">Plus </w:t>
      </w:r>
      <w:r w:rsidRPr="00DA274B">
        <w:rPr>
          <w:rFonts w:ascii="Times New Roman" w:hAnsi="Times New Roman"/>
        </w:rPr>
        <w:t>was immersed in 20 ml of NaCl solution (133 mmol/L) buﬀered with 50 mmol/L HEPES (pH=7.0, 37</w:t>
      </w:r>
      <w:r>
        <w:rPr>
          <w:rFonts w:ascii="Times New Roman" w:hAnsi="Times New Roman"/>
        </w:rPr>
        <w:t xml:space="preserve"> </w:t>
      </w:r>
      <w:r w:rsidRPr="00DA274B">
        <w:rPr>
          <w:rFonts w:ascii="Times New Roman" w:hAnsi="Times New Roman"/>
        </w:rPr>
        <w:t>ºC).</w:t>
      </w:r>
      <w:r w:rsidRPr="00DA274B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>5</w:t>
      </w:r>
      <w:r w:rsidRPr="00DA274B">
        <w:rPr>
          <w:rFonts w:ascii="Times New Roman" w:hAnsi="Times New Roman"/>
        </w:rPr>
        <w:t xml:space="preserve"> The concentration of F ions released from the </w:t>
      </w:r>
      <w:r w:rsidRPr="00407670">
        <w:rPr>
          <w:rFonts w:ascii="Times New Roman" w:eastAsia="等线" w:hAnsi="Times New Roman" w:cs="Times New Roman"/>
          <w:kern w:val="0"/>
          <w:sz w:val="20"/>
          <w:szCs w:val="24"/>
          <w:lang w:eastAsia="en-US"/>
        </w:rPr>
        <w:t>Tooth Mousse</w:t>
      </w:r>
      <w:r w:rsidRPr="00DA274B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>as</w:t>
      </w:r>
      <w:r w:rsidRPr="00DA274B">
        <w:rPr>
          <w:rFonts w:ascii="Times New Roman" w:hAnsi="Times New Roman"/>
        </w:rPr>
        <w:t xml:space="preserve"> measured at 0, 2, 4, 8, 12 and 24 h. </w:t>
      </w:r>
      <w:r w:rsidR="00761B44" w:rsidRPr="00761B44">
        <w:rPr>
          <w:rFonts w:ascii="Times New Roman" w:hAnsi="Times New Roman"/>
        </w:rPr>
        <w:t>The rest of the analysis proceeds as before.</w:t>
      </w:r>
    </w:p>
    <w:p w14:paraId="55011713" w14:textId="3F3E3F49" w:rsidR="004A0CF0" w:rsidRDefault="005F7BE5" w:rsidP="005F7B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C4A75B9" wp14:editId="31A4FAF8">
            <wp:extent cx="2156400" cy="208800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604B3" w14:textId="77777777" w:rsidR="00664569" w:rsidRPr="00664569" w:rsidRDefault="00664569" w:rsidP="00664569">
      <w:pPr>
        <w:rPr>
          <w:rFonts w:ascii="Times New Roman" w:hAnsi="Times New Roman"/>
          <w:sz w:val="20"/>
          <w:szCs w:val="20"/>
        </w:rPr>
      </w:pPr>
      <w:r w:rsidRPr="00664569">
        <w:rPr>
          <w:rFonts w:ascii="Times New Roman" w:hAnsi="Times New Roman"/>
          <w:b/>
          <w:bCs/>
          <w:sz w:val="20"/>
          <w:szCs w:val="20"/>
        </w:rPr>
        <w:t xml:space="preserve">Figure S3 </w:t>
      </w:r>
      <w:r w:rsidRPr="00664569">
        <w:rPr>
          <w:rFonts w:ascii="Times New Roman" w:hAnsi="Times New Roman"/>
          <w:sz w:val="20"/>
          <w:szCs w:val="20"/>
        </w:rPr>
        <w:t xml:space="preserve">F ion release potential of GC Tooth Mousse Plus when immersed in buffered sodium </w:t>
      </w:r>
    </w:p>
    <w:p w14:paraId="1322E664" w14:textId="1CAF3EB1" w:rsidR="0065023E" w:rsidRPr="00664569" w:rsidRDefault="00664569" w:rsidP="00664569">
      <w:pPr>
        <w:rPr>
          <w:rFonts w:ascii="Times New Roman" w:hAnsi="Times New Roman" w:cs="Times New Roman"/>
          <w:sz w:val="20"/>
          <w:szCs w:val="20"/>
        </w:rPr>
      </w:pPr>
      <w:r w:rsidRPr="00664569">
        <w:rPr>
          <w:rFonts w:ascii="Times New Roman" w:hAnsi="Times New Roman"/>
          <w:sz w:val="20"/>
          <w:szCs w:val="20"/>
        </w:rPr>
        <w:t>chloride solution (133 mmol/L, pH 7.0).</w:t>
      </w:r>
    </w:p>
    <w:sectPr w:rsidR="0065023E" w:rsidRPr="0066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BD64" w14:textId="77777777" w:rsidR="008575C6" w:rsidRDefault="008575C6" w:rsidP="00407670">
      <w:r>
        <w:separator/>
      </w:r>
    </w:p>
  </w:endnote>
  <w:endnote w:type="continuationSeparator" w:id="0">
    <w:p w14:paraId="4B655091" w14:textId="77777777" w:rsidR="008575C6" w:rsidRDefault="008575C6" w:rsidP="0040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D96A" w14:textId="77777777" w:rsidR="008575C6" w:rsidRDefault="008575C6" w:rsidP="00407670">
      <w:r>
        <w:separator/>
      </w:r>
    </w:p>
  </w:footnote>
  <w:footnote w:type="continuationSeparator" w:id="0">
    <w:p w14:paraId="79B39C2C" w14:textId="77777777" w:rsidR="008575C6" w:rsidRDefault="008575C6" w:rsidP="0040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A"/>
    <w:rsid w:val="00016705"/>
    <w:rsid w:val="00041C40"/>
    <w:rsid w:val="000A5F19"/>
    <w:rsid w:val="000B4DE1"/>
    <w:rsid w:val="00116F13"/>
    <w:rsid w:val="001377D8"/>
    <w:rsid w:val="00146AB8"/>
    <w:rsid w:val="002D6744"/>
    <w:rsid w:val="00316FA7"/>
    <w:rsid w:val="00331040"/>
    <w:rsid w:val="003F6DD5"/>
    <w:rsid w:val="00407670"/>
    <w:rsid w:val="00470B56"/>
    <w:rsid w:val="00485101"/>
    <w:rsid w:val="004A0CF0"/>
    <w:rsid w:val="004D1774"/>
    <w:rsid w:val="004E176F"/>
    <w:rsid w:val="005E2FF9"/>
    <w:rsid w:val="005F7BE5"/>
    <w:rsid w:val="00647D2D"/>
    <w:rsid w:val="0065023E"/>
    <w:rsid w:val="00664569"/>
    <w:rsid w:val="00727C51"/>
    <w:rsid w:val="00736507"/>
    <w:rsid w:val="00745BD6"/>
    <w:rsid w:val="00761B44"/>
    <w:rsid w:val="008225CA"/>
    <w:rsid w:val="008575C6"/>
    <w:rsid w:val="008C42AD"/>
    <w:rsid w:val="00915990"/>
    <w:rsid w:val="0092318E"/>
    <w:rsid w:val="009276BA"/>
    <w:rsid w:val="0093059E"/>
    <w:rsid w:val="00A83C9F"/>
    <w:rsid w:val="00BA4B86"/>
    <w:rsid w:val="00BD6D9F"/>
    <w:rsid w:val="00BE4E58"/>
    <w:rsid w:val="00C17298"/>
    <w:rsid w:val="00C5301D"/>
    <w:rsid w:val="00CD6678"/>
    <w:rsid w:val="00D838AF"/>
    <w:rsid w:val="00DB38B7"/>
    <w:rsid w:val="00DC163D"/>
    <w:rsid w:val="00DC639A"/>
    <w:rsid w:val="00DE1198"/>
    <w:rsid w:val="00DE3CE1"/>
    <w:rsid w:val="00DF022F"/>
    <w:rsid w:val="00E30C7A"/>
    <w:rsid w:val="00E56207"/>
    <w:rsid w:val="00E5787C"/>
    <w:rsid w:val="00E86405"/>
    <w:rsid w:val="00EE62FF"/>
    <w:rsid w:val="00F94DF8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5ADA0"/>
  <w15:chartTrackingRefBased/>
  <w15:docId w15:val="{5EDFE1D8-0408-4C0C-A4B0-E448A44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670"/>
    <w:rPr>
      <w:sz w:val="18"/>
      <w:szCs w:val="18"/>
    </w:rPr>
  </w:style>
  <w:style w:type="character" w:customStyle="1" w:styleId="label">
    <w:name w:val="label"/>
    <w:basedOn w:val="a0"/>
    <w:rsid w:val="0092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D5CE-B185-46F1-9948-D62A60C1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175</Words>
  <Characters>921</Characters>
  <Application>Microsoft Office Word</Application>
  <DocSecurity>0</DocSecurity>
  <Lines>14</Lines>
  <Paragraphs>3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zx</dc:creator>
  <cp:keywords/>
  <dc:description/>
  <cp:lastModifiedBy>zhang zx</cp:lastModifiedBy>
  <cp:revision>21</cp:revision>
  <dcterms:created xsi:type="dcterms:W3CDTF">2021-10-14T15:08:00Z</dcterms:created>
  <dcterms:modified xsi:type="dcterms:W3CDTF">2021-10-20T16:17:00Z</dcterms:modified>
</cp:coreProperties>
</file>