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9839" w14:textId="7FFAB149" w:rsidR="00253482" w:rsidRPr="00AB4BD3" w:rsidRDefault="00527DB3" w:rsidP="00527DB3">
      <w:pPr>
        <w:pStyle w:val="Title"/>
        <w:rPr>
          <w:rFonts w:ascii="Arial" w:hAnsi="Arial" w:cs="Arial"/>
          <w:u w:val="single"/>
        </w:rPr>
      </w:pPr>
      <w:r w:rsidRPr="00AB4BD3">
        <w:rPr>
          <w:rFonts w:ascii="Arial" w:hAnsi="Arial" w:cs="Arial"/>
          <w:u w:val="single"/>
        </w:rPr>
        <w:t>Supplement</w:t>
      </w:r>
      <w:r w:rsidR="00AB4BD3" w:rsidRPr="00AB4BD3">
        <w:rPr>
          <w:rFonts w:ascii="Arial" w:hAnsi="Arial" w:cs="Arial"/>
          <w:u w:val="single"/>
        </w:rPr>
        <w:t>ary materials</w:t>
      </w:r>
    </w:p>
    <w:p w14:paraId="33B53005" w14:textId="77777777" w:rsidR="00527DB3" w:rsidRPr="00527DB3" w:rsidRDefault="00527DB3" w:rsidP="00527DB3">
      <w:pPr>
        <w:pStyle w:val="Title"/>
        <w:rPr>
          <w:rFonts w:ascii="Arial" w:hAnsi="Arial" w:cs="Arial"/>
          <w:b w:val="0"/>
          <w:bCs w:val="0"/>
        </w:rPr>
      </w:pPr>
      <w:r w:rsidRPr="00527DB3">
        <w:rPr>
          <w:rFonts w:ascii="Arial" w:hAnsi="Arial" w:cs="Arial"/>
          <w:b w:val="0"/>
          <w:bCs w:val="0"/>
          <w:sz w:val="28"/>
          <w:szCs w:val="28"/>
        </w:rPr>
        <w:t xml:space="preserve">Antisense </w:t>
      </w:r>
      <w:r w:rsidRPr="00527DB3">
        <w:rPr>
          <w:rFonts w:ascii="Arial" w:hAnsi="Arial" w:cs="Arial"/>
          <w:b w:val="0"/>
          <w:bCs w:val="0"/>
          <w:i/>
          <w:iCs/>
          <w:sz w:val="28"/>
          <w:szCs w:val="28"/>
        </w:rPr>
        <w:t>vicR</w:t>
      </w:r>
      <w:r w:rsidRPr="00527DB3">
        <w:rPr>
          <w:rFonts w:ascii="Arial" w:hAnsi="Arial" w:cs="Arial"/>
          <w:b w:val="0"/>
          <w:bCs w:val="0"/>
          <w:sz w:val="28"/>
          <w:szCs w:val="28"/>
        </w:rPr>
        <w:t xml:space="preserve">-loaded dendritic mesoporous silica nanoparticles regulate the </w:t>
      </w:r>
      <w:r w:rsidRPr="00527DB3">
        <w:rPr>
          <w:rFonts w:ascii="Arial" w:hAnsi="Arial" w:cs="Arial" w:hint="eastAsia"/>
          <w:b w:val="0"/>
          <w:bCs w:val="0"/>
          <w:sz w:val="28"/>
          <w:szCs w:val="28"/>
        </w:rPr>
        <w:t>biofilm</w:t>
      </w:r>
      <w:r w:rsidRPr="00527DB3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Pr="00527DB3">
        <w:rPr>
          <w:rFonts w:ascii="Arial" w:hAnsi="Arial" w:cs="Arial" w:hint="eastAsia"/>
          <w:b w:val="0"/>
          <w:bCs w:val="0"/>
          <w:sz w:val="28"/>
          <w:szCs w:val="28"/>
        </w:rPr>
        <w:t>organization</w:t>
      </w:r>
      <w:r w:rsidRPr="00527DB3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Pr="00527DB3">
        <w:rPr>
          <w:rFonts w:ascii="Arial" w:hAnsi="Arial" w:cs="Arial" w:hint="eastAsia"/>
          <w:b w:val="0"/>
          <w:bCs w:val="0"/>
          <w:sz w:val="28"/>
          <w:szCs w:val="28"/>
        </w:rPr>
        <w:t>and</w:t>
      </w:r>
      <w:r w:rsidRPr="00527DB3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Pr="00527DB3">
        <w:rPr>
          <w:rFonts w:ascii="Arial" w:hAnsi="Arial" w:cs="Arial" w:hint="eastAsia"/>
          <w:b w:val="0"/>
          <w:bCs w:val="0"/>
          <w:sz w:val="28"/>
          <w:szCs w:val="28"/>
        </w:rPr>
        <w:t>cariogenicity</w:t>
      </w:r>
      <w:r w:rsidRPr="00527DB3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Pr="00527DB3">
        <w:rPr>
          <w:rFonts w:ascii="Arial" w:hAnsi="Arial" w:cs="Arial" w:hint="eastAsia"/>
          <w:b w:val="0"/>
          <w:bCs w:val="0"/>
          <w:sz w:val="28"/>
          <w:szCs w:val="28"/>
        </w:rPr>
        <w:t>of</w:t>
      </w:r>
      <w:r w:rsidRPr="00527DB3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Pr="00527DB3">
        <w:rPr>
          <w:rFonts w:ascii="Arial" w:hAnsi="Arial" w:cs="Arial"/>
          <w:b w:val="0"/>
          <w:bCs w:val="0"/>
          <w:i/>
          <w:iCs/>
          <w:sz w:val="28"/>
          <w:szCs w:val="28"/>
        </w:rPr>
        <w:t>Streptococcus mutans</w:t>
      </w:r>
      <w:r w:rsidRPr="00527DB3">
        <w:rPr>
          <w:rFonts w:ascii="Arial" w:hAnsi="Arial" w:cs="Arial"/>
          <w:b w:val="0"/>
          <w:bCs w:val="0"/>
          <w:i/>
          <w:iCs/>
        </w:rPr>
        <w:t xml:space="preserve"> </w:t>
      </w:r>
    </w:p>
    <w:p w14:paraId="06C54A67" w14:textId="662AEC61" w:rsidR="00527DB3" w:rsidRDefault="00527DB3" w:rsidP="00527DB3"/>
    <w:p w14:paraId="17BB3795" w14:textId="03124673" w:rsidR="00527DB3" w:rsidRPr="005B0663" w:rsidRDefault="004C1A54">
      <w:pPr>
        <w:widowControl/>
        <w:jc w:val="left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5B0663">
        <w:rPr>
          <w:rFonts w:ascii="Arial" w:hAnsi="Arial" w:cs="Arial"/>
          <w:b/>
          <w:bCs/>
          <w:color w:val="000000" w:themeColor="text1"/>
          <w:sz w:val="28"/>
          <w:szCs w:val="28"/>
        </w:rPr>
        <w:t>W</w:t>
      </w:r>
      <w:r w:rsidRPr="005B0663">
        <w:rPr>
          <w:rFonts w:ascii="Arial" w:hAnsi="Arial" w:cs="Arial" w:hint="eastAsia"/>
          <w:b/>
          <w:bCs/>
          <w:color w:val="000000" w:themeColor="text1"/>
          <w:sz w:val="28"/>
          <w:szCs w:val="28"/>
        </w:rPr>
        <w:t>estern blot</w:t>
      </w:r>
      <w:r w:rsidR="007C6F6D" w:rsidRPr="005B066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429F6D94" w14:textId="6F4C80B4" w:rsidR="008E3BA3" w:rsidRPr="00777887" w:rsidRDefault="004C1A54" w:rsidP="008E3BA3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0"/>
          <w:szCs w:val="20"/>
        </w:rPr>
      </w:pPr>
      <w:r w:rsidRPr="00777887">
        <w:rPr>
          <w:rFonts w:ascii="Arial" w:hAnsi="Arial" w:cs="Arial"/>
          <w:color w:val="000000" w:themeColor="text1"/>
          <w:sz w:val="20"/>
          <w:szCs w:val="20"/>
        </w:rPr>
        <w:t xml:space="preserve">Western blot was performed to </w:t>
      </w:r>
      <w:r w:rsidR="00E635DB" w:rsidRPr="00777887">
        <w:rPr>
          <w:rFonts w:ascii="Arial" w:hAnsi="Arial" w:cs="Arial"/>
          <w:color w:val="000000" w:themeColor="text1"/>
          <w:sz w:val="20"/>
          <w:szCs w:val="20"/>
        </w:rPr>
        <w:t>further prove the regulatory effect of DMSNs-NH</w:t>
      </w:r>
      <w:r w:rsidR="00E635DB" w:rsidRPr="00777887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E635DB" w:rsidRPr="00777887">
        <w:rPr>
          <w:rFonts w:ascii="Arial" w:hAnsi="Arial" w:cs="Arial"/>
          <w:color w:val="000000" w:themeColor="text1"/>
          <w:sz w:val="20"/>
          <w:szCs w:val="20"/>
        </w:rPr>
        <w:t xml:space="preserve">-ASvicR on </w:t>
      </w:r>
      <w:r w:rsidR="00E635DB" w:rsidRPr="00777887">
        <w:rPr>
          <w:rFonts w:ascii="Arial" w:hAnsi="Arial" w:cs="Arial"/>
          <w:i/>
          <w:iCs/>
          <w:color w:val="000000" w:themeColor="text1"/>
          <w:sz w:val="20"/>
          <w:szCs w:val="20"/>
        </w:rPr>
        <w:t>vicR</w:t>
      </w:r>
      <w:r w:rsidR="00E635DB" w:rsidRPr="00777887">
        <w:rPr>
          <w:rFonts w:ascii="Arial" w:hAnsi="Arial" w:cs="Arial"/>
          <w:color w:val="000000" w:themeColor="text1"/>
          <w:sz w:val="20"/>
          <w:szCs w:val="20"/>
        </w:rPr>
        <w:t xml:space="preserve"> expression.</w:t>
      </w:r>
      <w:r w:rsidR="00CF742A" w:rsidRPr="00777887">
        <w:rPr>
          <w:rFonts w:ascii="Arial" w:hAnsi="Arial" w:cs="Arial"/>
          <w:color w:val="000000" w:themeColor="text1"/>
          <w:sz w:val="20"/>
          <w:szCs w:val="20"/>
        </w:rPr>
        <w:t xml:space="preserve"> The 24-hour biofilms of each group (sterile deionized water, naked pDL278, naked plasmid-AS</w:t>
      </w:r>
      <w:r w:rsidR="00CF742A" w:rsidRPr="00777887">
        <w:rPr>
          <w:rFonts w:ascii="Arial" w:hAnsi="Arial" w:cs="Arial"/>
          <w:i/>
          <w:iCs/>
          <w:color w:val="000000" w:themeColor="text1"/>
          <w:sz w:val="20"/>
          <w:szCs w:val="20"/>
        </w:rPr>
        <w:t>vicR</w:t>
      </w:r>
      <w:r w:rsidR="00CF742A" w:rsidRPr="00777887">
        <w:rPr>
          <w:rFonts w:ascii="Arial" w:hAnsi="Arial" w:cs="Arial"/>
          <w:color w:val="000000" w:themeColor="text1"/>
          <w:sz w:val="20"/>
          <w:szCs w:val="20"/>
        </w:rPr>
        <w:t>, DMSNs-NH</w:t>
      </w:r>
      <w:r w:rsidR="00CF742A" w:rsidRPr="00777887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CF742A" w:rsidRPr="00777887">
        <w:rPr>
          <w:rFonts w:ascii="Arial" w:hAnsi="Arial" w:cs="Arial"/>
          <w:color w:val="000000" w:themeColor="text1"/>
          <w:sz w:val="20"/>
          <w:szCs w:val="20"/>
        </w:rPr>
        <w:t>, or DMSNs-NH</w:t>
      </w:r>
      <w:r w:rsidR="00CF742A" w:rsidRPr="00777887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CF742A" w:rsidRPr="00777887">
        <w:rPr>
          <w:rFonts w:ascii="Arial" w:hAnsi="Arial" w:cs="Arial"/>
          <w:color w:val="000000" w:themeColor="text1"/>
          <w:sz w:val="20"/>
          <w:szCs w:val="20"/>
        </w:rPr>
        <w:t>-AS</w:t>
      </w:r>
      <w:r w:rsidR="00CF742A" w:rsidRPr="00777887">
        <w:rPr>
          <w:rFonts w:ascii="Arial" w:hAnsi="Arial" w:cs="Arial"/>
          <w:i/>
          <w:iCs/>
          <w:color w:val="000000" w:themeColor="text1"/>
          <w:sz w:val="20"/>
          <w:szCs w:val="20"/>
        </w:rPr>
        <w:t>vicR</w:t>
      </w:r>
      <w:r w:rsidR="00CF742A" w:rsidRPr="00777887">
        <w:rPr>
          <w:rFonts w:ascii="Arial" w:hAnsi="Arial" w:cs="Arial"/>
          <w:color w:val="000000" w:themeColor="text1"/>
          <w:sz w:val="20"/>
          <w:szCs w:val="20"/>
        </w:rPr>
        <w:t>) were obtained as in the biofilm formation assay. After being washed twice with PBS, the biofilms were harvested by a cell scraper and centrifuged (5000 rpm, 4ºC, 10 min) to obtain bacterial precipitation.</w:t>
      </w:r>
      <w:r w:rsidR="007006B6" w:rsidRPr="0077788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F7980" w:rsidRPr="00777887">
        <w:rPr>
          <w:rFonts w:ascii="Arial" w:hAnsi="Arial" w:cs="Arial"/>
          <w:color w:val="000000" w:themeColor="text1"/>
          <w:sz w:val="20"/>
          <w:szCs w:val="20"/>
        </w:rPr>
        <w:t xml:space="preserve">Total protein was extracted </w:t>
      </w:r>
      <w:r w:rsidR="00E70656" w:rsidRPr="00777887">
        <w:rPr>
          <w:rFonts w:ascii="Arial" w:hAnsi="Arial" w:cs="Arial"/>
          <w:color w:val="000000" w:themeColor="text1"/>
          <w:sz w:val="20"/>
          <w:szCs w:val="20"/>
        </w:rPr>
        <w:t>using a g</w:t>
      </w:r>
      <w:r w:rsidR="002F7980" w:rsidRPr="00777887">
        <w:rPr>
          <w:rFonts w:ascii="Arial" w:hAnsi="Arial" w:cs="Arial"/>
          <w:color w:val="000000" w:themeColor="text1"/>
          <w:sz w:val="20"/>
          <w:szCs w:val="20"/>
        </w:rPr>
        <w:t>ram-positive bacteria protein extraction kit</w:t>
      </w:r>
      <w:r w:rsidR="00E70656" w:rsidRPr="00777887">
        <w:rPr>
          <w:rFonts w:ascii="Arial" w:hAnsi="Arial" w:cs="Arial"/>
          <w:color w:val="000000" w:themeColor="text1"/>
          <w:sz w:val="20"/>
          <w:szCs w:val="20"/>
        </w:rPr>
        <w:t xml:space="preserve"> (Bestbio, China), and the protein concentration of each group was measured with </w:t>
      </w:r>
      <w:proofErr w:type="spellStart"/>
      <w:r w:rsidR="00E7065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NanoDrop</w:t>
      </w:r>
      <w:proofErr w:type="spellEnd"/>
      <w:r w:rsidR="00E7065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  <w:vertAlign w:val="superscript"/>
        </w:rPr>
        <w:t xml:space="preserve"> </w:t>
      </w:r>
      <w:proofErr w:type="spellStart"/>
      <w:r w:rsidR="00E7065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One</w:t>
      </w:r>
      <w:r w:rsidR="00E7065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  <w:vertAlign w:val="superscript"/>
        </w:rPr>
        <w:t>c</w:t>
      </w:r>
      <w:proofErr w:type="spellEnd"/>
      <w:r w:rsidR="00E7065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(Thermo Fisher, USA)</w:t>
      </w:r>
      <w:r w:rsidR="004442B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. Equal amounts of protein (300 μg) were mixed with 5</w:t>
      </w:r>
      <m:oMath>
        <m:r>
          <w:rPr>
            <w:rFonts w:ascii="Cambria Math" w:eastAsia="SimSun" w:hAnsi="Cambria Math" w:cs="Arial"/>
            <w:color w:val="000000" w:themeColor="text1"/>
            <w:kern w:val="0"/>
            <w:sz w:val="20"/>
            <w:szCs w:val="20"/>
          </w:rPr>
          <m:t>×</m:t>
        </m:r>
      </m:oMath>
      <w:r w:rsidR="00815CAE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SDS-PAGE</w:t>
      </w:r>
      <w:r w:rsidR="004442B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loading buffer (</w:t>
      </w:r>
      <w:r w:rsidR="00815CAE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Beyotime, China</w:t>
      </w:r>
      <w:r w:rsidR="004442B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), boiled for 10 min and loaded on precast 4-20%, gradient gels (</w:t>
      </w:r>
      <w:r w:rsidR="00815CAE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Beyotime, China</w:t>
      </w:r>
      <w:r w:rsidR="004442B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). Proteins were</w:t>
      </w:r>
      <w:r w:rsidR="00815CAE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</w:t>
      </w:r>
      <w:bookmarkStart w:id="0" w:name="OLE_LINK472"/>
      <w:bookmarkStart w:id="1" w:name="OLE_LINK473"/>
      <w:r w:rsidR="00815CAE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separated</w:t>
      </w:r>
      <w:r w:rsidR="00A03F6E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and</w:t>
      </w:r>
      <w:r w:rsidR="004442B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</w:t>
      </w:r>
      <w:bookmarkEnd w:id="0"/>
      <w:bookmarkEnd w:id="1"/>
      <w:r w:rsidR="004442B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transferred to </w:t>
      </w:r>
      <w:r w:rsidR="00A03F6E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0.22-</w:t>
      </w:r>
      <w:r w:rsidR="00A03F6E" w:rsidRPr="00777887">
        <w:rPr>
          <w:rFonts w:ascii="Symbol" w:eastAsia="SimSun" w:hAnsi="Symbol" w:cs="Arial"/>
          <w:color w:val="000000" w:themeColor="text1"/>
          <w:kern w:val="0"/>
          <w:sz w:val="20"/>
          <w:szCs w:val="20"/>
        </w:rPr>
        <w:t>m</w:t>
      </w:r>
      <w:r w:rsidR="00A03F6E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m </w:t>
      </w:r>
      <w:r w:rsidR="004442B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PVDF membranes (</w:t>
      </w:r>
      <w:r w:rsidR="00A03F6E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Millipore, USA</w:t>
      </w:r>
      <w:r w:rsidR="004442B6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).</w:t>
      </w:r>
      <w:r w:rsidR="008E3BA3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The membranes were blocked in 5 w/v% non-fat dry milk at room temperature for 2 h, then probed </w:t>
      </w:r>
      <w:r w:rsidR="001740E0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overnight </w:t>
      </w:r>
      <w:r w:rsidR="008E3BA3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with purified VicR-specific rabbit antibody diluted </w:t>
      </w:r>
      <w:r w:rsidR="001740E0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at </w:t>
      </w:r>
      <w:r w:rsidR="008E3BA3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1:</w:t>
      </w:r>
      <w:r w:rsidR="001740E0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1</w:t>
      </w:r>
      <w:r w:rsidR="008E3BA3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00</w:t>
      </w:r>
      <w:r w:rsidR="001740E0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0. Then, the membranes were </w:t>
      </w:r>
      <w:r w:rsidR="008E3BA3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washed, </w:t>
      </w:r>
      <w:r w:rsidR="001740E0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and </w:t>
      </w:r>
      <w:r w:rsidR="008E3BA3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incubated with goat anti-rabbit secondary antibody</w:t>
      </w:r>
    </w:p>
    <w:p w14:paraId="793B9D9B" w14:textId="77777777" w:rsidR="008E3BA3" w:rsidRPr="00777887" w:rsidRDefault="008E3BA3" w:rsidP="008E3BA3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0"/>
          <w:szCs w:val="20"/>
        </w:rPr>
      </w:pPr>
      <w:r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conjugated with horse-radish peroxidase (dilution 1:10,000). Protein signals were</w:t>
      </w:r>
    </w:p>
    <w:p w14:paraId="46813715" w14:textId="67A741D9" w:rsidR="00527DB3" w:rsidRPr="00777887" w:rsidRDefault="008E3BA3" w:rsidP="008E3BA3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0"/>
          <w:szCs w:val="20"/>
        </w:rPr>
      </w:pPr>
      <w:r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detected with the Immobilon Western Chemiluminescent HRP substrate kit (Millipore</w:t>
      </w:r>
      <w:r w:rsidR="001740E0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, USA</w:t>
      </w:r>
      <w:r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)</w:t>
      </w:r>
      <w:r w:rsidR="00AB3038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. The image of protein band was obtained using a gel Imaging System (BioRad, USA)</w:t>
      </w:r>
      <w:r w:rsidR="00FC6FEF" w:rsidRP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.</w:t>
      </w:r>
    </w:p>
    <w:p w14:paraId="169604AA" w14:textId="26C116D1" w:rsidR="00FC6FEF" w:rsidRDefault="00FC6FEF" w:rsidP="008E3BA3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</w:p>
    <w:p w14:paraId="1E15A6C0" w14:textId="3FAADDEE" w:rsidR="00FC6FEF" w:rsidRDefault="00FC6FEF" w:rsidP="008E3BA3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>
        <w:rPr>
          <w:rFonts w:ascii="Arial" w:eastAsia="SimSun" w:hAnsi="Arial" w:cs="Arial"/>
          <w:kern w:val="0"/>
          <w:sz w:val="20"/>
          <w:szCs w:val="20"/>
        </w:rPr>
        <w:br w:type="page"/>
      </w:r>
    </w:p>
    <w:p w14:paraId="6A7CAD86" w14:textId="20E25107" w:rsidR="00FC6FEF" w:rsidRDefault="00FC6FEF" w:rsidP="008E3BA3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>
        <w:rPr>
          <w:rFonts w:ascii="Arial" w:eastAsia="SimSun" w:hAnsi="Arial" w:cs="Arial" w:hint="eastAsia"/>
          <w:noProof/>
          <w:kern w:val="0"/>
          <w:sz w:val="20"/>
          <w:szCs w:val="20"/>
        </w:rPr>
        <w:lastRenderedPageBreak/>
        <w:drawing>
          <wp:inline distT="0" distB="0" distL="0" distR="0" wp14:anchorId="5987D4E1" wp14:editId="51FA30D5">
            <wp:extent cx="5424813" cy="37138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13" cy="371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F698" w14:textId="77777777" w:rsidR="003055D8" w:rsidRDefault="003055D8" w:rsidP="008E3BA3">
      <w:pPr>
        <w:widowControl/>
        <w:jc w:val="left"/>
        <w:rPr>
          <w:rFonts w:ascii="Calibri" w:hAnsi="Calibri" w:cs="Calibri"/>
          <w:b/>
          <w:bCs/>
          <w:color w:val="000000" w:themeColor="text1"/>
          <w:sz w:val="24"/>
        </w:rPr>
      </w:pPr>
      <w:bookmarkStart w:id="2" w:name="OLE_LINK479"/>
      <w:bookmarkStart w:id="3" w:name="OLE_LINK480"/>
    </w:p>
    <w:p w14:paraId="07082384" w14:textId="70796B91" w:rsidR="00004011" w:rsidRPr="00777887" w:rsidRDefault="00004011" w:rsidP="008E3BA3">
      <w:pPr>
        <w:widowControl/>
        <w:jc w:val="left"/>
        <w:rPr>
          <w:rFonts w:ascii="Arial" w:hAnsi="Arial" w:cs="Arial"/>
          <w:color w:val="000000" w:themeColor="text1"/>
          <w:sz w:val="20"/>
          <w:szCs w:val="20"/>
        </w:rPr>
      </w:pPr>
      <w:r w:rsidRPr="00777887">
        <w:rPr>
          <w:rFonts w:ascii="Arial" w:hAnsi="Arial" w:cs="Arial"/>
          <w:b/>
          <w:bCs/>
          <w:color w:val="000000" w:themeColor="text1"/>
          <w:sz w:val="20"/>
          <w:szCs w:val="20"/>
        </w:rPr>
        <w:t>Supplementary Fig</w:t>
      </w:r>
      <w:r w:rsidR="00AB4BD3">
        <w:rPr>
          <w:rFonts w:ascii="Arial" w:hAnsi="Arial" w:cs="Arial"/>
          <w:b/>
          <w:bCs/>
          <w:color w:val="000000" w:themeColor="text1"/>
          <w:sz w:val="20"/>
          <w:szCs w:val="20"/>
        </w:rPr>
        <w:t>ure</w:t>
      </w:r>
      <w:r w:rsidRPr="0077788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1</w:t>
      </w:r>
      <w:bookmarkEnd w:id="2"/>
      <w:bookmarkEnd w:id="3"/>
      <w:r w:rsidRPr="00777887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  <w:r w:rsidRPr="0077788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bookmarkStart w:id="4" w:name="OLE_LINK459"/>
      <w:bookmarkStart w:id="5" w:name="OLE_LINK460"/>
      <w:bookmarkStart w:id="6" w:name="OLE_LINK490"/>
      <w:bookmarkStart w:id="7" w:name="OLE_LINK491"/>
      <w:r w:rsidRPr="00777887">
        <w:rPr>
          <w:rFonts w:ascii="Arial" w:hAnsi="Arial" w:cs="Arial"/>
          <w:color w:val="000000" w:themeColor="text1"/>
          <w:sz w:val="20"/>
          <w:szCs w:val="20"/>
        </w:rPr>
        <w:t xml:space="preserve">the EDS-mapping </w:t>
      </w:r>
      <w:r w:rsidR="00E46F8B" w:rsidRPr="00777887">
        <w:rPr>
          <w:rFonts w:ascii="Arial" w:hAnsi="Arial" w:cs="Arial"/>
          <w:color w:val="000000" w:themeColor="text1"/>
          <w:sz w:val="20"/>
          <w:szCs w:val="20"/>
        </w:rPr>
        <w:t xml:space="preserve">image </w:t>
      </w:r>
      <w:r w:rsidRPr="00777887">
        <w:rPr>
          <w:rFonts w:ascii="Arial" w:hAnsi="Arial" w:cs="Arial"/>
          <w:color w:val="000000" w:themeColor="text1"/>
          <w:sz w:val="20"/>
          <w:szCs w:val="20"/>
        </w:rPr>
        <w:t>of DMSNs-NH</w:t>
      </w:r>
      <w:r w:rsidRPr="00777887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Pr="00777887">
        <w:rPr>
          <w:rFonts w:ascii="Arial" w:hAnsi="Arial" w:cs="Arial"/>
          <w:color w:val="000000" w:themeColor="text1"/>
          <w:sz w:val="20"/>
          <w:szCs w:val="20"/>
        </w:rPr>
        <w:t xml:space="preserve"> shows that the DMSNs were successfully aminated</w:t>
      </w:r>
      <w:bookmarkEnd w:id="4"/>
      <w:bookmarkEnd w:id="5"/>
      <w:r w:rsidRPr="00777887">
        <w:rPr>
          <w:rFonts w:ascii="Arial" w:hAnsi="Arial" w:cs="Arial"/>
          <w:color w:val="000000" w:themeColor="text1"/>
          <w:sz w:val="20"/>
          <w:szCs w:val="20"/>
        </w:rPr>
        <w:t>.</w:t>
      </w:r>
      <w:r w:rsidR="00E46F8B" w:rsidRPr="00777887">
        <w:rPr>
          <w:rFonts w:ascii="Arial" w:hAnsi="Arial" w:cs="Arial"/>
          <w:color w:val="000000" w:themeColor="text1"/>
          <w:sz w:val="20"/>
          <w:szCs w:val="20"/>
        </w:rPr>
        <w:t xml:space="preserve"> Si represents silicon in DMSNs-NH</w:t>
      </w:r>
      <w:r w:rsidR="00E46F8B" w:rsidRPr="00777887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r w:rsidR="00E46F8B" w:rsidRPr="00777887">
        <w:rPr>
          <w:rFonts w:ascii="Arial" w:hAnsi="Arial" w:cs="Arial"/>
          <w:color w:val="000000" w:themeColor="text1"/>
          <w:sz w:val="20"/>
          <w:szCs w:val="20"/>
        </w:rPr>
        <w:t xml:space="preserve"> and N represents nitrogen in the amino group of DMSNs-NH</w:t>
      </w:r>
      <w:r w:rsidR="00E46F8B" w:rsidRPr="00777887">
        <w:rPr>
          <w:rFonts w:ascii="Arial" w:hAnsi="Arial" w:cs="Arial"/>
          <w:color w:val="000000" w:themeColor="text1"/>
          <w:sz w:val="20"/>
          <w:szCs w:val="20"/>
          <w:vertAlign w:val="subscript"/>
        </w:rPr>
        <w:t>2</w:t>
      </w:r>
      <w:bookmarkEnd w:id="6"/>
      <w:bookmarkEnd w:id="7"/>
      <w:r w:rsidR="00E46F8B" w:rsidRPr="00777887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28B6426" w14:textId="588DC139" w:rsidR="00004011" w:rsidRDefault="003055D8" w:rsidP="008E3BA3">
      <w:pPr>
        <w:widowControl/>
        <w:jc w:val="left"/>
        <w:rPr>
          <w:rFonts w:ascii="Calibri" w:hAnsi="Calibri" w:cs="Calibri"/>
          <w:color w:val="FF0000"/>
          <w:sz w:val="24"/>
        </w:rPr>
      </w:pPr>
      <w:r>
        <w:rPr>
          <w:rFonts w:ascii="Calibri" w:hAnsi="Calibri" w:cs="Calibri"/>
          <w:color w:val="FF0000"/>
          <w:sz w:val="24"/>
        </w:rPr>
        <w:br w:type="page"/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096"/>
        <w:gridCol w:w="1862"/>
        <w:gridCol w:w="2043"/>
        <w:gridCol w:w="2056"/>
      </w:tblGrid>
      <w:tr w:rsidR="00004011" w14:paraId="384409AC" w14:textId="77777777" w:rsidTr="005B0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</w:tcPr>
          <w:p w14:paraId="0E270E44" w14:textId="77777777" w:rsidR="00004011" w:rsidRPr="00D67764" w:rsidRDefault="00004011" w:rsidP="002568A8">
            <w:pPr>
              <w:jc w:val="center"/>
              <w:rPr>
                <w:rFonts w:ascii="Times New Roman" w:hAnsi="Times New Roman" w:cs="Times New Roman"/>
              </w:rPr>
            </w:pPr>
            <w:bookmarkStart w:id="8" w:name="OLE_LINK221"/>
            <w:bookmarkStart w:id="9" w:name="OLE_LINK222"/>
            <w:bookmarkStart w:id="10" w:name="OLE_LINK223"/>
            <w:bookmarkStart w:id="11" w:name="OLE_LINK230"/>
            <w:bookmarkStart w:id="12" w:name="OLE_LINK492"/>
            <w:r w:rsidRPr="00D67764">
              <w:rPr>
                <w:rFonts w:ascii="Times New Roman" w:hAnsi="Times New Roman" w:cs="Times New Roman"/>
              </w:rPr>
              <w:t>Element</w:t>
            </w:r>
          </w:p>
        </w:tc>
        <w:tc>
          <w:tcPr>
            <w:tcW w:w="1862" w:type="dxa"/>
          </w:tcPr>
          <w:p w14:paraId="0B5B0439" w14:textId="77777777" w:rsidR="00004011" w:rsidRPr="00D67764" w:rsidRDefault="00004011" w:rsidP="002568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KeV</w:t>
            </w:r>
          </w:p>
        </w:tc>
        <w:tc>
          <w:tcPr>
            <w:tcW w:w="2043" w:type="dxa"/>
          </w:tcPr>
          <w:p w14:paraId="3DBDB70E" w14:textId="77777777" w:rsidR="00004011" w:rsidRPr="00D67764" w:rsidRDefault="00004011" w:rsidP="002568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Mass%</w:t>
            </w:r>
          </w:p>
        </w:tc>
        <w:tc>
          <w:tcPr>
            <w:tcW w:w="2056" w:type="dxa"/>
          </w:tcPr>
          <w:p w14:paraId="32245E57" w14:textId="77777777" w:rsidR="00004011" w:rsidRPr="00D67764" w:rsidRDefault="00004011" w:rsidP="002568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Atom%</w:t>
            </w:r>
          </w:p>
        </w:tc>
      </w:tr>
      <w:tr w:rsidR="00004011" w14:paraId="21F73444" w14:textId="77777777" w:rsidTr="005B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</w:tcPr>
          <w:p w14:paraId="2533CBB3" w14:textId="77777777" w:rsidR="00004011" w:rsidRPr="00D67764" w:rsidRDefault="00004011" w:rsidP="002568A8">
            <w:pPr>
              <w:jc w:val="center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862" w:type="dxa"/>
          </w:tcPr>
          <w:p w14:paraId="4F1A5F0E" w14:textId="77777777" w:rsidR="00004011" w:rsidRPr="00D67764" w:rsidRDefault="00004011" w:rsidP="00256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0.392</w:t>
            </w:r>
          </w:p>
        </w:tc>
        <w:tc>
          <w:tcPr>
            <w:tcW w:w="2043" w:type="dxa"/>
          </w:tcPr>
          <w:p w14:paraId="41BD6B6F" w14:textId="77777777" w:rsidR="00004011" w:rsidRPr="00D67764" w:rsidRDefault="00004011" w:rsidP="00256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13.91</w:t>
            </w:r>
          </w:p>
        </w:tc>
        <w:tc>
          <w:tcPr>
            <w:tcW w:w="2056" w:type="dxa"/>
          </w:tcPr>
          <w:p w14:paraId="1ACF68E1" w14:textId="77777777" w:rsidR="00004011" w:rsidRPr="00D67764" w:rsidRDefault="00004011" w:rsidP="00256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24.48</w:t>
            </w:r>
          </w:p>
        </w:tc>
      </w:tr>
      <w:tr w:rsidR="00004011" w14:paraId="14CC6B9E" w14:textId="77777777" w:rsidTr="005B0663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</w:tcPr>
          <w:p w14:paraId="239CD4D8" w14:textId="77777777" w:rsidR="00004011" w:rsidRPr="00D67764" w:rsidRDefault="00004011" w:rsidP="002568A8">
            <w:pPr>
              <w:jc w:val="center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Si</w:t>
            </w:r>
          </w:p>
        </w:tc>
        <w:tc>
          <w:tcPr>
            <w:tcW w:w="1862" w:type="dxa"/>
          </w:tcPr>
          <w:p w14:paraId="529E2887" w14:textId="77777777" w:rsidR="00004011" w:rsidRPr="00D67764" w:rsidRDefault="00004011" w:rsidP="00256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1.739</w:t>
            </w:r>
          </w:p>
        </w:tc>
        <w:tc>
          <w:tcPr>
            <w:tcW w:w="2043" w:type="dxa"/>
          </w:tcPr>
          <w:p w14:paraId="18859684" w14:textId="77777777" w:rsidR="00004011" w:rsidRPr="00D67764" w:rsidRDefault="00004011" w:rsidP="00256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86.09</w:t>
            </w:r>
          </w:p>
        </w:tc>
        <w:tc>
          <w:tcPr>
            <w:tcW w:w="2056" w:type="dxa"/>
          </w:tcPr>
          <w:p w14:paraId="57EC06C4" w14:textId="77777777" w:rsidR="00004011" w:rsidRPr="00D67764" w:rsidRDefault="00004011" w:rsidP="00256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75.52</w:t>
            </w:r>
          </w:p>
        </w:tc>
      </w:tr>
      <w:tr w:rsidR="00004011" w14:paraId="50D8EB6F" w14:textId="77777777" w:rsidTr="005B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</w:tcPr>
          <w:p w14:paraId="01493AC9" w14:textId="77777777" w:rsidR="00004011" w:rsidRPr="00D67764" w:rsidRDefault="00004011" w:rsidP="002568A8">
            <w:pPr>
              <w:jc w:val="center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1862" w:type="dxa"/>
          </w:tcPr>
          <w:p w14:paraId="7160CED7" w14:textId="77777777" w:rsidR="00004011" w:rsidRPr="00D67764" w:rsidRDefault="00004011" w:rsidP="00256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43" w:type="dxa"/>
          </w:tcPr>
          <w:p w14:paraId="29EBF330" w14:textId="77777777" w:rsidR="00004011" w:rsidRPr="00D67764" w:rsidRDefault="00004011" w:rsidP="00256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100.00</w:t>
            </w:r>
          </w:p>
        </w:tc>
        <w:tc>
          <w:tcPr>
            <w:tcW w:w="2056" w:type="dxa"/>
          </w:tcPr>
          <w:p w14:paraId="5BDD38CD" w14:textId="77777777" w:rsidR="00004011" w:rsidRPr="00D67764" w:rsidRDefault="00004011" w:rsidP="00256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67764">
              <w:rPr>
                <w:rFonts w:ascii="Times New Roman" w:hAnsi="Times New Roman" w:cs="Times New Roman"/>
              </w:rPr>
              <w:t>100.00</w:t>
            </w:r>
          </w:p>
        </w:tc>
      </w:tr>
      <w:bookmarkEnd w:id="8"/>
      <w:bookmarkEnd w:id="9"/>
      <w:bookmarkEnd w:id="10"/>
      <w:bookmarkEnd w:id="11"/>
      <w:bookmarkEnd w:id="12"/>
    </w:tbl>
    <w:p w14:paraId="6B136D89" w14:textId="77777777" w:rsidR="00004011" w:rsidRDefault="00004011" w:rsidP="008E3BA3">
      <w:pPr>
        <w:widowControl/>
        <w:jc w:val="left"/>
        <w:rPr>
          <w:rFonts w:ascii="Calibri" w:hAnsi="Calibri" w:cs="Calibri"/>
          <w:color w:val="FF0000"/>
          <w:sz w:val="24"/>
        </w:rPr>
      </w:pPr>
    </w:p>
    <w:p w14:paraId="254B3DCE" w14:textId="6CC8D132" w:rsidR="00004011" w:rsidRPr="00777887" w:rsidRDefault="00004011" w:rsidP="008E3BA3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0"/>
          <w:szCs w:val="20"/>
        </w:rPr>
      </w:pPr>
      <w:r w:rsidRPr="00777887">
        <w:rPr>
          <w:rFonts w:ascii="Arial" w:hAnsi="Arial" w:cs="Arial"/>
          <w:b/>
          <w:bCs/>
          <w:color w:val="000000" w:themeColor="text1"/>
          <w:sz w:val="20"/>
          <w:szCs w:val="20"/>
        </w:rPr>
        <w:t>Supplementary Table 1:</w:t>
      </w:r>
      <w:r w:rsidRPr="0077788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bookmarkStart w:id="13" w:name="OLE_LINK493"/>
      <w:bookmarkStart w:id="14" w:name="OLE_LINK494"/>
      <w:r w:rsidRPr="00777887">
        <w:rPr>
          <w:rFonts w:ascii="Arial" w:hAnsi="Arial" w:cs="Arial"/>
          <w:color w:val="000000" w:themeColor="text1"/>
          <w:sz w:val="20"/>
          <w:szCs w:val="20"/>
        </w:rPr>
        <w:t xml:space="preserve">The quantitative </w:t>
      </w:r>
      <w:r w:rsidR="00E46F8B" w:rsidRPr="00777887">
        <w:rPr>
          <w:rFonts w:ascii="Arial" w:hAnsi="Arial" w:cs="Arial"/>
          <w:color w:val="000000" w:themeColor="text1"/>
          <w:sz w:val="20"/>
          <w:szCs w:val="20"/>
        </w:rPr>
        <w:t>result of the EDS-mapping. T</w:t>
      </w:r>
      <w:r w:rsidRPr="00777887">
        <w:rPr>
          <w:rFonts w:ascii="Arial" w:hAnsi="Arial" w:cs="Arial"/>
          <w:color w:val="000000" w:themeColor="text1"/>
          <w:sz w:val="20"/>
          <w:szCs w:val="20"/>
        </w:rPr>
        <w:t xml:space="preserve">he mass ratio of the N </w:t>
      </w:r>
      <w:r w:rsidR="003972E5" w:rsidRPr="00777887">
        <w:rPr>
          <w:rFonts w:ascii="Arial" w:hAnsi="Arial" w:cs="Arial"/>
          <w:color w:val="000000" w:themeColor="text1"/>
          <w:sz w:val="20"/>
          <w:szCs w:val="20"/>
        </w:rPr>
        <w:t>in</w:t>
      </w:r>
      <w:r w:rsidRPr="00777887">
        <w:rPr>
          <w:rFonts w:ascii="Arial" w:hAnsi="Arial" w:cs="Arial"/>
          <w:color w:val="000000" w:themeColor="text1"/>
          <w:sz w:val="20"/>
          <w:szCs w:val="20"/>
        </w:rPr>
        <w:t xml:space="preserve"> the amino group to the Si </w:t>
      </w:r>
      <w:r w:rsidR="003972E5" w:rsidRPr="00777887">
        <w:rPr>
          <w:rFonts w:ascii="Arial" w:hAnsi="Arial" w:cs="Arial"/>
          <w:color w:val="000000" w:themeColor="text1"/>
          <w:sz w:val="20"/>
          <w:szCs w:val="20"/>
        </w:rPr>
        <w:t>in</w:t>
      </w:r>
      <w:r w:rsidRPr="00777887">
        <w:rPr>
          <w:rFonts w:ascii="Arial" w:hAnsi="Arial" w:cs="Arial"/>
          <w:color w:val="000000" w:themeColor="text1"/>
          <w:sz w:val="20"/>
          <w:szCs w:val="20"/>
        </w:rPr>
        <w:t xml:space="preserve"> the nanoparticles was about 1:6.</w:t>
      </w:r>
      <w:bookmarkEnd w:id="13"/>
      <w:bookmarkEnd w:id="14"/>
    </w:p>
    <w:p w14:paraId="339E2049" w14:textId="7A0BB661" w:rsidR="003055D8" w:rsidRDefault="003055D8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>
        <w:rPr>
          <w:rFonts w:ascii="Arial" w:eastAsia="SimSun" w:hAnsi="Arial" w:cs="Arial"/>
          <w:kern w:val="0"/>
          <w:sz w:val="20"/>
          <w:szCs w:val="20"/>
        </w:rPr>
        <w:br w:type="page"/>
      </w:r>
    </w:p>
    <w:p w14:paraId="2E609529" w14:textId="77F3489C" w:rsidR="00FC6FEF" w:rsidRDefault="003055D8" w:rsidP="003055D8">
      <w:pPr>
        <w:widowControl/>
        <w:jc w:val="center"/>
        <w:rPr>
          <w:rFonts w:ascii="Arial" w:eastAsia="SimSun" w:hAnsi="Arial" w:cs="Arial"/>
          <w:kern w:val="0"/>
          <w:sz w:val="20"/>
          <w:szCs w:val="20"/>
        </w:rPr>
      </w:pPr>
      <w:r>
        <w:rPr>
          <w:rFonts w:ascii="Arial" w:eastAsia="SimSun" w:hAnsi="Arial" w:cs="Arial" w:hint="eastAsia"/>
          <w:noProof/>
          <w:kern w:val="0"/>
          <w:sz w:val="20"/>
          <w:szCs w:val="20"/>
        </w:rPr>
        <w:drawing>
          <wp:inline distT="0" distB="0" distL="0" distR="0" wp14:anchorId="419587FB" wp14:editId="7D97BCE6">
            <wp:extent cx="5198961" cy="4151821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61" cy="415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59038" w14:textId="77777777" w:rsidR="003055D8" w:rsidRPr="005B0663" w:rsidRDefault="003055D8" w:rsidP="008E3BA3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0"/>
          <w:szCs w:val="20"/>
        </w:rPr>
      </w:pPr>
    </w:p>
    <w:p w14:paraId="52A4CC7B" w14:textId="34E7FDFE" w:rsidR="003055D8" w:rsidRPr="005B0663" w:rsidRDefault="003055D8" w:rsidP="008E3BA3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0"/>
          <w:szCs w:val="20"/>
        </w:rPr>
      </w:pPr>
      <w:r w:rsidRPr="005B0663">
        <w:rPr>
          <w:rFonts w:ascii="Arial" w:eastAsia="SimSun" w:hAnsi="Arial" w:cs="Arial"/>
          <w:b/>
          <w:bCs/>
          <w:color w:val="000000" w:themeColor="text1"/>
          <w:kern w:val="0"/>
          <w:sz w:val="20"/>
          <w:szCs w:val="20"/>
        </w:rPr>
        <w:t>Supplementary Fig</w:t>
      </w:r>
      <w:r w:rsidR="00AB4BD3">
        <w:rPr>
          <w:rFonts w:ascii="Arial" w:eastAsia="SimSun" w:hAnsi="Arial" w:cs="Arial"/>
          <w:b/>
          <w:bCs/>
          <w:color w:val="000000" w:themeColor="text1"/>
          <w:kern w:val="0"/>
          <w:sz w:val="20"/>
          <w:szCs w:val="20"/>
        </w:rPr>
        <w:t>ure</w:t>
      </w:r>
      <w:r w:rsidRPr="005B0663">
        <w:rPr>
          <w:rFonts w:ascii="Arial" w:eastAsia="SimSun" w:hAnsi="Arial" w:cs="Arial"/>
          <w:b/>
          <w:bCs/>
          <w:color w:val="000000" w:themeColor="text1"/>
          <w:kern w:val="0"/>
          <w:sz w:val="20"/>
          <w:szCs w:val="20"/>
        </w:rPr>
        <w:t xml:space="preserve"> 2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: the FTIR of DMSNs-NH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  <w:vertAlign w:val="subscript"/>
        </w:rPr>
        <w:t>2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and DMSNs-NH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  <w:vertAlign w:val="subscript"/>
        </w:rPr>
        <w:t>2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-AS</w:t>
      </w:r>
      <w:r w:rsidRPr="005B0663">
        <w:rPr>
          <w:rFonts w:ascii="Arial" w:eastAsia="SimSun" w:hAnsi="Arial" w:cs="Arial"/>
          <w:i/>
          <w:iCs/>
          <w:color w:val="000000" w:themeColor="text1"/>
          <w:kern w:val="0"/>
          <w:sz w:val="20"/>
          <w:szCs w:val="20"/>
        </w:rPr>
        <w:t>vicR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do not show obvious differences, which was probably because there were no chemical bonds formed between DMSNs-NH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  <w:vertAlign w:val="subscript"/>
        </w:rPr>
        <w:t>2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 xml:space="preserve"> and plasmid-AS</w:t>
      </w:r>
      <w:r w:rsidRPr="005B0663">
        <w:rPr>
          <w:rFonts w:ascii="Arial" w:eastAsia="SimSun" w:hAnsi="Arial" w:cs="Arial"/>
          <w:i/>
          <w:iCs/>
          <w:color w:val="000000" w:themeColor="text1"/>
          <w:kern w:val="0"/>
          <w:sz w:val="20"/>
          <w:szCs w:val="20"/>
        </w:rPr>
        <w:t>vicR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.</w:t>
      </w:r>
    </w:p>
    <w:p w14:paraId="5C4E352A" w14:textId="3F5A7455" w:rsidR="003055D8" w:rsidRDefault="003055D8" w:rsidP="008E3BA3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>
        <w:rPr>
          <w:rFonts w:ascii="Arial" w:eastAsia="SimSun" w:hAnsi="Arial" w:cs="Arial"/>
          <w:kern w:val="0"/>
          <w:sz w:val="20"/>
          <w:szCs w:val="20"/>
        </w:rPr>
        <w:br w:type="page"/>
      </w:r>
    </w:p>
    <w:p w14:paraId="1EBAC5CD" w14:textId="0C2DC62F" w:rsidR="00FC6FEF" w:rsidRDefault="00FC6FEF" w:rsidP="008E3BA3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CD03E6C" wp14:editId="6C31303D">
            <wp:extent cx="5270500" cy="1342802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C2BA" w14:textId="77777777" w:rsidR="003055D8" w:rsidRDefault="003055D8" w:rsidP="008E3BA3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</w:p>
    <w:p w14:paraId="73615FBB" w14:textId="230387FD" w:rsidR="00FC6FEF" w:rsidRPr="00777887" w:rsidRDefault="00FC6FEF" w:rsidP="008E3BA3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0"/>
          <w:szCs w:val="20"/>
        </w:rPr>
      </w:pPr>
      <w:r w:rsidRPr="005B0663">
        <w:rPr>
          <w:rFonts w:ascii="Arial" w:eastAsia="SimSun" w:hAnsi="Arial" w:cs="Arial"/>
          <w:b/>
          <w:bCs/>
          <w:color w:val="000000" w:themeColor="text1"/>
          <w:kern w:val="0"/>
          <w:sz w:val="20"/>
          <w:szCs w:val="20"/>
        </w:rPr>
        <w:t>Supplementary Fig</w:t>
      </w:r>
      <w:r w:rsidR="00AB4BD3">
        <w:rPr>
          <w:rFonts w:ascii="Arial" w:eastAsia="SimSun" w:hAnsi="Arial" w:cs="Arial"/>
          <w:b/>
          <w:bCs/>
          <w:color w:val="000000" w:themeColor="text1"/>
          <w:kern w:val="0"/>
          <w:sz w:val="20"/>
          <w:szCs w:val="20"/>
        </w:rPr>
        <w:t xml:space="preserve">ure </w:t>
      </w:r>
      <w:r w:rsidRPr="005B0663">
        <w:rPr>
          <w:rFonts w:ascii="Arial" w:eastAsia="SimSun" w:hAnsi="Arial" w:cs="Arial"/>
          <w:b/>
          <w:bCs/>
          <w:color w:val="000000" w:themeColor="text1"/>
          <w:kern w:val="0"/>
          <w:sz w:val="20"/>
          <w:szCs w:val="20"/>
        </w:rPr>
        <w:t>3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: Result of Western Blot shows that the band of vicR protein can be seen in each group except for the group of “UA159+DMSNs-NH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  <w:vertAlign w:val="subscript"/>
        </w:rPr>
        <w:t>2</w:t>
      </w:r>
      <w:r w:rsidRPr="005B0663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-AS</w:t>
      </w:r>
      <w:r w:rsidRPr="005B0663">
        <w:rPr>
          <w:rFonts w:ascii="Arial" w:eastAsia="SimSun" w:hAnsi="Arial" w:cs="Arial"/>
          <w:i/>
          <w:iCs/>
          <w:color w:val="000000" w:themeColor="text1"/>
          <w:kern w:val="0"/>
          <w:sz w:val="20"/>
          <w:szCs w:val="20"/>
        </w:rPr>
        <w:t>vicR</w:t>
      </w:r>
      <w:r w:rsidR="00777887">
        <w:rPr>
          <w:rFonts w:ascii="Arial" w:eastAsia="SimSun" w:hAnsi="Arial" w:cs="Arial"/>
          <w:color w:val="000000" w:themeColor="text1"/>
          <w:kern w:val="0"/>
          <w:sz w:val="20"/>
          <w:szCs w:val="20"/>
        </w:rPr>
        <w:t>.</w:t>
      </w:r>
    </w:p>
    <w:sectPr w:rsidR="00FC6FEF" w:rsidRPr="00777887" w:rsidSect="00453FB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DB3"/>
    <w:rsid w:val="00004011"/>
    <w:rsid w:val="000122E6"/>
    <w:rsid w:val="00015A82"/>
    <w:rsid w:val="00031772"/>
    <w:rsid w:val="00050DE2"/>
    <w:rsid w:val="00060E06"/>
    <w:rsid w:val="00093327"/>
    <w:rsid w:val="000A40A8"/>
    <w:rsid w:val="000C6A50"/>
    <w:rsid w:val="000D0A1E"/>
    <w:rsid w:val="000E43B9"/>
    <w:rsid w:val="000F12E3"/>
    <w:rsid w:val="000F2B5F"/>
    <w:rsid w:val="0010135E"/>
    <w:rsid w:val="001177EB"/>
    <w:rsid w:val="00126EE8"/>
    <w:rsid w:val="001451F6"/>
    <w:rsid w:val="00146DCD"/>
    <w:rsid w:val="0015695B"/>
    <w:rsid w:val="00162593"/>
    <w:rsid w:val="001702EA"/>
    <w:rsid w:val="00170C3C"/>
    <w:rsid w:val="001740E0"/>
    <w:rsid w:val="0018563F"/>
    <w:rsid w:val="00193147"/>
    <w:rsid w:val="001A644D"/>
    <w:rsid w:val="001E7658"/>
    <w:rsid w:val="001F7DBA"/>
    <w:rsid w:val="00204FEF"/>
    <w:rsid w:val="00220E8B"/>
    <w:rsid w:val="002407E8"/>
    <w:rsid w:val="0025392D"/>
    <w:rsid w:val="002549BC"/>
    <w:rsid w:val="00267DC2"/>
    <w:rsid w:val="00274FEC"/>
    <w:rsid w:val="00276D43"/>
    <w:rsid w:val="00294257"/>
    <w:rsid w:val="00297503"/>
    <w:rsid w:val="002A0184"/>
    <w:rsid w:val="002A26D8"/>
    <w:rsid w:val="002A4276"/>
    <w:rsid w:val="002B1F69"/>
    <w:rsid w:val="002E28FE"/>
    <w:rsid w:val="002F4008"/>
    <w:rsid w:val="002F7980"/>
    <w:rsid w:val="002F7A5B"/>
    <w:rsid w:val="00302C82"/>
    <w:rsid w:val="003055D8"/>
    <w:rsid w:val="00313BBD"/>
    <w:rsid w:val="003266D2"/>
    <w:rsid w:val="00327598"/>
    <w:rsid w:val="0033382E"/>
    <w:rsid w:val="00350921"/>
    <w:rsid w:val="003716D6"/>
    <w:rsid w:val="003804B9"/>
    <w:rsid w:val="003824E6"/>
    <w:rsid w:val="003831CF"/>
    <w:rsid w:val="003914FA"/>
    <w:rsid w:val="003972E5"/>
    <w:rsid w:val="003A3D76"/>
    <w:rsid w:val="003A42B1"/>
    <w:rsid w:val="003A68E6"/>
    <w:rsid w:val="003A6914"/>
    <w:rsid w:val="00401607"/>
    <w:rsid w:val="004442B6"/>
    <w:rsid w:val="00453FB3"/>
    <w:rsid w:val="00454A07"/>
    <w:rsid w:val="00456420"/>
    <w:rsid w:val="004C1A54"/>
    <w:rsid w:val="004E795E"/>
    <w:rsid w:val="0051534B"/>
    <w:rsid w:val="00527DB3"/>
    <w:rsid w:val="00537E12"/>
    <w:rsid w:val="00540966"/>
    <w:rsid w:val="00557B24"/>
    <w:rsid w:val="00572D0C"/>
    <w:rsid w:val="00590C1B"/>
    <w:rsid w:val="005A57F8"/>
    <w:rsid w:val="005B0663"/>
    <w:rsid w:val="005B3FC2"/>
    <w:rsid w:val="005C2899"/>
    <w:rsid w:val="005C39CC"/>
    <w:rsid w:val="00603553"/>
    <w:rsid w:val="00603D7C"/>
    <w:rsid w:val="006060D5"/>
    <w:rsid w:val="00606CA3"/>
    <w:rsid w:val="00616252"/>
    <w:rsid w:val="0063170B"/>
    <w:rsid w:val="00635476"/>
    <w:rsid w:val="006813E5"/>
    <w:rsid w:val="00687471"/>
    <w:rsid w:val="006A381E"/>
    <w:rsid w:val="006C1FE9"/>
    <w:rsid w:val="006C7B31"/>
    <w:rsid w:val="006D794B"/>
    <w:rsid w:val="006E56A9"/>
    <w:rsid w:val="006F03EF"/>
    <w:rsid w:val="006F4513"/>
    <w:rsid w:val="007006B6"/>
    <w:rsid w:val="00707293"/>
    <w:rsid w:val="00710059"/>
    <w:rsid w:val="00730F2B"/>
    <w:rsid w:val="00767D9E"/>
    <w:rsid w:val="00777887"/>
    <w:rsid w:val="00777A24"/>
    <w:rsid w:val="00782868"/>
    <w:rsid w:val="00796272"/>
    <w:rsid w:val="007B1521"/>
    <w:rsid w:val="007B32A3"/>
    <w:rsid w:val="007C26C4"/>
    <w:rsid w:val="007C6F6D"/>
    <w:rsid w:val="007F0221"/>
    <w:rsid w:val="00803FBF"/>
    <w:rsid w:val="00815CAE"/>
    <w:rsid w:val="00817215"/>
    <w:rsid w:val="00827E25"/>
    <w:rsid w:val="00832D68"/>
    <w:rsid w:val="00835906"/>
    <w:rsid w:val="008A7D74"/>
    <w:rsid w:val="008C11E8"/>
    <w:rsid w:val="008D0FB2"/>
    <w:rsid w:val="008D30C1"/>
    <w:rsid w:val="008D55FB"/>
    <w:rsid w:val="008E3BA3"/>
    <w:rsid w:val="00915B6E"/>
    <w:rsid w:val="00923458"/>
    <w:rsid w:val="00932E92"/>
    <w:rsid w:val="00961B8D"/>
    <w:rsid w:val="009660E7"/>
    <w:rsid w:val="009707F5"/>
    <w:rsid w:val="00996A9A"/>
    <w:rsid w:val="009C3D9B"/>
    <w:rsid w:val="009D7048"/>
    <w:rsid w:val="009E63E2"/>
    <w:rsid w:val="009F3C34"/>
    <w:rsid w:val="00A01853"/>
    <w:rsid w:val="00A035ED"/>
    <w:rsid w:val="00A03F6E"/>
    <w:rsid w:val="00A06EDE"/>
    <w:rsid w:val="00A213D7"/>
    <w:rsid w:val="00A303D1"/>
    <w:rsid w:val="00A4362B"/>
    <w:rsid w:val="00A938A4"/>
    <w:rsid w:val="00AA1746"/>
    <w:rsid w:val="00AB3038"/>
    <w:rsid w:val="00AB4BD3"/>
    <w:rsid w:val="00AE7F69"/>
    <w:rsid w:val="00AE7F83"/>
    <w:rsid w:val="00AF5BBE"/>
    <w:rsid w:val="00B02FE1"/>
    <w:rsid w:val="00B11EED"/>
    <w:rsid w:val="00B17F27"/>
    <w:rsid w:val="00B556C2"/>
    <w:rsid w:val="00B60D43"/>
    <w:rsid w:val="00B66435"/>
    <w:rsid w:val="00B77625"/>
    <w:rsid w:val="00BC08D4"/>
    <w:rsid w:val="00BC7DD1"/>
    <w:rsid w:val="00C14067"/>
    <w:rsid w:val="00C15529"/>
    <w:rsid w:val="00C30999"/>
    <w:rsid w:val="00C31403"/>
    <w:rsid w:val="00C41A66"/>
    <w:rsid w:val="00C44CBE"/>
    <w:rsid w:val="00C54950"/>
    <w:rsid w:val="00C60455"/>
    <w:rsid w:val="00C732E5"/>
    <w:rsid w:val="00C93E5C"/>
    <w:rsid w:val="00CA6986"/>
    <w:rsid w:val="00CC1999"/>
    <w:rsid w:val="00CC1F97"/>
    <w:rsid w:val="00CC785D"/>
    <w:rsid w:val="00CD4C52"/>
    <w:rsid w:val="00CE1B77"/>
    <w:rsid w:val="00CE3225"/>
    <w:rsid w:val="00CF742A"/>
    <w:rsid w:val="00D060C2"/>
    <w:rsid w:val="00D41F02"/>
    <w:rsid w:val="00D44105"/>
    <w:rsid w:val="00D476B5"/>
    <w:rsid w:val="00D5036B"/>
    <w:rsid w:val="00D80E3C"/>
    <w:rsid w:val="00DB0AE0"/>
    <w:rsid w:val="00DB1041"/>
    <w:rsid w:val="00DB37E8"/>
    <w:rsid w:val="00DC0FB6"/>
    <w:rsid w:val="00DC2DD3"/>
    <w:rsid w:val="00DC6688"/>
    <w:rsid w:val="00DD0103"/>
    <w:rsid w:val="00DF2C23"/>
    <w:rsid w:val="00DF77BC"/>
    <w:rsid w:val="00E03B96"/>
    <w:rsid w:val="00E34219"/>
    <w:rsid w:val="00E40111"/>
    <w:rsid w:val="00E45A24"/>
    <w:rsid w:val="00E46F8B"/>
    <w:rsid w:val="00E56A67"/>
    <w:rsid w:val="00E635DB"/>
    <w:rsid w:val="00E63A09"/>
    <w:rsid w:val="00E63FA1"/>
    <w:rsid w:val="00E70656"/>
    <w:rsid w:val="00E85AF0"/>
    <w:rsid w:val="00EA72A0"/>
    <w:rsid w:val="00EB0B80"/>
    <w:rsid w:val="00ED2A88"/>
    <w:rsid w:val="00EF309D"/>
    <w:rsid w:val="00F028E2"/>
    <w:rsid w:val="00F103D7"/>
    <w:rsid w:val="00F223C3"/>
    <w:rsid w:val="00F26641"/>
    <w:rsid w:val="00F346A7"/>
    <w:rsid w:val="00F36BD6"/>
    <w:rsid w:val="00F456CE"/>
    <w:rsid w:val="00F50E50"/>
    <w:rsid w:val="00F76EE2"/>
    <w:rsid w:val="00FA4F1E"/>
    <w:rsid w:val="00FB4A8C"/>
    <w:rsid w:val="00FB7D01"/>
    <w:rsid w:val="00FC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248D3"/>
  <w15:chartTrackingRefBased/>
  <w15:docId w15:val="{32FBF923-67F6-B548-91D0-AF90419D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27DB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27D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Hyperlink">
    <w:name w:val="Hyperlink"/>
    <w:uiPriority w:val="99"/>
    <w:unhideWhenUsed/>
    <w:rsid w:val="00527DB3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4442B6"/>
    <w:rPr>
      <w:color w:val="808080"/>
    </w:rPr>
  </w:style>
  <w:style w:type="table" w:styleId="PlainTable2">
    <w:name w:val="Plain Table 2"/>
    <w:basedOn w:val="TableNormal"/>
    <w:uiPriority w:val="42"/>
    <w:rsid w:val="0000401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360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 yuting</dc:creator>
  <cp:keywords/>
  <dc:description/>
  <cp:lastModifiedBy>Mel Phimester</cp:lastModifiedBy>
  <cp:revision>2</cp:revision>
  <dcterms:created xsi:type="dcterms:W3CDTF">2022-02-14T04:30:00Z</dcterms:created>
  <dcterms:modified xsi:type="dcterms:W3CDTF">2022-02-14T04:30:00Z</dcterms:modified>
</cp:coreProperties>
</file>