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69312B" w:rsidRPr="00854DFF" w:rsidRDefault="0069312B">
      <w:pPr>
        <w:jc w:val="center"/>
        <w:rPr>
          <w:color w:val="000000"/>
        </w:rPr>
      </w:pPr>
    </w:p>
    <w:p w:rsidR="0069312B" w:rsidRPr="00854DFF" w:rsidRDefault="00854DFF">
      <w:pPr>
        <w:jc w:val="center"/>
        <w:rPr>
          <w:color w:val="000000"/>
        </w:rPr>
      </w:pPr>
      <w:r w:rsidRPr="00854DFF">
        <w:rPr>
          <w:color w:val="000000"/>
        </w:rPr>
        <w:drawing>
          <wp:inline distT="0" distB="0" distL="114300" distR="114300">
            <wp:extent cx="5274310" cy="5178425"/>
            <wp:effectExtent l="0" t="0" r="13970" b="317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5178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312B" w:rsidRPr="00854DFF" w:rsidRDefault="00854DFF">
      <w:pPr>
        <w:spacing w:line="360" w:lineRule="auto"/>
        <w:rPr>
          <w:rFonts w:ascii="Times New Roman" w:eastAsia="DengXian" w:hAnsi="Times New Roman" w:cs="Times New Roman"/>
          <w:color w:val="000000"/>
          <w:szCs w:val="21"/>
        </w:rPr>
      </w:pPr>
      <w:r w:rsidRPr="00854DFF">
        <w:rPr>
          <w:rFonts w:ascii="Times New Roman" w:eastAsia="DengXian" w:hAnsi="Times New Roman" w:cs="Times New Roman" w:hint="eastAsia"/>
          <w:b/>
          <w:bCs/>
          <w:color w:val="000000"/>
          <w:szCs w:val="21"/>
        </w:rPr>
        <w:t>Figure S1</w:t>
      </w:r>
      <w:r w:rsidRPr="00854DFF">
        <w:rPr>
          <w:rFonts w:ascii="Times New Roman" w:eastAsia="DengXian" w:hAnsi="Times New Roman" w:cs="Times New Roman" w:hint="eastAsia"/>
          <w:color w:val="000000"/>
          <w:szCs w:val="21"/>
        </w:rPr>
        <w:t xml:space="preserve"> GM s</w:t>
      </w:r>
      <w:r w:rsidRPr="00854DFF">
        <w:rPr>
          <w:rFonts w:ascii="Times New Roman" w:hAnsi="Times New Roman" w:cs="Times New Roman" w:hint="eastAsia"/>
          <w:color w:val="000000"/>
          <w:szCs w:val="21"/>
        </w:rPr>
        <w:t xml:space="preserve">tructure of the HCs, aALs and rALs. (A): The significant differences in </w:t>
      </w:r>
      <w:r w:rsidRPr="00854DFF">
        <w:rPr>
          <w:rFonts w:ascii="Times New Roman" w:hAnsi="Times New Roman" w:cs="Times New Roman"/>
          <w:color w:val="000000"/>
          <w:szCs w:val="21"/>
        </w:rPr>
        <w:t>α</w:t>
      </w:r>
      <w:r w:rsidRPr="00854DFF">
        <w:rPr>
          <w:rFonts w:ascii="Times New Roman" w:hAnsi="Times New Roman" w:cs="Times New Roman" w:hint="eastAsia"/>
          <w:color w:val="000000"/>
          <w:szCs w:val="21"/>
        </w:rPr>
        <w:t xml:space="preserve"> indices and </w:t>
      </w:r>
      <w:r w:rsidRPr="00854DFF">
        <w:rPr>
          <w:rFonts w:ascii="Times New Roman" w:hAnsi="Times New Roman" w:cs="Times New Roman"/>
          <w:color w:val="000000"/>
          <w:szCs w:val="21"/>
        </w:rPr>
        <w:t>β</w:t>
      </w:r>
      <w:r w:rsidRPr="00854DFF">
        <w:rPr>
          <w:rFonts w:ascii="Times New Roman" w:hAnsi="Times New Roman" w:cs="Times New Roman" w:hint="eastAsia"/>
          <w:color w:val="000000"/>
          <w:szCs w:val="21"/>
        </w:rPr>
        <w:t xml:space="preserve"> distances between the aAL, rAL and HC groups. Different colours represent different groups. (B): PCoA based on the Bray-Curtis distance and Adonis analysis at the genus level. Different colours represent different groups. (C): Enterotypes discrimination a</w:t>
      </w:r>
      <w:r w:rsidRPr="00854DFF">
        <w:rPr>
          <w:rFonts w:ascii="Times New Roman" w:hAnsi="Times New Roman" w:cs="Times New Roman" w:hint="eastAsia"/>
          <w:color w:val="000000"/>
          <w:szCs w:val="21"/>
        </w:rPr>
        <w:t xml:space="preserve">t the genus level. Different colours represent different groups; different background colours represent different enterotypes. </w:t>
      </w:r>
      <w:r w:rsidRPr="00854DFF">
        <w:rPr>
          <w:rFonts w:ascii="Times New Roman" w:hAnsi="Times New Roman" w:cs="Times New Roman" w:hint="eastAsia"/>
          <w:color w:val="000000"/>
          <w:szCs w:val="21"/>
        </w:rPr>
        <w:t xml:space="preserve">Type 1: </w:t>
      </w:r>
      <w:r w:rsidRPr="00854DFF">
        <w:rPr>
          <w:rFonts w:ascii="Times New Roman" w:eastAsia="KaiTi" w:hAnsi="Times New Roman" w:cs="Times New Roman"/>
          <w:i/>
          <w:iCs/>
          <w:color w:val="000000"/>
          <w:szCs w:val="21"/>
        </w:rPr>
        <w:t>Blautia</w:t>
      </w:r>
      <w:r w:rsidRPr="00854DFF">
        <w:rPr>
          <w:rFonts w:ascii="Times New Roman" w:eastAsia="KaiTi" w:hAnsi="Times New Roman" w:cs="Times New Roman" w:hint="eastAsia"/>
          <w:i/>
          <w:iCs/>
          <w:color w:val="000000"/>
          <w:szCs w:val="21"/>
        </w:rPr>
        <w:t xml:space="preserve"> </w:t>
      </w:r>
      <w:r w:rsidRPr="00854DFF">
        <w:rPr>
          <w:rFonts w:ascii="Times New Roman" w:eastAsia="KaiTi" w:hAnsi="Times New Roman" w:cs="Times New Roman" w:hint="eastAsia"/>
          <w:color w:val="000000"/>
          <w:szCs w:val="21"/>
        </w:rPr>
        <w:t xml:space="preserve">was the predominant genera; type 2: </w:t>
      </w:r>
      <w:r w:rsidRPr="00854DFF">
        <w:rPr>
          <w:rFonts w:ascii="Times New Roman" w:eastAsia="KaiTi" w:hAnsi="Times New Roman" w:cs="Times New Roman"/>
          <w:i/>
          <w:iCs/>
          <w:color w:val="000000"/>
          <w:szCs w:val="21"/>
        </w:rPr>
        <w:t>Prevotella 9</w:t>
      </w:r>
      <w:r w:rsidRPr="00854DFF">
        <w:rPr>
          <w:rFonts w:ascii="Times New Roman" w:eastAsia="KaiTi" w:hAnsi="Times New Roman" w:cs="Times New Roman"/>
          <w:color w:val="000000"/>
          <w:szCs w:val="21"/>
        </w:rPr>
        <w:t xml:space="preserve"> </w:t>
      </w:r>
      <w:r w:rsidRPr="00854DFF">
        <w:rPr>
          <w:rFonts w:ascii="Times New Roman" w:eastAsia="KaiTi" w:hAnsi="Times New Roman" w:cs="Times New Roman" w:hint="eastAsia"/>
          <w:color w:val="000000"/>
          <w:szCs w:val="21"/>
        </w:rPr>
        <w:t>was the predominant genus; type 3:</w:t>
      </w:r>
      <w:r w:rsidRPr="00854DFF">
        <w:rPr>
          <w:rFonts w:ascii="Times New Roman" w:eastAsia="KaiTi" w:hAnsi="Times New Roman" w:cs="Times New Roman"/>
          <w:color w:val="000000"/>
          <w:szCs w:val="21"/>
        </w:rPr>
        <w:t xml:space="preserve"> </w:t>
      </w:r>
      <w:r w:rsidRPr="00854DFF">
        <w:rPr>
          <w:rFonts w:ascii="Times New Roman" w:eastAsia="KaiTi" w:hAnsi="Times New Roman" w:cs="Times New Roman"/>
          <w:i/>
          <w:iCs/>
          <w:color w:val="000000"/>
          <w:szCs w:val="21"/>
        </w:rPr>
        <w:t>Bacteroides</w:t>
      </w:r>
      <w:r w:rsidRPr="00854DFF">
        <w:rPr>
          <w:rFonts w:ascii="Times New Roman" w:eastAsia="KaiTi" w:hAnsi="Times New Roman" w:cs="Times New Roman" w:hint="eastAsia"/>
          <w:i/>
          <w:iCs/>
          <w:color w:val="000000"/>
          <w:szCs w:val="21"/>
        </w:rPr>
        <w:t xml:space="preserve"> </w:t>
      </w:r>
      <w:r w:rsidRPr="00854DFF">
        <w:rPr>
          <w:rFonts w:ascii="Times New Roman" w:eastAsia="KaiTi" w:hAnsi="Times New Roman" w:cs="Times New Roman" w:hint="eastAsia"/>
          <w:color w:val="000000"/>
          <w:szCs w:val="21"/>
        </w:rPr>
        <w:t xml:space="preserve">was the </w:t>
      </w:r>
      <w:r w:rsidRPr="00854DFF">
        <w:rPr>
          <w:rFonts w:ascii="Times New Roman" w:eastAsia="KaiTi" w:hAnsi="Times New Roman" w:cs="Times New Roman" w:hint="eastAsia"/>
          <w:color w:val="000000"/>
          <w:szCs w:val="21"/>
        </w:rPr>
        <w:t>predominant genus.</w:t>
      </w:r>
      <w:r w:rsidRPr="00854DFF">
        <w:rPr>
          <w:rFonts w:ascii="Times New Roman" w:eastAsia="KaiTi" w:hAnsi="Times New Roman" w:cs="Times New Roman" w:hint="eastAsia"/>
          <w:color w:val="000000"/>
          <w:szCs w:val="21"/>
        </w:rPr>
        <w:t xml:space="preserve"> </w:t>
      </w:r>
      <w:r w:rsidRPr="00854DFF">
        <w:rPr>
          <w:rFonts w:ascii="Times New Roman" w:hAnsi="Times New Roman" w:cs="Times New Roman" w:hint="eastAsia"/>
          <w:color w:val="000000"/>
          <w:szCs w:val="21"/>
        </w:rPr>
        <w:t xml:space="preserve">* </w:t>
      </w:r>
      <w:r w:rsidRPr="00854DFF">
        <w:rPr>
          <w:rFonts w:ascii="Times New Roman" w:hAnsi="Times New Roman" w:cs="Times New Roman" w:hint="eastAsia"/>
          <w:i/>
          <w:iCs/>
          <w:color w:val="000000"/>
          <w:szCs w:val="21"/>
        </w:rPr>
        <w:t>P</w:t>
      </w:r>
      <w:r w:rsidRPr="00854DFF">
        <w:rPr>
          <w:rFonts w:ascii="Times New Roman" w:hAnsi="Times New Roman" w:cs="Times New Roman" w:hint="eastAsia"/>
          <w:color w:val="000000"/>
          <w:szCs w:val="21"/>
        </w:rPr>
        <w:t xml:space="preserve">&lt;0.05, ** </w:t>
      </w:r>
      <w:r w:rsidRPr="00854DFF">
        <w:rPr>
          <w:rFonts w:ascii="Times New Roman" w:hAnsi="Times New Roman" w:cs="Times New Roman" w:hint="eastAsia"/>
          <w:i/>
          <w:iCs/>
          <w:color w:val="000000"/>
          <w:szCs w:val="21"/>
        </w:rPr>
        <w:t>P</w:t>
      </w:r>
      <w:r w:rsidRPr="00854DFF">
        <w:rPr>
          <w:rFonts w:ascii="Times New Roman" w:hAnsi="Times New Roman" w:cs="Times New Roman" w:hint="eastAsia"/>
          <w:color w:val="000000"/>
          <w:szCs w:val="21"/>
        </w:rPr>
        <w:t xml:space="preserve">&lt;0.01, *** </w:t>
      </w:r>
      <w:r w:rsidRPr="00854DFF">
        <w:rPr>
          <w:rFonts w:ascii="Times New Roman" w:hAnsi="Times New Roman" w:cs="Times New Roman" w:hint="eastAsia"/>
          <w:i/>
          <w:iCs/>
          <w:color w:val="000000"/>
          <w:szCs w:val="21"/>
        </w:rPr>
        <w:t>P</w:t>
      </w:r>
      <w:r w:rsidRPr="00854DFF">
        <w:rPr>
          <w:rFonts w:ascii="Times New Roman" w:hAnsi="Times New Roman" w:cs="Times New Roman" w:hint="eastAsia"/>
          <w:color w:val="000000"/>
          <w:szCs w:val="21"/>
        </w:rPr>
        <w:t>&lt;0.001. HC: healthy control; aAL: acute allergic; rAL: remissive allergic</w:t>
      </w:r>
      <w:r w:rsidRPr="00854DFF">
        <w:rPr>
          <w:rFonts w:ascii="Times New Roman" w:hAnsi="Times New Roman" w:cs="Times New Roman" w:hint="eastAsia"/>
          <w:color w:val="000000"/>
          <w:sz w:val="24"/>
        </w:rPr>
        <w:t>.</w:t>
      </w:r>
    </w:p>
    <w:p w:rsidR="0069312B" w:rsidRPr="00854DFF" w:rsidRDefault="0069312B">
      <w:pPr>
        <w:rPr>
          <w:color w:val="000000"/>
        </w:rPr>
      </w:pPr>
    </w:p>
    <w:sectPr w:rsidR="0069312B" w:rsidRPr="00854DF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KaiTi"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oNotTrackFormatting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LM0MTI1NzU1sDA0NTFV0lEKTi0uzszPAykwrAUAaBPm0iwAAAA="/>
  </w:docVars>
  <w:rsids>
    <w:rsidRoot w:val="30B5696E"/>
    <w:rsid w:val="0069312B"/>
    <w:rsid w:val="00854DFF"/>
    <w:rsid w:val="09C90ABE"/>
    <w:rsid w:val="0D351FD5"/>
    <w:rsid w:val="174C0AD4"/>
    <w:rsid w:val="30B5696E"/>
    <w:rsid w:val="3BBE369D"/>
    <w:rsid w:val="46847D2F"/>
    <w:rsid w:val="478A02C1"/>
    <w:rsid w:val="4F7221E5"/>
    <w:rsid w:val="54C376CF"/>
    <w:rsid w:val="58573533"/>
    <w:rsid w:val="5A49189F"/>
    <w:rsid w:val="681B5BF4"/>
    <w:rsid w:val="794A685B"/>
    <w:rsid w:val="7C163F4A"/>
    <w:rsid w:val="7E6A72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9CE34E9C-6179-49FA-A834-F211574788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NZ" w:eastAsia="en-N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106</Words>
  <Characters>622</Characters>
  <Application>Microsoft Office Word</Application>
  <DocSecurity>0</DocSecurity>
  <Lines>8</Lines>
  <Paragraphs>1</Paragraphs>
  <ScaleCrop>false</ScaleCrop>
  <Company/>
  <LinksUpToDate>false</LinksUpToDate>
  <CharactersWithSpaces>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甄建华</dc:creator>
  <cp:lastModifiedBy>Khanapur, Soumya</cp:lastModifiedBy>
  <cp:revision>2</cp:revision>
  <dcterms:created xsi:type="dcterms:W3CDTF">2022-01-18T01:22:00Z</dcterms:created>
  <dcterms:modified xsi:type="dcterms:W3CDTF">2022-01-18T01:22:00Z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087E028DD3E74BF9AA8A129C21C11B4A</vt:lpwstr>
  </property>
</Properties>
</file>