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31" w:rsidRPr="00162FDC" w:rsidRDefault="00DC6A31" w:rsidP="00DC6A31">
      <w:pPr>
        <w:autoSpaceDE w:val="0"/>
        <w:autoSpaceDN w:val="0"/>
        <w:adjustRightInd w:val="0"/>
        <w:spacing w:beforeLines="100" w:before="360" w:line="480" w:lineRule="auto"/>
        <w:rPr>
          <w:rFonts w:ascii="Arial" w:hAnsi="Arial" w:cs="Arial"/>
          <w:sz w:val="20"/>
          <w:szCs w:val="20"/>
        </w:rPr>
      </w:pPr>
      <w:r w:rsidRPr="00D35A60">
        <w:rPr>
          <w:rFonts w:ascii="Arial" w:hAnsi="Arial" w:cs="Arial"/>
          <w:b/>
          <w:color w:val="000000" w:themeColor="text1"/>
          <w:sz w:val="32"/>
        </w:rPr>
        <w:t xml:space="preserve">Appendix. The </w:t>
      </w:r>
      <w:r>
        <w:rPr>
          <w:rFonts w:ascii="Arial" w:hAnsi="Arial" w:cs="Arial"/>
          <w:b/>
          <w:color w:val="000000" w:themeColor="text1"/>
          <w:sz w:val="32"/>
        </w:rPr>
        <w:t>F</w:t>
      </w:r>
      <w:r w:rsidRPr="00D35A60">
        <w:rPr>
          <w:rFonts w:ascii="Arial" w:hAnsi="Arial" w:cs="Arial"/>
          <w:b/>
          <w:color w:val="000000" w:themeColor="text1"/>
          <w:sz w:val="32"/>
        </w:rPr>
        <w:t xml:space="preserve">actors and </w:t>
      </w:r>
      <w:r>
        <w:rPr>
          <w:rFonts w:ascii="Arial" w:hAnsi="Arial" w:cs="Arial"/>
          <w:b/>
          <w:color w:val="000000" w:themeColor="text1"/>
          <w:sz w:val="32"/>
        </w:rPr>
        <w:t>I</w:t>
      </w:r>
      <w:r w:rsidRPr="00D35A60">
        <w:rPr>
          <w:rFonts w:ascii="Arial" w:hAnsi="Arial" w:cs="Arial"/>
          <w:b/>
          <w:color w:val="000000" w:themeColor="text1"/>
          <w:sz w:val="32"/>
        </w:rPr>
        <w:t xml:space="preserve">tems of CFA </w:t>
      </w:r>
      <w:r>
        <w:rPr>
          <w:rFonts w:ascii="Arial" w:hAnsi="Arial" w:cs="Arial" w:hint="eastAsia"/>
          <w:b/>
          <w:color w:val="000000" w:themeColor="text1"/>
          <w:sz w:val="32"/>
        </w:rPr>
        <w:t>M</w:t>
      </w:r>
      <w:r w:rsidRPr="00D35A60">
        <w:rPr>
          <w:rFonts w:ascii="Arial" w:hAnsi="Arial" w:cs="Arial"/>
          <w:b/>
          <w:color w:val="000000" w:themeColor="text1"/>
          <w:sz w:val="32"/>
        </w:rPr>
        <w:t xml:space="preserve">odel for the HPAS-HSP </w:t>
      </w:r>
      <w:r>
        <w:rPr>
          <w:rFonts w:ascii="Arial" w:hAnsi="Arial" w:cs="Arial" w:hint="eastAsia"/>
          <w:b/>
          <w:color w:val="000000" w:themeColor="text1"/>
          <w:sz w:val="32"/>
        </w:rPr>
        <w:t>S</w:t>
      </w:r>
      <w:r w:rsidRPr="00D35A60">
        <w:rPr>
          <w:rFonts w:ascii="Arial" w:hAnsi="Arial" w:cs="Arial"/>
          <w:b/>
          <w:color w:val="000000" w:themeColor="text1"/>
          <w:sz w:val="32"/>
        </w:rPr>
        <w:t>cale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236" w:hangingChars="118" w:hanging="23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Factor 1: Personal Integrity and Accountability (9 items)</w:t>
      </w:r>
    </w:p>
    <w:p w:rsidR="00DC6A31" w:rsidRPr="00162FDC" w:rsidRDefault="00DC6A31" w:rsidP="00DC6A3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Medical professionals should strive to reject any violation of any personal or healthcare guidelines.</w:t>
      </w:r>
    </w:p>
    <w:p w:rsidR="00DC6A31" w:rsidRPr="00162FDC" w:rsidRDefault="00DC6A31" w:rsidP="00DC6A3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Medical professionals should strive to protect the rights and privacy of research participants.</w:t>
      </w:r>
    </w:p>
    <w:p w:rsidR="00DC6A31" w:rsidRPr="00162FDC" w:rsidRDefault="00DC6A31" w:rsidP="00DC6A3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Medical professionals should strive to abide by strict medical ethics and moral principles.</w:t>
      </w:r>
    </w:p>
    <w:p w:rsidR="00DC6A31" w:rsidRPr="00162FDC" w:rsidRDefault="00DC6A31" w:rsidP="00DC6A3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Medical professionals should strive to keep patients’ conditions and personal privacy confidential.</w:t>
      </w:r>
    </w:p>
    <w:p w:rsidR="00DC6A31" w:rsidRPr="00162FDC" w:rsidRDefault="00DC6A31" w:rsidP="00DC6A3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 xml:space="preserve">Medical professionals should strive to uphold the principles of social justice in the medical system and actively promote a fair distribution of limited medical resources. </w:t>
      </w:r>
    </w:p>
    <w:p w:rsidR="00DC6A31" w:rsidRPr="00162FDC" w:rsidRDefault="00DC6A31" w:rsidP="00DC6A3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Medical professionals should strive to inform patients about their conditions and treatment plans in detail and respect patients’ autonomy.</w:t>
      </w:r>
    </w:p>
    <w:p w:rsidR="00DC6A31" w:rsidRPr="00162FDC" w:rsidRDefault="00DC6A31" w:rsidP="00DC6A3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Medical professionals should avoid wasting medical resources and unnecessary medical tests, so as to prevent patients from suffering avoidable injuries and expenses.</w:t>
      </w:r>
    </w:p>
    <w:p w:rsidR="00DC6A31" w:rsidRPr="00162FDC" w:rsidRDefault="00DC6A31" w:rsidP="00DC6A3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Medical staff should make full use of medical resources in order to provide patients with the most appropriate healthcare.</w:t>
      </w:r>
    </w:p>
    <w:p w:rsidR="00DC6A31" w:rsidRPr="00162FDC" w:rsidRDefault="00DC6A31" w:rsidP="00DC6A3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 xml:space="preserve">Medical professionals should strive to give patients clear explanations about their health </w:t>
      </w:r>
      <w:r w:rsidRPr="00162FDC">
        <w:rPr>
          <w:rFonts w:ascii="Arial" w:hAnsi="Arial" w:cs="Arial"/>
          <w:sz w:val="20"/>
          <w:szCs w:val="20"/>
        </w:rPr>
        <w:lastRenderedPageBreak/>
        <w:t xml:space="preserve">status.  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354" w:hangingChars="177" w:hanging="354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 xml:space="preserve">Factor 2: Sensitivity to </w:t>
      </w:r>
      <w:proofErr w:type="gramStart"/>
      <w:r w:rsidRPr="00162FDC">
        <w:rPr>
          <w:rFonts w:ascii="Arial" w:hAnsi="Arial" w:cs="Arial"/>
          <w:sz w:val="20"/>
          <w:szCs w:val="20"/>
        </w:rPr>
        <w:t>Others</w:t>
      </w:r>
      <w:proofErr w:type="gramEnd"/>
      <w:r w:rsidRPr="00162FDC">
        <w:rPr>
          <w:rFonts w:ascii="Arial" w:hAnsi="Arial" w:cs="Arial"/>
          <w:sz w:val="20"/>
          <w:szCs w:val="20"/>
        </w:rPr>
        <w:t xml:space="preserve"> (5 items)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 xml:space="preserve">10.  Medical professionals should devote themselves to listening to patients’ illness stories and empathizing with their pain and emotional reactions. 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11.  Medical professionals should listen to patients’ voices and respond to their concerns and preferences.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12. Medical professionals should strive to put themselves in their patients’ position to experience their pain or reactions.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 xml:space="preserve">13.  Medical professionals should show their understanding toward their patients, pay attention to them, and offer them sympathy. 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14.  Medical professionals should show proper sympathy for patients’ pain and anxiety and try to reduce their pain, anxiety, and discomfort.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Factor 3: Medical Professional Competence (6 items)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15.  Medical professionals should strive to provide patients with relevant medical information in order to help them reduce their pain and enhance their quality of life.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16.  Medical professionals should demonstrate their ability to think critically and self-reflect.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17.  Medical professionals should be committed to continuous self-learning and professional development, demonstrating their lifelong learning ability to improve their medical competency.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lastRenderedPageBreak/>
        <w:t xml:space="preserve">18.  Medical professionals should strive to develop their communication skills in the medical </w:t>
      </w:r>
      <w:bookmarkStart w:id="0" w:name="_GoBack"/>
      <w:bookmarkEnd w:id="0"/>
      <w:r w:rsidRPr="00162FDC">
        <w:rPr>
          <w:rFonts w:ascii="Arial" w:hAnsi="Arial" w:cs="Arial"/>
          <w:sz w:val="20"/>
          <w:szCs w:val="20"/>
        </w:rPr>
        <w:t>field and demonstrate their ability to communicate with patients and related professionals to provide patients with the best medical care.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19.  Medical professionals should strive to respect the privacy of patients and keep their medical conditions and personal information confidential under the constraints of the law.</w:t>
      </w:r>
    </w:p>
    <w:p w:rsidR="00DC6A31" w:rsidRPr="00162FDC" w:rsidRDefault="00DC6A31" w:rsidP="00DC6A31">
      <w:pPr>
        <w:autoSpaceDE w:val="0"/>
        <w:autoSpaceDN w:val="0"/>
        <w:adjustRightInd w:val="0"/>
        <w:spacing w:line="480" w:lineRule="auto"/>
        <w:ind w:left="426" w:hangingChars="213" w:hanging="426"/>
        <w:jc w:val="both"/>
        <w:rPr>
          <w:rFonts w:ascii="Arial" w:hAnsi="Arial" w:cs="Arial"/>
          <w:sz w:val="20"/>
          <w:szCs w:val="20"/>
        </w:rPr>
      </w:pPr>
      <w:r w:rsidRPr="00162FDC">
        <w:rPr>
          <w:rFonts w:ascii="Arial" w:hAnsi="Arial" w:cs="Arial"/>
          <w:sz w:val="20"/>
          <w:szCs w:val="20"/>
        </w:rPr>
        <w:t>20.  Medical professionals should make efforts to reach a real understanding of patients’ needs, experiences, beliefs, and feelings in order to provide patients with humanistic medical care.</w:t>
      </w:r>
    </w:p>
    <w:p w:rsidR="000C1C08" w:rsidRPr="00DC6A31" w:rsidRDefault="000C1C08"/>
    <w:sectPr w:rsidR="000C1C08" w:rsidRPr="00DC6A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15AFE"/>
    <w:multiLevelType w:val="hybridMultilevel"/>
    <w:tmpl w:val="EE861A3A"/>
    <w:lvl w:ilvl="0" w:tplc="70DE6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31"/>
    <w:rsid w:val="000C1C08"/>
    <w:rsid w:val="00D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25E30-A669-4DE5-B4DD-21896AD4B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A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A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2021-10-05T04:58:00Z</dcterms:created>
  <dcterms:modified xsi:type="dcterms:W3CDTF">2021-10-05T04:59:00Z</dcterms:modified>
</cp:coreProperties>
</file>