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DE2A2" w14:textId="00C22CFC" w:rsidR="00C778F1" w:rsidRDefault="002A1CE2">
      <w:pPr>
        <w:rPr>
          <w:rFonts w:ascii="Times New Roman" w:hAnsi="Times New Roman" w:cs="Times New Roman"/>
        </w:rPr>
      </w:pPr>
      <w:r w:rsidRPr="002A1CE2">
        <w:rPr>
          <w:rFonts w:ascii="Times New Roman" w:hAnsi="Times New Roman" w:cs="Times New Roman"/>
          <w:b/>
          <w:bCs/>
        </w:rPr>
        <w:t>Supplementary</w:t>
      </w:r>
      <w:r w:rsidR="00B346DD">
        <w:rPr>
          <w:rFonts w:ascii="Times New Roman" w:hAnsi="Times New Roman" w:cs="Times New Roman"/>
          <w:b/>
          <w:bCs/>
        </w:rPr>
        <w:t xml:space="preserve"> Table</w:t>
      </w:r>
      <w:r w:rsidR="00B346DD">
        <w:rPr>
          <w:rFonts w:ascii="Times New Roman" w:hAnsi="Times New Roman" w:cs="Times New Roman" w:hint="eastAsia"/>
          <w:b/>
          <w:bCs/>
        </w:rPr>
        <w:t xml:space="preserve"> </w:t>
      </w:r>
      <w:r w:rsidR="00B346DD">
        <w:rPr>
          <w:rFonts w:ascii="Times New Roman" w:hAnsi="Times New Roman" w:cs="Times New Roman"/>
          <w:b/>
          <w:bCs/>
        </w:rPr>
        <w:t xml:space="preserve">1 </w:t>
      </w:r>
      <w:r w:rsidR="00B346DD">
        <w:rPr>
          <w:rFonts w:ascii="Times New Roman" w:hAnsi="Times New Roman" w:cs="Times New Roman"/>
        </w:rPr>
        <w:t>Primer</w:t>
      </w:r>
    </w:p>
    <w:tbl>
      <w:tblPr>
        <w:tblpPr w:leftFromText="180" w:rightFromText="180" w:vertAnchor="page" w:horzAnchor="page" w:tblpX="1781" w:tblpY="18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3"/>
        <w:gridCol w:w="3256"/>
        <w:gridCol w:w="3403"/>
      </w:tblGrid>
      <w:tr w:rsidR="00C778F1" w14:paraId="2FE7CA55" w14:textId="77777777">
        <w:tc>
          <w:tcPr>
            <w:tcW w:w="1833" w:type="dxa"/>
          </w:tcPr>
          <w:p w14:paraId="661C4CE5" w14:textId="77777777" w:rsidR="00C778F1" w:rsidRDefault="00B346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Gene</w:t>
            </w:r>
          </w:p>
        </w:tc>
        <w:tc>
          <w:tcPr>
            <w:tcW w:w="3181" w:type="dxa"/>
          </w:tcPr>
          <w:p w14:paraId="66BEEA8B" w14:textId="77777777" w:rsidR="00C778F1" w:rsidRDefault="00B346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Forward</w:t>
            </w:r>
          </w:p>
        </w:tc>
        <w:tc>
          <w:tcPr>
            <w:tcW w:w="3282" w:type="dxa"/>
          </w:tcPr>
          <w:p w14:paraId="4538D247" w14:textId="77777777" w:rsidR="00C778F1" w:rsidRDefault="00B346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Reverse</w:t>
            </w:r>
          </w:p>
        </w:tc>
      </w:tr>
      <w:tr w:rsidR="00C778F1" w14:paraId="61BEC13D" w14:textId="77777777">
        <w:tc>
          <w:tcPr>
            <w:tcW w:w="1833" w:type="dxa"/>
          </w:tcPr>
          <w:p w14:paraId="6A49DEDE" w14:textId="77777777" w:rsidR="00C778F1" w:rsidRDefault="00B346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GAPDH</w:t>
            </w:r>
          </w:p>
        </w:tc>
        <w:tc>
          <w:tcPr>
            <w:tcW w:w="3181" w:type="dxa"/>
          </w:tcPr>
          <w:p w14:paraId="2EF7C922" w14:textId="77777777" w:rsidR="00C778F1" w:rsidRDefault="00B346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GGGAAACTGTGGCGTGAT</w:t>
            </w:r>
          </w:p>
        </w:tc>
        <w:tc>
          <w:tcPr>
            <w:tcW w:w="3282" w:type="dxa"/>
          </w:tcPr>
          <w:p w14:paraId="72EBF910" w14:textId="77777777" w:rsidR="00C778F1" w:rsidRDefault="00B346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GAGTGGGTGTCGC TGTTGA</w:t>
            </w:r>
          </w:p>
        </w:tc>
      </w:tr>
      <w:tr w:rsidR="00C778F1" w14:paraId="14F461FA" w14:textId="77777777">
        <w:tc>
          <w:tcPr>
            <w:tcW w:w="1833" w:type="dxa"/>
          </w:tcPr>
          <w:p w14:paraId="6E0826AF" w14:textId="77777777" w:rsidR="00C778F1" w:rsidRDefault="00B346DD">
            <w:pPr>
              <w:widowControl/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</w:rPr>
              <w:t>DBET</w:t>
            </w:r>
          </w:p>
        </w:tc>
        <w:tc>
          <w:tcPr>
            <w:tcW w:w="3181" w:type="dxa"/>
          </w:tcPr>
          <w:p w14:paraId="49C10C7F" w14:textId="77777777" w:rsidR="00C778F1" w:rsidRDefault="00B346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GAAGGAGATACTGGGAGTTGG</w:t>
            </w:r>
          </w:p>
        </w:tc>
        <w:tc>
          <w:tcPr>
            <w:tcW w:w="3282" w:type="dxa"/>
          </w:tcPr>
          <w:p w14:paraId="0E0946F8" w14:textId="77777777" w:rsidR="00C778F1" w:rsidRDefault="00B346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GCAAGGAAAATAGAAGTAGGCT</w:t>
            </w:r>
          </w:p>
        </w:tc>
      </w:tr>
      <w:tr w:rsidR="00C778F1" w14:paraId="2F494A39" w14:textId="77777777">
        <w:tc>
          <w:tcPr>
            <w:tcW w:w="1833" w:type="dxa"/>
          </w:tcPr>
          <w:p w14:paraId="7E5F6B0A" w14:textId="77777777" w:rsidR="00C778F1" w:rsidRDefault="00B346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LINC00909</w:t>
            </w:r>
          </w:p>
        </w:tc>
        <w:tc>
          <w:tcPr>
            <w:tcW w:w="3181" w:type="dxa"/>
          </w:tcPr>
          <w:p w14:paraId="2D9A59D1" w14:textId="77777777" w:rsidR="00C778F1" w:rsidRDefault="00B346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GACAGAGCGAGATTCCGTCTC</w:t>
            </w:r>
          </w:p>
        </w:tc>
        <w:tc>
          <w:tcPr>
            <w:tcW w:w="3282" w:type="dxa"/>
          </w:tcPr>
          <w:p w14:paraId="15747215" w14:textId="77777777" w:rsidR="00C778F1" w:rsidRDefault="00B346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GCATCTTCGCAGCTTAGCTCC</w:t>
            </w:r>
          </w:p>
        </w:tc>
      </w:tr>
      <w:tr w:rsidR="00C778F1" w14:paraId="23B3E0CC" w14:textId="77777777">
        <w:tc>
          <w:tcPr>
            <w:tcW w:w="1833" w:type="dxa"/>
          </w:tcPr>
          <w:p w14:paraId="29B14832" w14:textId="77777777" w:rsidR="00C778F1" w:rsidRDefault="00B346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HSD52</w:t>
            </w:r>
          </w:p>
        </w:tc>
        <w:tc>
          <w:tcPr>
            <w:tcW w:w="3181" w:type="dxa"/>
          </w:tcPr>
          <w:p w14:paraId="112B77B0" w14:textId="77777777" w:rsidR="00C778F1" w:rsidRDefault="00B346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TTTCCGTGTCTTGATTGTGG</w:t>
            </w:r>
          </w:p>
        </w:tc>
        <w:tc>
          <w:tcPr>
            <w:tcW w:w="3282" w:type="dxa"/>
          </w:tcPr>
          <w:p w14:paraId="4B9B6664" w14:textId="77777777" w:rsidR="00C778F1" w:rsidRDefault="00B346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TTCTTATTGCTGGGCTGTTG</w:t>
            </w:r>
          </w:p>
        </w:tc>
      </w:tr>
      <w:tr w:rsidR="00C778F1" w14:paraId="1F990733" w14:textId="77777777">
        <w:tc>
          <w:tcPr>
            <w:tcW w:w="1833" w:type="dxa"/>
          </w:tcPr>
          <w:p w14:paraId="46C3BD1D" w14:textId="77777777" w:rsidR="00C778F1" w:rsidRDefault="00B346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FLJ33534</w:t>
            </w:r>
          </w:p>
        </w:tc>
        <w:tc>
          <w:tcPr>
            <w:tcW w:w="3181" w:type="dxa"/>
          </w:tcPr>
          <w:p w14:paraId="5E3AD48E" w14:textId="77777777" w:rsidR="00C778F1" w:rsidRDefault="00B346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GCTGAGGGTGAGGATTGGAT</w:t>
            </w:r>
          </w:p>
        </w:tc>
        <w:tc>
          <w:tcPr>
            <w:tcW w:w="3282" w:type="dxa"/>
          </w:tcPr>
          <w:p w14:paraId="11F92F52" w14:textId="77777777" w:rsidR="00C778F1" w:rsidRDefault="00B346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CCCACATCGTGTTTGGGAAC</w:t>
            </w:r>
          </w:p>
        </w:tc>
      </w:tr>
    </w:tbl>
    <w:p w14:paraId="4CB60206" w14:textId="77777777" w:rsidR="00C778F1" w:rsidRDefault="00C778F1">
      <w:pPr>
        <w:rPr>
          <w:rFonts w:ascii="Times New Roman" w:hAnsi="Times New Roman" w:cs="Times New Roman"/>
        </w:rPr>
      </w:pPr>
    </w:p>
    <w:p w14:paraId="7D78797E" w14:textId="77777777" w:rsidR="00C778F1" w:rsidRDefault="00C778F1">
      <w:pPr>
        <w:rPr>
          <w:rFonts w:ascii="Times New Roman" w:hAnsi="Times New Roman" w:cs="Times New Roman"/>
        </w:rPr>
      </w:pPr>
    </w:p>
    <w:p w14:paraId="11D9C466" w14:textId="11A0C39E" w:rsidR="00C778F1" w:rsidRDefault="002A1CE2">
      <w:pPr>
        <w:rPr>
          <w:rFonts w:ascii="Times New Roman" w:hAnsi="Times New Roman"/>
        </w:rPr>
      </w:pPr>
      <w:r w:rsidRPr="002A1CE2">
        <w:rPr>
          <w:rFonts w:ascii="Times New Roman" w:hAnsi="Times New Roman"/>
          <w:b/>
        </w:rPr>
        <w:t>Supplementary</w:t>
      </w:r>
      <w:r w:rsidR="00B346DD">
        <w:rPr>
          <w:rFonts w:ascii="Times New Roman" w:hAnsi="Times New Roman" w:hint="eastAsia"/>
          <w:b/>
        </w:rPr>
        <w:t xml:space="preserve"> </w:t>
      </w:r>
      <w:r w:rsidR="00B346DD">
        <w:rPr>
          <w:rFonts w:ascii="Times New Roman" w:hAnsi="Times New Roman"/>
          <w:b/>
        </w:rPr>
        <w:t xml:space="preserve">TABLE </w:t>
      </w:r>
      <w:r w:rsidR="00B346DD">
        <w:rPr>
          <w:rFonts w:ascii="Times New Roman" w:hAnsi="Times New Roman" w:hint="eastAsia"/>
          <w:b/>
        </w:rPr>
        <w:t>2</w:t>
      </w:r>
      <w:r w:rsidR="00B346DD">
        <w:rPr>
          <w:rFonts w:ascii="Times New Roman" w:hAnsi="Times New Roman"/>
        </w:rPr>
        <w:t xml:space="preserve"> </w:t>
      </w:r>
      <w:r w:rsidR="00B346DD">
        <w:rPr>
          <w:rFonts w:ascii="Times New Roman" w:hAnsi="Times New Roman" w:hint="eastAsia"/>
        </w:rPr>
        <w:t>Cox regression</w:t>
      </w:r>
      <w:r w:rsidR="00B346DD">
        <w:rPr>
          <w:rFonts w:ascii="Times New Roman" w:hAnsi="Times New Roman"/>
        </w:rPr>
        <w:t xml:space="preserve"> analysis of </w:t>
      </w:r>
      <w:r w:rsidR="00B346DD">
        <w:rPr>
          <w:rFonts w:ascii="Times New Roman" w:hAnsi="Times New Roman" w:hint="eastAsia"/>
        </w:rPr>
        <w:t>four lncRNAs</w:t>
      </w:r>
      <w:r w:rsidR="00B346DD">
        <w:rPr>
          <w:rFonts w:ascii="Times New Roman" w:hAnsi="Times New Roman"/>
        </w:rPr>
        <w:t xml:space="preserve"> for </w:t>
      </w:r>
      <w:r w:rsidR="00B346DD">
        <w:rPr>
          <w:rFonts w:ascii="Times New Roman" w:hAnsi="Times New Roman" w:hint="eastAsia"/>
        </w:rPr>
        <w:t xml:space="preserve">disease-free survival </w:t>
      </w:r>
      <w:r w:rsidR="00B346DD">
        <w:rPr>
          <w:rFonts w:ascii="Times New Roman" w:hAnsi="Times New Roman"/>
        </w:rPr>
        <w:t>in CRC patients (n=1</w:t>
      </w:r>
      <w:r w:rsidR="00B346DD">
        <w:rPr>
          <w:rFonts w:ascii="Times New Roman" w:hAnsi="Times New Roman" w:hint="eastAsia"/>
        </w:rPr>
        <w:t>38</w:t>
      </w:r>
      <w:r w:rsidR="00B346DD">
        <w:rPr>
          <w:rFonts w:ascii="Times New Roman" w:hAnsi="Times New Roman"/>
        </w:rPr>
        <w:t>)</w:t>
      </w:r>
    </w:p>
    <w:tbl>
      <w:tblPr>
        <w:tblpPr w:leftFromText="180" w:rightFromText="180" w:vertAnchor="text" w:horzAnchor="page" w:tblpX="2086" w:tblpY="33"/>
        <w:tblW w:w="6057" w:type="dxa"/>
        <w:tblLayout w:type="fixed"/>
        <w:tblLook w:val="04A0" w:firstRow="1" w:lastRow="0" w:firstColumn="1" w:lastColumn="0" w:noHBand="0" w:noVBand="1"/>
      </w:tblPr>
      <w:tblGrid>
        <w:gridCol w:w="1286"/>
        <w:gridCol w:w="1511"/>
        <w:gridCol w:w="2188"/>
        <w:gridCol w:w="1072"/>
      </w:tblGrid>
      <w:tr w:rsidR="00C778F1" w14:paraId="03C87617" w14:textId="77777777">
        <w:trPr>
          <w:trHeight w:val="391"/>
        </w:trPr>
        <w:tc>
          <w:tcPr>
            <w:tcW w:w="1286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A5026A3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20"/>
                <w:szCs w:val="20"/>
              </w:rPr>
              <w:t>Variables</w:t>
            </w:r>
          </w:p>
        </w:tc>
        <w:tc>
          <w:tcPr>
            <w:tcW w:w="477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1FE73427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20"/>
                <w:szCs w:val="20"/>
              </w:rPr>
              <w:t>Multivariate analysis</w:t>
            </w:r>
          </w:p>
        </w:tc>
      </w:tr>
      <w:tr w:rsidR="00C778F1" w14:paraId="2968F6B7" w14:textId="77777777">
        <w:trPr>
          <w:trHeight w:val="391"/>
        </w:trPr>
        <w:tc>
          <w:tcPr>
            <w:tcW w:w="1286" w:type="dxa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vAlign w:val="center"/>
          </w:tcPr>
          <w:p w14:paraId="3C67137E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59639905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20"/>
                <w:szCs w:val="20"/>
              </w:rPr>
              <w:t>HR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5CF24342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20"/>
                <w:szCs w:val="20"/>
              </w:rPr>
              <w:t>95% CI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550B3123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b/>
                <w:i/>
                <w:i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/>
                <w:b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>
              <w:rPr>
                <w:rFonts w:ascii="Times New Roman" w:eastAsia="宋体" w:hAnsi="Times New Roman"/>
                <w:b/>
                <w:color w:val="000000"/>
                <w:kern w:val="0"/>
                <w:sz w:val="20"/>
                <w:szCs w:val="20"/>
              </w:rPr>
              <w:t xml:space="preserve"> value</w:t>
            </w:r>
          </w:p>
        </w:tc>
      </w:tr>
      <w:tr w:rsidR="00C778F1" w14:paraId="140D7AEA" w14:textId="77777777">
        <w:trPr>
          <w:trHeight w:val="391"/>
        </w:trPr>
        <w:tc>
          <w:tcPr>
            <w:tcW w:w="1286" w:type="dxa"/>
            <w:noWrap/>
            <w:vAlign w:val="center"/>
          </w:tcPr>
          <w:p w14:paraId="3ACD8CA5" w14:textId="77777777" w:rsidR="00C778F1" w:rsidRDefault="00B346D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DBET</w:t>
            </w:r>
          </w:p>
        </w:tc>
        <w:tc>
          <w:tcPr>
            <w:tcW w:w="1511" w:type="dxa"/>
            <w:noWrap/>
            <w:vAlign w:val="center"/>
          </w:tcPr>
          <w:p w14:paraId="7A995853" w14:textId="77777777" w:rsidR="00C778F1" w:rsidRDefault="00B346D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0.676</w:t>
            </w:r>
          </w:p>
        </w:tc>
        <w:tc>
          <w:tcPr>
            <w:tcW w:w="2188" w:type="dxa"/>
            <w:noWrap/>
            <w:vAlign w:val="center"/>
          </w:tcPr>
          <w:p w14:paraId="67DE65CE" w14:textId="77777777" w:rsidR="00C778F1" w:rsidRDefault="00B346D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0.573-0.796</w:t>
            </w:r>
          </w:p>
        </w:tc>
        <w:tc>
          <w:tcPr>
            <w:tcW w:w="1072" w:type="dxa"/>
            <w:noWrap/>
            <w:vAlign w:val="center"/>
          </w:tcPr>
          <w:p w14:paraId="59F48134" w14:textId="77777777" w:rsidR="00C778F1" w:rsidRPr="002A1CE2" w:rsidRDefault="00B346D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A1CE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&lt;</w:t>
            </w:r>
            <w:r w:rsidRPr="002A1CE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0.00</w:t>
            </w:r>
            <w:r w:rsidRPr="002A1CE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</w:t>
            </w:r>
          </w:p>
        </w:tc>
      </w:tr>
      <w:tr w:rsidR="00C778F1" w14:paraId="44E29AA4" w14:textId="77777777">
        <w:trPr>
          <w:trHeight w:val="391"/>
        </w:trPr>
        <w:tc>
          <w:tcPr>
            <w:tcW w:w="1286" w:type="dxa"/>
            <w:noWrap/>
            <w:vAlign w:val="center"/>
          </w:tcPr>
          <w:p w14:paraId="6431205F" w14:textId="77777777" w:rsidR="00C778F1" w:rsidRDefault="00B346D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LINC00909</w:t>
            </w:r>
          </w:p>
        </w:tc>
        <w:tc>
          <w:tcPr>
            <w:tcW w:w="1511" w:type="dxa"/>
            <w:noWrap/>
            <w:vAlign w:val="center"/>
          </w:tcPr>
          <w:p w14:paraId="4BB3D3A6" w14:textId="77777777" w:rsidR="00C778F1" w:rsidRDefault="00B346D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0.681</w:t>
            </w:r>
          </w:p>
        </w:tc>
        <w:tc>
          <w:tcPr>
            <w:tcW w:w="2188" w:type="dxa"/>
            <w:noWrap/>
            <w:vAlign w:val="center"/>
          </w:tcPr>
          <w:p w14:paraId="4CCB59CD" w14:textId="77777777" w:rsidR="00C778F1" w:rsidRDefault="00B346D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0.543-0.854</w:t>
            </w:r>
          </w:p>
        </w:tc>
        <w:tc>
          <w:tcPr>
            <w:tcW w:w="1072" w:type="dxa"/>
            <w:noWrap/>
            <w:vAlign w:val="center"/>
          </w:tcPr>
          <w:p w14:paraId="3040E6CA" w14:textId="77777777" w:rsidR="00C778F1" w:rsidRPr="002A1CE2" w:rsidRDefault="00B346D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A1CE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&lt;</w:t>
            </w:r>
            <w:r w:rsidRPr="002A1CE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0.00</w:t>
            </w:r>
            <w:r w:rsidRPr="002A1CE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</w:t>
            </w:r>
          </w:p>
        </w:tc>
      </w:tr>
      <w:tr w:rsidR="00C778F1" w14:paraId="2D195DFA" w14:textId="77777777">
        <w:trPr>
          <w:trHeight w:val="391"/>
        </w:trPr>
        <w:tc>
          <w:tcPr>
            <w:tcW w:w="1286" w:type="dxa"/>
            <w:noWrap/>
            <w:vAlign w:val="center"/>
          </w:tcPr>
          <w:p w14:paraId="44535574" w14:textId="77777777" w:rsidR="00C778F1" w:rsidRDefault="00B346D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FLJ33534</w:t>
            </w:r>
          </w:p>
        </w:tc>
        <w:tc>
          <w:tcPr>
            <w:tcW w:w="1511" w:type="dxa"/>
            <w:noWrap/>
            <w:vAlign w:val="center"/>
          </w:tcPr>
          <w:p w14:paraId="4C020EBE" w14:textId="77777777" w:rsidR="00C778F1" w:rsidRDefault="00B346D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0.759</w:t>
            </w:r>
          </w:p>
        </w:tc>
        <w:tc>
          <w:tcPr>
            <w:tcW w:w="2188" w:type="dxa"/>
            <w:noWrap/>
            <w:vAlign w:val="center"/>
          </w:tcPr>
          <w:p w14:paraId="05FC736E" w14:textId="77777777" w:rsidR="00C778F1" w:rsidRDefault="00B346D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0.636-0.906</w:t>
            </w:r>
          </w:p>
        </w:tc>
        <w:tc>
          <w:tcPr>
            <w:tcW w:w="1072" w:type="dxa"/>
            <w:noWrap/>
            <w:vAlign w:val="center"/>
          </w:tcPr>
          <w:p w14:paraId="40E505B9" w14:textId="77777777" w:rsidR="00C778F1" w:rsidRPr="002A1CE2" w:rsidRDefault="00B346D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A1CE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0.002</w:t>
            </w:r>
          </w:p>
        </w:tc>
      </w:tr>
      <w:tr w:rsidR="00C778F1" w14:paraId="67261890" w14:textId="77777777">
        <w:trPr>
          <w:trHeight w:val="391"/>
        </w:trPr>
        <w:tc>
          <w:tcPr>
            <w:tcW w:w="1286" w:type="dxa"/>
            <w:noWrap/>
            <w:vAlign w:val="center"/>
          </w:tcPr>
          <w:p w14:paraId="41371C82" w14:textId="77777777" w:rsidR="00C778F1" w:rsidRDefault="00B346D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HSD52</w:t>
            </w:r>
          </w:p>
        </w:tc>
        <w:tc>
          <w:tcPr>
            <w:tcW w:w="1511" w:type="dxa"/>
            <w:noWrap/>
            <w:vAlign w:val="center"/>
          </w:tcPr>
          <w:p w14:paraId="7A4D7526" w14:textId="77777777" w:rsidR="00C778F1" w:rsidRDefault="00B346D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0.914</w:t>
            </w:r>
          </w:p>
        </w:tc>
        <w:tc>
          <w:tcPr>
            <w:tcW w:w="2188" w:type="dxa"/>
            <w:noWrap/>
            <w:vAlign w:val="center"/>
          </w:tcPr>
          <w:p w14:paraId="08942F6A" w14:textId="77777777" w:rsidR="00C778F1" w:rsidRDefault="00B346D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0.793-1.054</w:t>
            </w:r>
          </w:p>
        </w:tc>
        <w:tc>
          <w:tcPr>
            <w:tcW w:w="1072" w:type="dxa"/>
            <w:noWrap/>
            <w:vAlign w:val="center"/>
          </w:tcPr>
          <w:p w14:paraId="37EBABAF" w14:textId="77777777" w:rsidR="00C778F1" w:rsidRPr="002A1CE2" w:rsidRDefault="00B346D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A1CE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0.216</w:t>
            </w:r>
          </w:p>
        </w:tc>
      </w:tr>
    </w:tbl>
    <w:p w14:paraId="3B892ACC" w14:textId="77777777" w:rsidR="00C778F1" w:rsidRDefault="00C778F1">
      <w:pPr>
        <w:tabs>
          <w:tab w:val="left" w:pos="5103"/>
        </w:tabs>
        <w:rPr>
          <w:rFonts w:ascii="Times New Roman" w:hAnsi="Times New Roman"/>
        </w:rPr>
      </w:pPr>
    </w:p>
    <w:p w14:paraId="183BAFD3" w14:textId="77777777" w:rsidR="00C778F1" w:rsidRDefault="00C778F1">
      <w:pPr>
        <w:tabs>
          <w:tab w:val="left" w:pos="5103"/>
        </w:tabs>
        <w:rPr>
          <w:rFonts w:ascii="Times New Roman" w:hAnsi="Times New Roman"/>
        </w:rPr>
      </w:pPr>
    </w:p>
    <w:p w14:paraId="44D4F1B7" w14:textId="77777777" w:rsidR="00C778F1" w:rsidRDefault="00C778F1">
      <w:pPr>
        <w:tabs>
          <w:tab w:val="left" w:pos="5103"/>
        </w:tabs>
        <w:rPr>
          <w:rFonts w:ascii="Times New Roman" w:hAnsi="Times New Roman"/>
        </w:rPr>
      </w:pPr>
    </w:p>
    <w:p w14:paraId="3849DEEF" w14:textId="77777777" w:rsidR="00C778F1" w:rsidRDefault="00C778F1">
      <w:pPr>
        <w:tabs>
          <w:tab w:val="left" w:pos="5103"/>
        </w:tabs>
        <w:rPr>
          <w:rFonts w:ascii="Times New Roman" w:hAnsi="Times New Roman"/>
        </w:rPr>
      </w:pPr>
    </w:p>
    <w:p w14:paraId="04FA4E6B" w14:textId="77777777" w:rsidR="00C778F1" w:rsidRDefault="00C778F1">
      <w:pPr>
        <w:tabs>
          <w:tab w:val="left" w:pos="5103"/>
        </w:tabs>
        <w:rPr>
          <w:rFonts w:ascii="Times New Roman" w:hAnsi="Times New Roman"/>
        </w:rPr>
      </w:pPr>
    </w:p>
    <w:p w14:paraId="119F1F50" w14:textId="77777777" w:rsidR="00C778F1" w:rsidRDefault="00C778F1">
      <w:pPr>
        <w:tabs>
          <w:tab w:val="left" w:pos="5103"/>
        </w:tabs>
        <w:rPr>
          <w:rFonts w:ascii="Times New Roman" w:hAnsi="Times New Roman"/>
        </w:rPr>
      </w:pPr>
    </w:p>
    <w:p w14:paraId="2080FBA2" w14:textId="77777777" w:rsidR="00C778F1" w:rsidRDefault="00C778F1">
      <w:pPr>
        <w:tabs>
          <w:tab w:val="left" w:pos="5103"/>
        </w:tabs>
        <w:rPr>
          <w:rFonts w:ascii="Times New Roman" w:hAnsi="Times New Roman"/>
        </w:rPr>
      </w:pPr>
    </w:p>
    <w:p w14:paraId="0F4238D7" w14:textId="77777777" w:rsidR="00C778F1" w:rsidRDefault="00C778F1">
      <w:pPr>
        <w:tabs>
          <w:tab w:val="left" w:pos="5103"/>
        </w:tabs>
        <w:rPr>
          <w:rFonts w:ascii="Times New Roman" w:hAnsi="Times New Roman"/>
        </w:rPr>
      </w:pPr>
    </w:p>
    <w:p w14:paraId="7A8B526A" w14:textId="77777777" w:rsidR="00C778F1" w:rsidRDefault="00B346DD">
      <w:pPr>
        <w:tabs>
          <w:tab w:val="left" w:pos="5103"/>
        </w:tabs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HR, hazard ratio; CI, confidential interval</w:t>
      </w:r>
    </w:p>
    <w:p w14:paraId="4DE5A332" w14:textId="77777777" w:rsidR="00C778F1" w:rsidRDefault="00B346DD">
      <w:pPr>
        <w:tabs>
          <w:tab w:val="left" w:pos="5658"/>
        </w:tabs>
        <w:rPr>
          <w:rFonts w:eastAsia="宋体"/>
        </w:rPr>
      </w:pPr>
      <w:r>
        <w:rPr>
          <w:rFonts w:hint="eastAsia"/>
        </w:rPr>
        <w:tab/>
      </w:r>
    </w:p>
    <w:p w14:paraId="7DB28436" w14:textId="3269EC23" w:rsidR="00C778F1" w:rsidRDefault="002A1CE2">
      <w:pPr>
        <w:rPr>
          <w:rFonts w:ascii="Times New Roman" w:eastAsia="宋体" w:hAnsi="Times New Roman"/>
          <w:szCs w:val="21"/>
        </w:rPr>
      </w:pPr>
      <w:r w:rsidRPr="002A1CE2">
        <w:rPr>
          <w:rFonts w:ascii="Times New Roman" w:hAnsi="Times New Roman"/>
          <w:b/>
        </w:rPr>
        <w:t>Supplementary</w:t>
      </w:r>
      <w:r w:rsidR="00B346DD">
        <w:rPr>
          <w:rFonts w:ascii="Times New Roman" w:eastAsia="宋体" w:hAnsi="Times New Roman" w:hint="eastAsia"/>
          <w:b/>
          <w:sz w:val="24"/>
        </w:rPr>
        <w:t xml:space="preserve"> t</w:t>
      </w:r>
      <w:r w:rsidR="00B346DD">
        <w:rPr>
          <w:rFonts w:ascii="Times New Roman" w:eastAsia="宋体" w:hAnsi="Times New Roman"/>
          <w:b/>
          <w:sz w:val="24"/>
        </w:rPr>
        <w:t xml:space="preserve">able </w:t>
      </w:r>
      <w:r w:rsidR="00B346DD">
        <w:rPr>
          <w:rFonts w:ascii="Times New Roman" w:eastAsia="宋体" w:hAnsi="Times New Roman" w:hint="eastAsia"/>
          <w:b/>
          <w:sz w:val="24"/>
        </w:rPr>
        <w:t>3</w:t>
      </w:r>
      <w:r w:rsidR="00B346DD">
        <w:rPr>
          <w:rFonts w:ascii="Times New Roman" w:eastAsia="宋体" w:hAnsi="Times New Roman"/>
          <w:b/>
          <w:sz w:val="24"/>
        </w:rPr>
        <w:t xml:space="preserve"> </w:t>
      </w:r>
      <w:r w:rsidR="00B346DD">
        <w:rPr>
          <w:rFonts w:ascii="Times New Roman" w:eastAsia="宋体" w:hAnsi="Times New Roman"/>
          <w:sz w:val="24"/>
        </w:rPr>
        <w:t>Baseline characteristics in CRC patients stratified by risk group</w:t>
      </w:r>
    </w:p>
    <w:tbl>
      <w:tblPr>
        <w:tblW w:w="4826" w:type="pct"/>
        <w:tblInd w:w="-40" w:type="dxa"/>
        <w:tblLook w:val="04A0" w:firstRow="1" w:lastRow="0" w:firstColumn="1" w:lastColumn="0" w:noHBand="0" w:noVBand="1"/>
      </w:tblPr>
      <w:tblGrid>
        <w:gridCol w:w="3395"/>
        <w:gridCol w:w="1981"/>
        <w:gridCol w:w="1841"/>
        <w:gridCol w:w="1008"/>
      </w:tblGrid>
      <w:tr w:rsidR="00C778F1" w14:paraId="45327860" w14:textId="77777777">
        <w:trPr>
          <w:trHeight w:val="390"/>
        </w:trPr>
        <w:tc>
          <w:tcPr>
            <w:tcW w:w="20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86FDA8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b/>
                <w:bCs/>
                <w:color w:val="000000"/>
                <w:kern w:val="0"/>
                <w:szCs w:val="21"/>
              </w:rPr>
              <w:t>Characteristics</w:t>
            </w:r>
          </w:p>
        </w:tc>
        <w:tc>
          <w:tcPr>
            <w:tcW w:w="12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BE018F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b/>
                <w:color w:val="000000"/>
                <w:kern w:val="0"/>
                <w:szCs w:val="21"/>
              </w:rPr>
            </w:pPr>
            <w:bookmarkStart w:id="0" w:name="_Hlk29840675"/>
            <w:r>
              <w:rPr>
                <w:rFonts w:ascii="Times New Roman" w:eastAsia="宋体" w:hAnsi="Times New Roman"/>
                <w:b/>
                <w:color w:val="000000"/>
                <w:kern w:val="0"/>
                <w:szCs w:val="21"/>
              </w:rPr>
              <w:t>Low risk group</w:t>
            </w:r>
            <w:bookmarkEnd w:id="0"/>
          </w:p>
          <w:p w14:paraId="594E7129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Cs w:val="21"/>
              </w:rPr>
              <w:t>(n=</w:t>
            </w:r>
            <w:r>
              <w:rPr>
                <w:rFonts w:ascii="Times New Roman" w:eastAsia="宋体" w:hAnsi="Times New Roman" w:hint="eastAsia"/>
                <w:b/>
                <w:color w:val="000000"/>
                <w:kern w:val="0"/>
                <w:szCs w:val="21"/>
              </w:rPr>
              <w:t>69</w:t>
            </w:r>
            <w:r>
              <w:rPr>
                <w:rFonts w:ascii="Times New Roman" w:eastAsia="宋体" w:hAnsi="Times New Roman"/>
                <w:b/>
                <w:color w:val="000000"/>
                <w:kern w:val="0"/>
                <w:szCs w:val="21"/>
              </w:rPr>
              <w:t>)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1582429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b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Cs w:val="21"/>
              </w:rPr>
              <w:t>High risk group</w:t>
            </w:r>
          </w:p>
          <w:p w14:paraId="1D7012D0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Cs w:val="21"/>
              </w:rPr>
              <w:t>(n=</w:t>
            </w:r>
            <w:r>
              <w:rPr>
                <w:rFonts w:ascii="Times New Roman" w:eastAsia="宋体" w:hAnsi="Times New Roman" w:hint="eastAsia"/>
                <w:b/>
                <w:color w:val="000000"/>
                <w:kern w:val="0"/>
                <w:szCs w:val="21"/>
              </w:rPr>
              <w:t>69</w:t>
            </w:r>
            <w:r>
              <w:rPr>
                <w:rFonts w:ascii="Times New Roman" w:eastAsia="宋体" w:hAnsi="Times New Roman"/>
                <w:b/>
                <w:color w:val="000000"/>
                <w:kern w:val="0"/>
                <w:szCs w:val="21"/>
              </w:rPr>
              <w:t>)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8E67D6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b/>
                <w:bCs/>
                <w:i/>
                <w:color w:val="000000"/>
                <w:kern w:val="0"/>
                <w:szCs w:val="21"/>
              </w:rPr>
              <w:t>P</w:t>
            </w:r>
            <w:r>
              <w:rPr>
                <w:rFonts w:ascii="Times New Roman" w:eastAsia="宋体" w:hAnsi="Times New Roman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b/>
                <w:bCs/>
                <w:color w:val="000000"/>
                <w:kern w:val="0"/>
                <w:szCs w:val="21"/>
              </w:rPr>
              <w:t>value</w:t>
            </w:r>
          </w:p>
        </w:tc>
      </w:tr>
      <w:tr w:rsidR="00C778F1" w14:paraId="2C3B167E" w14:textId="77777777">
        <w:trPr>
          <w:trHeight w:val="391"/>
        </w:trPr>
        <w:tc>
          <w:tcPr>
            <w:tcW w:w="2063" w:type="pct"/>
            <w:tcBorders>
              <w:top w:val="single" w:sz="4" w:space="0" w:color="auto"/>
            </w:tcBorders>
            <w:vAlign w:val="center"/>
          </w:tcPr>
          <w:p w14:paraId="3C40C9A0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Sex (%)</w:t>
            </w:r>
          </w:p>
        </w:tc>
        <w:tc>
          <w:tcPr>
            <w:tcW w:w="1203" w:type="pct"/>
            <w:tcBorders>
              <w:top w:val="single" w:sz="4" w:space="0" w:color="auto"/>
            </w:tcBorders>
            <w:vAlign w:val="center"/>
          </w:tcPr>
          <w:p w14:paraId="1C83D54C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1118" w:type="pct"/>
            <w:tcBorders>
              <w:top w:val="single" w:sz="4" w:space="0" w:color="auto"/>
            </w:tcBorders>
            <w:vAlign w:val="center"/>
          </w:tcPr>
          <w:p w14:paraId="089A73BE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613" w:type="pct"/>
            <w:tcBorders>
              <w:top w:val="single" w:sz="4" w:space="0" w:color="auto"/>
            </w:tcBorders>
            <w:vAlign w:val="center"/>
          </w:tcPr>
          <w:p w14:paraId="2856FD2B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0.3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92</w:t>
            </w:r>
          </w:p>
        </w:tc>
      </w:tr>
      <w:tr w:rsidR="00C778F1" w14:paraId="37640D90" w14:textId="77777777">
        <w:trPr>
          <w:trHeight w:val="391"/>
        </w:trPr>
        <w:tc>
          <w:tcPr>
            <w:tcW w:w="2063" w:type="pct"/>
            <w:vAlign w:val="center"/>
          </w:tcPr>
          <w:p w14:paraId="71DA9844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 xml:space="preserve">  Male</w:t>
            </w:r>
          </w:p>
        </w:tc>
        <w:tc>
          <w:tcPr>
            <w:tcW w:w="1203" w:type="pct"/>
            <w:vAlign w:val="center"/>
          </w:tcPr>
          <w:p w14:paraId="6A106741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41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59.4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118" w:type="pct"/>
            <w:vAlign w:val="center"/>
          </w:tcPr>
          <w:p w14:paraId="125620E0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35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(5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0.7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613" w:type="pct"/>
            <w:vAlign w:val="center"/>
          </w:tcPr>
          <w:p w14:paraId="0D37F94F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3E9C6BC7" w14:textId="77777777">
        <w:trPr>
          <w:trHeight w:val="391"/>
        </w:trPr>
        <w:tc>
          <w:tcPr>
            <w:tcW w:w="2063" w:type="pct"/>
            <w:vAlign w:val="center"/>
          </w:tcPr>
          <w:p w14:paraId="14691A31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 xml:space="preserve">  Female</w:t>
            </w:r>
          </w:p>
        </w:tc>
        <w:tc>
          <w:tcPr>
            <w:tcW w:w="1203" w:type="pct"/>
            <w:vAlign w:val="center"/>
          </w:tcPr>
          <w:p w14:paraId="1F1E8B37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28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(35.7)</w:t>
            </w:r>
          </w:p>
        </w:tc>
        <w:tc>
          <w:tcPr>
            <w:tcW w:w="1118" w:type="pct"/>
            <w:vAlign w:val="center"/>
          </w:tcPr>
          <w:p w14:paraId="71CF8668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34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(4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9.3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613" w:type="pct"/>
            <w:vAlign w:val="center"/>
          </w:tcPr>
          <w:p w14:paraId="41644449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5C7FAF61" w14:textId="77777777">
        <w:trPr>
          <w:trHeight w:val="391"/>
        </w:trPr>
        <w:tc>
          <w:tcPr>
            <w:tcW w:w="2063" w:type="pct"/>
            <w:vAlign w:val="center"/>
          </w:tcPr>
          <w:p w14:paraId="11DF812B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Age (years)</w:t>
            </w:r>
          </w:p>
        </w:tc>
        <w:tc>
          <w:tcPr>
            <w:tcW w:w="1203" w:type="pct"/>
            <w:vAlign w:val="center"/>
          </w:tcPr>
          <w:p w14:paraId="466B1A39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6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2.8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±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11.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118" w:type="pct"/>
            <w:vAlign w:val="center"/>
          </w:tcPr>
          <w:p w14:paraId="15D9E11D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59.9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±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1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2.2</w:t>
            </w:r>
          </w:p>
        </w:tc>
        <w:tc>
          <w:tcPr>
            <w:tcW w:w="613" w:type="pct"/>
            <w:vAlign w:val="center"/>
          </w:tcPr>
          <w:p w14:paraId="629DD84B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bCs/>
                <w:color w:val="000000"/>
                <w:kern w:val="0"/>
                <w:szCs w:val="21"/>
              </w:rPr>
              <w:t>0.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1"/>
              </w:rPr>
              <w:t>156</w:t>
            </w:r>
          </w:p>
        </w:tc>
      </w:tr>
      <w:tr w:rsidR="00C778F1" w14:paraId="67A918EB" w14:textId="77777777">
        <w:trPr>
          <w:trHeight w:val="391"/>
        </w:trPr>
        <w:tc>
          <w:tcPr>
            <w:tcW w:w="2063" w:type="pct"/>
            <w:vAlign w:val="center"/>
          </w:tcPr>
          <w:p w14:paraId="2977F8ED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ASA score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1203" w:type="pct"/>
            <w:vAlign w:val="center"/>
          </w:tcPr>
          <w:p w14:paraId="7A956A05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1118" w:type="pct"/>
            <w:vAlign w:val="center"/>
          </w:tcPr>
          <w:p w14:paraId="51113E6C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613" w:type="pct"/>
            <w:vAlign w:val="center"/>
          </w:tcPr>
          <w:p w14:paraId="1D9491C6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bCs/>
                <w:color w:val="000000"/>
                <w:kern w:val="0"/>
                <w:szCs w:val="21"/>
              </w:rPr>
              <w:t>0.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1"/>
              </w:rPr>
              <w:t>378</w:t>
            </w:r>
          </w:p>
        </w:tc>
      </w:tr>
      <w:tr w:rsidR="00C778F1" w14:paraId="0B5E76AA" w14:textId="77777777">
        <w:trPr>
          <w:trHeight w:val="391"/>
        </w:trPr>
        <w:tc>
          <w:tcPr>
            <w:tcW w:w="2063" w:type="pct"/>
            <w:vAlign w:val="center"/>
          </w:tcPr>
          <w:p w14:paraId="5D2DCDDB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 xml:space="preserve">  1</w:t>
            </w:r>
          </w:p>
        </w:tc>
        <w:tc>
          <w:tcPr>
            <w:tcW w:w="1203" w:type="pct"/>
            <w:vAlign w:val="center"/>
          </w:tcPr>
          <w:p w14:paraId="413F2645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52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(7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5.4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118" w:type="pct"/>
            <w:vAlign w:val="center"/>
          </w:tcPr>
          <w:p w14:paraId="2EAC0B7F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48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69.6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613" w:type="pct"/>
            <w:vAlign w:val="center"/>
          </w:tcPr>
          <w:p w14:paraId="1941C63B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1FFF2985" w14:textId="77777777">
        <w:trPr>
          <w:trHeight w:val="391"/>
        </w:trPr>
        <w:tc>
          <w:tcPr>
            <w:tcW w:w="2063" w:type="pct"/>
            <w:vAlign w:val="center"/>
          </w:tcPr>
          <w:p w14:paraId="41FB1832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 xml:space="preserve">  2</w:t>
            </w:r>
          </w:p>
        </w:tc>
        <w:tc>
          <w:tcPr>
            <w:tcW w:w="1203" w:type="pct"/>
            <w:vAlign w:val="center"/>
          </w:tcPr>
          <w:p w14:paraId="58DC1818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9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(1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3.0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118" w:type="pct"/>
            <w:vAlign w:val="center"/>
          </w:tcPr>
          <w:p w14:paraId="0E953A12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15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21.7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613" w:type="pct"/>
            <w:vAlign w:val="center"/>
          </w:tcPr>
          <w:p w14:paraId="0DE186DB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747B9F37" w14:textId="77777777">
        <w:trPr>
          <w:trHeight w:val="391"/>
        </w:trPr>
        <w:tc>
          <w:tcPr>
            <w:tcW w:w="2063" w:type="pct"/>
            <w:vAlign w:val="center"/>
          </w:tcPr>
          <w:p w14:paraId="1AE8A25E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 xml:space="preserve">  3</w:t>
            </w:r>
          </w:p>
        </w:tc>
        <w:tc>
          <w:tcPr>
            <w:tcW w:w="1203" w:type="pct"/>
            <w:vAlign w:val="center"/>
          </w:tcPr>
          <w:p w14:paraId="69A9BBD3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8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(1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1.6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118" w:type="pct"/>
            <w:vAlign w:val="center"/>
          </w:tcPr>
          <w:p w14:paraId="2F977907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6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8.7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613" w:type="pct"/>
            <w:vAlign w:val="center"/>
          </w:tcPr>
          <w:p w14:paraId="610AC02E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0A3DFCE6" w14:textId="77777777">
        <w:trPr>
          <w:trHeight w:val="391"/>
        </w:trPr>
        <w:tc>
          <w:tcPr>
            <w:tcW w:w="2063" w:type="pct"/>
            <w:vAlign w:val="center"/>
          </w:tcPr>
          <w:p w14:paraId="45980082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Emergency operation</w:t>
            </w:r>
          </w:p>
        </w:tc>
        <w:tc>
          <w:tcPr>
            <w:tcW w:w="1203" w:type="pct"/>
            <w:vAlign w:val="center"/>
          </w:tcPr>
          <w:p w14:paraId="73585B0F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1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(1.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4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118" w:type="pct"/>
            <w:vAlign w:val="center"/>
          </w:tcPr>
          <w:p w14:paraId="1FAA3481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1.4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613" w:type="pct"/>
            <w:vAlign w:val="center"/>
          </w:tcPr>
          <w:p w14:paraId="5FACFB9F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.000</w:t>
            </w:r>
          </w:p>
        </w:tc>
      </w:tr>
      <w:tr w:rsidR="00C778F1" w14:paraId="3578EC67" w14:textId="77777777">
        <w:trPr>
          <w:trHeight w:val="391"/>
        </w:trPr>
        <w:tc>
          <w:tcPr>
            <w:tcW w:w="2063" w:type="pct"/>
            <w:vAlign w:val="center"/>
          </w:tcPr>
          <w:p w14:paraId="071BB9E2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0"/>
              </w:rPr>
              <w:t>T</w:t>
            </w:r>
            <w:r>
              <w:rPr>
                <w:rFonts w:ascii="Times New Roman" w:eastAsia="宋体" w:hAnsi="Times New Roman"/>
                <w:color w:val="000000"/>
                <w:kern w:val="0"/>
                <w:szCs w:val="20"/>
              </w:rPr>
              <w:t>umor location</w:t>
            </w:r>
          </w:p>
        </w:tc>
        <w:tc>
          <w:tcPr>
            <w:tcW w:w="1203" w:type="pct"/>
            <w:vAlign w:val="center"/>
          </w:tcPr>
          <w:p w14:paraId="4DB6BAAA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1118" w:type="pct"/>
            <w:vAlign w:val="center"/>
          </w:tcPr>
          <w:p w14:paraId="7623E1FF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613" w:type="pct"/>
            <w:vAlign w:val="center"/>
          </w:tcPr>
          <w:p w14:paraId="59A1F676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.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530</w:t>
            </w:r>
          </w:p>
        </w:tc>
      </w:tr>
      <w:tr w:rsidR="00C778F1" w14:paraId="58619D4C" w14:textId="77777777">
        <w:trPr>
          <w:trHeight w:val="391"/>
        </w:trPr>
        <w:tc>
          <w:tcPr>
            <w:tcW w:w="2063" w:type="pct"/>
            <w:vAlign w:val="center"/>
          </w:tcPr>
          <w:p w14:paraId="7B11F598" w14:textId="77777777" w:rsidR="00C778F1" w:rsidRDefault="00B346DD">
            <w:pPr>
              <w:widowControl/>
              <w:ind w:firstLineChars="50" w:firstLine="105"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0"/>
              </w:rPr>
              <w:t>Ascending colon</w:t>
            </w:r>
          </w:p>
        </w:tc>
        <w:tc>
          <w:tcPr>
            <w:tcW w:w="1203" w:type="pct"/>
            <w:vAlign w:val="center"/>
          </w:tcPr>
          <w:p w14:paraId="7B07C1AD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1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3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(1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8.8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118" w:type="pct"/>
            <w:vAlign w:val="center"/>
          </w:tcPr>
          <w:p w14:paraId="739DF49E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1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3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(1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8.8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613" w:type="pct"/>
            <w:vAlign w:val="center"/>
          </w:tcPr>
          <w:p w14:paraId="0DBE4B76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1E78D687" w14:textId="77777777">
        <w:trPr>
          <w:trHeight w:val="391"/>
        </w:trPr>
        <w:tc>
          <w:tcPr>
            <w:tcW w:w="2063" w:type="pct"/>
            <w:vAlign w:val="center"/>
          </w:tcPr>
          <w:p w14:paraId="33DC45A0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0"/>
              </w:rPr>
              <w:t>Transverse colon</w:t>
            </w:r>
          </w:p>
        </w:tc>
        <w:tc>
          <w:tcPr>
            <w:tcW w:w="1203" w:type="pct"/>
            <w:vAlign w:val="center"/>
          </w:tcPr>
          <w:p w14:paraId="2467DCE0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11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(1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5.9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118" w:type="pct"/>
            <w:vAlign w:val="center"/>
          </w:tcPr>
          <w:p w14:paraId="3F91375F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5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7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.2)</w:t>
            </w:r>
          </w:p>
        </w:tc>
        <w:tc>
          <w:tcPr>
            <w:tcW w:w="613" w:type="pct"/>
            <w:vAlign w:val="center"/>
          </w:tcPr>
          <w:p w14:paraId="4106019E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38403999" w14:textId="77777777">
        <w:trPr>
          <w:trHeight w:val="391"/>
        </w:trPr>
        <w:tc>
          <w:tcPr>
            <w:tcW w:w="2063" w:type="pct"/>
            <w:vAlign w:val="center"/>
          </w:tcPr>
          <w:p w14:paraId="1CCAC180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0"/>
              </w:rPr>
              <w:t>Descending colon</w:t>
            </w:r>
          </w:p>
        </w:tc>
        <w:tc>
          <w:tcPr>
            <w:tcW w:w="1203" w:type="pct"/>
            <w:vAlign w:val="center"/>
          </w:tcPr>
          <w:p w14:paraId="296E17C7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6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8.7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118" w:type="pct"/>
            <w:vAlign w:val="center"/>
          </w:tcPr>
          <w:p w14:paraId="7F9303AF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4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5.8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613" w:type="pct"/>
            <w:vAlign w:val="center"/>
          </w:tcPr>
          <w:p w14:paraId="46013AF9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36622EBC" w14:textId="77777777">
        <w:trPr>
          <w:trHeight w:val="391"/>
        </w:trPr>
        <w:tc>
          <w:tcPr>
            <w:tcW w:w="2063" w:type="pct"/>
            <w:vAlign w:val="center"/>
          </w:tcPr>
          <w:p w14:paraId="12EE85F1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0"/>
              </w:rPr>
              <w:t>Sigmoid</w:t>
            </w:r>
          </w:p>
        </w:tc>
        <w:tc>
          <w:tcPr>
            <w:tcW w:w="1203" w:type="pct"/>
            <w:vAlign w:val="center"/>
          </w:tcPr>
          <w:p w14:paraId="63951C7B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18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(2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6.1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118" w:type="pct"/>
            <w:vAlign w:val="center"/>
          </w:tcPr>
          <w:p w14:paraId="6A7281C8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17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24.6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613" w:type="pct"/>
            <w:vAlign w:val="center"/>
          </w:tcPr>
          <w:p w14:paraId="45E9D376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061FA5CB" w14:textId="77777777">
        <w:trPr>
          <w:trHeight w:val="390"/>
        </w:trPr>
        <w:tc>
          <w:tcPr>
            <w:tcW w:w="2063" w:type="pct"/>
            <w:vAlign w:val="center"/>
          </w:tcPr>
          <w:p w14:paraId="6FA7A61B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0"/>
              </w:rPr>
              <w:t>Rectal</w:t>
            </w:r>
          </w:p>
        </w:tc>
        <w:tc>
          <w:tcPr>
            <w:tcW w:w="1203" w:type="pct"/>
            <w:vAlign w:val="center"/>
          </w:tcPr>
          <w:p w14:paraId="0D9C4269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23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33.3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118" w:type="pct"/>
            <w:vAlign w:val="center"/>
          </w:tcPr>
          <w:p w14:paraId="3EAC7F80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28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40.6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613" w:type="pct"/>
            <w:vAlign w:val="center"/>
          </w:tcPr>
          <w:p w14:paraId="7AA424AB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1DAEFD5E" w14:textId="77777777">
        <w:trPr>
          <w:trHeight w:val="390"/>
        </w:trPr>
        <w:tc>
          <w:tcPr>
            <w:tcW w:w="2063" w:type="pct"/>
            <w:vAlign w:val="center"/>
          </w:tcPr>
          <w:p w14:paraId="0727FEFE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0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lastRenderedPageBreak/>
              <w:t>Histopathology</w:t>
            </w:r>
          </w:p>
        </w:tc>
        <w:tc>
          <w:tcPr>
            <w:tcW w:w="1203" w:type="pct"/>
            <w:vAlign w:val="center"/>
          </w:tcPr>
          <w:p w14:paraId="246E0A20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1118" w:type="pct"/>
            <w:vAlign w:val="center"/>
          </w:tcPr>
          <w:p w14:paraId="2C873BC7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613" w:type="pct"/>
            <w:vAlign w:val="center"/>
          </w:tcPr>
          <w:p w14:paraId="5B0D0613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.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603</w:t>
            </w:r>
          </w:p>
        </w:tc>
      </w:tr>
      <w:tr w:rsidR="00C778F1" w14:paraId="4D09632A" w14:textId="77777777">
        <w:trPr>
          <w:trHeight w:val="390"/>
        </w:trPr>
        <w:tc>
          <w:tcPr>
            <w:tcW w:w="2063" w:type="pct"/>
            <w:vAlign w:val="center"/>
          </w:tcPr>
          <w:p w14:paraId="5D3AB94B" w14:textId="77777777" w:rsidR="00C778F1" w:rsidRDefault="00B346DD">
            <w:pPr>
              <w:widowControl/>
              <w:ind w:firstLineChars="100" w:firstLine="210"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Times New Roman" w:hAnsi="Times New Roman"/>
                <w:szCs w:val="21"/>
                <w:lang w:bidi="ar"/>
              </w:rPr>
              <w:t>Ulcering</w:t>
            </w:r>
            <w:proofErr w:type="spellEnd"/>
            <w:r>
              <w:rPr>
                <w:rFonts w:ascii="Times New Roman" w:hAnsi="Times New Roman"/>
                <w:szCs w:val="21"/>
                <w:lang w:bidi="ar"/>
              </w:rPr>
              <w:t xml:space="preserve"> </w:t>
            </w:r>
          </w:p>
        </w:tc>
        <w:tc>
          <w:tcPr>
            <w:tcW w:w="1203" w:type="pct"/>
            <w:vAlign w:val="center"/>
          </w:tcPr>
          <w:p w14:paraId="30E34A4A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40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58.0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118" w:type="pct"/>
            <w:vAlign w:val="center"/>
          </w:tcPr>
          <w:p w14:paraId="1AA5BCC5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39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56.5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613" w:type="pct"/>
            <w:vAlign w:val="center"/>
          </w:tcPr>
          <w:p w14:paraId="63479AC5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26AD76E5" w14:textId="77777777">
        <w:trPr>
          <w:trHeight w:val="390"/>
        </w:trPr>
        <w:tc>
          <w:tcPr>
            <w:tcW w:w="2063" w:type="pct"/>
            <w:vAlign w:val="center"/>
          </w:tcPr>
          <w:p w14:paraId="7C2E15CD" w14:textId="77777777" w:rsidR="00C778F1" w:rsidRDefault="00B346DD">
            <w:pPr>
              <w:widowControl/>
              <w:ind w:firstLineChars="100" w:firstLine="210"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 xml:space="preserve">Expanding </w:t>
            </w:r>
          </w:p>
        </w:tc>
        <w:tc>
          <w:tcPr>
            <w:tcW w:w="1203" w:type="pct"/>
            <w:vAlign w:val="center"/>
          </w:tcPr>
          <w:p w14:paraId="0F07479F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29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42.0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118" w:type="pct"/>
            <w:vAlign w:val="center"/>
          </w:tcPr>
          <w:p w14:paraId="255352D7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2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9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42.0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613" w:type="pct"/>
            <w:vAlign w:val="center"/>
          </w:tcPr>
          <w:p w14:paraId="089DBECD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5C29E689" w14:textId="77777777">
        <w:trPr>
          <w:trHeight w:val="390"/>
        </w:trPr>
        <w:tc>
          <w:tcPr>
            <w:tcW w:w="2063" w:type="pct"/>
            <w:vAlign w:val="center"/>
          </w:tcPr>
          <w:p w14:paraId="67B70069" w14:textId="77777777" w:rsidR="00C778F1" w:rsidRDefault="00B346DD">
            <w:pPr>
              <w:widowControl/>
              <w:ind w:firstLineChars="100" w:firstLine="210"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 xml:space="preserve">Infiltrating </w:t>
            </w:r>
          </w:p>
        </w:tc>
        <w:tc>
          <w:tcPr>
            <w:tcW w:w="1203" w:type="pct"/>
            <w:vAlign w:val="center"/>
          </w:tcPr>
          <w:p w14:paraId="7297B873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0(0.0)</w:t>
            </w:r>
          </w:p>
        </w:tc>
        <w:tc>
          <w:tcPr>
            <w:tcW w:w="1118" w:type="pct"/>
            <w:vAlign w:val="center"/>
          </w:tcPr>
          <w:p w14:paraId="418BFABB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1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1.4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613" w:type="pct"/>
            <w:vAlign w:val="center"/>
          </w:tcPr>
          <w:p w14:paraId="321EA197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4B9F235E" w14:textId="77777777">
        <w:trPr>
          <w:trHeight w:val="390"/>
        </w:trPr>
        <w:tc>
          <w:tcPr>
            <w:tcW w:w="2063" w:type="pct"/>
            <w:vAlign w:val="center"/>
          </w:tcPr>
          <w:p w14:paraId="4E7DF6F3" w14:textId="77777777" w:rsidR="00C778F1" w:rsidRDefault="00B346DD">
            <w:pPr>
              <w:widowControl/>
              <w:jc w:val="left"/>
              <w:rPr>
                <w:rFonts w:ascii="Times New Roman" w:hAnsi="Times New Roman"/>
                <w:szCs w:val="21"/>
                <w:lang w:bidi="ar"/>
              </w:rPr>
            </w:pPr>
            <w:bookmarkStart w:id="1" w:name="_Hlk2082877"/>
            <w:r>
              <w:rPr>
                <w:rFonts w:ascii="Times New Roman" w:hAnsi="Times New Roman"/>
                <w:szCs w:val="21"/>
                <w:lang w:bidi="ar"/>
              </w:rPr>
              <w:t>Histopathology</w:t>
            </w:r>
            <w:bookmarkEnd w:id="1"/>
            <w:r>
              <w:rPr>
                <w:rFonts w:ascii="Times New Roman" w:hAnsi="Times New Roman" w:hint="eastAsia"/>
                <w:szCs w:val="21"/>
                <w:lang w:bidi="ar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1203" w:type="pct"/>
            <w:vAlign w:val="center"/>
          </w:tcPr>
          <w:p w14:paraId="5177B8AB" w14:textId="77777777" w:rsidR="00C778F1" w:rsidRDefault="00B346DD">
            <w:pPr>
              <w:widowControl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 xml:space="preserve">    </w:t>
            </w:r>
          </w:p>
        </w:tc>
        <w:tc>
          <w:tcPr>
            <w:tcW w:w="1118" w:type="pct"/>
            <w:vAlign w:val="center"/>
          </w:tcPr>
          <w:p w14:paraId="78F463A4" w14:textId="77777777" w:rsidR="00C778F1" w:rsidRDefault="00C778F1">
            <w:pPr>
              <w:widowControl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613" w:type="pct"/>
            <w:vAlign w:val="center"/>
          </w:tcPr>
          <w:p w14:paraId="529F7D84" w14:textId="77777777" w:rsidR="00C778F1" w:rsidRDefault="00B346DD">
            <w:pPr>
              <w:widowControl/>
              <w:jc w:val="center"/>
              <w:rPr>
                <w:rFonts w:ascii="Times New Roman" w:eastAsia="等线" w:hAnsi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Cs/>
                <w:szCs w:val="21"/>
                <w:lang w:bidi="ar"/>
              </w:rPr>
              <w:t>677</w:t>
            </w:r>
          </w:p>
        </w:tc>
      </w:tr>
      <w:tr w:rsidR="00C778F1" w14:paraId="4F85C040" w14:textId="77777777">
        <w:trPr>
          <w:trHeight w:val="390"/>
        </w:trPr>
        <w:tc>
          <w:tcPr>
            <w:tcW w:w="2063" w:type="pct"/>
            <w:vAlign w:val="center"/>
          </w:tcPr>
          <w:p w14:paraId="331CB500" w14:textId="77777777" w:rsidR="00C778F1" w:rsidRDefault="00B346DD">
            <w:pPr>
              <w:widowControl/>
              <w:ind w:firstLineChars="100" w:firstLine="210"/>
              <w:jc w:val="left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Adenocarcinoma</w:t>
            </w:r>
          </w:p>
        </w:tc>
        <w:tc>
          <w:tcPr>
            <w:tcW w:w="1203" w:type="pct"/>
            <w:vAlign w:val="center"/>
          </w:tcPr>
          <w:p w14:paraId="6F589165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56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(8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1.2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118" w:type="pct"/>
            <w:vAlign w:val="center"/>
          </w:tcPr>
          <w:p w14:paraId="33CECC13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53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76.8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613" w:type="pct"/>
            <w:vAlign w:val="center"/>
          </w:tcPr>
          <w:p w14:paraId="1F77BC76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176F731E" w14:textId="77777777">
        <w:trPr>
          <w:trHeight w:val="390"/>
        </w:trPr>
        <w:tc>
          <w:tcPr>
            <w:tcW w:w="2063" w:type="pct"/>
            <w:vAlign w:val="center"/>
          </w:tcPr>
          <w:p w14:paraId="592D38BB" w14:textId="77777777" w:rsidR="00C778F1" w:rsidRDefault="00B346DD">
            <w:pPr>
              <w:widowControl/>
              <w:ind w:firstLineChars="100" w:firstLine="210"/>
              <w:jc w:val="left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Mucinous or signet ring cell carcinoma</w:t>
            </w:r>
          </w:p>
        </w:tc>
        <w:tc>
          <w:tcPr>
            <w:tcW w:w="1203" w:type="pct"/>
            <w:vAlign w:val="center"/>
          </w:tcPr>
          <w:p w14:paraId="36E643D6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1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3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(1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8.8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118" w:type="pct"/>
            <w:vAlign w:val="center"/>
          </w:tcPr>
          <w:p w14:paraId="3AC543C8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 xml:space="preserve"> 1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6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23.2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613" w:type="pct"/>
            <w:vAlign w:val="center"/>
          </w:tcPr>
          <w:p w14:paraId="3CC61DBB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642B2D23" w14:textId="77777777">
        <w:trPr>
          <w:trHeight w:val="390"/>
        </w:trPr>
        <w:tc>
          <w:tcPr>
            <w:tcW w:w="2063" w:type="pct"/>
            <w:vAlign w:val="center"/>
          </w:tcPr>
          <w:p w14:paraId="299FF3C2" w14:textId="77777777" w:rsidR="00C778F1" w:rsidRDefault="00B346DD">
            <w:pPr>
              <w:widowControl/>
              <w:jc w:val="left"/>
              <w:rPr>
                <w:rFonts w:ascii="Times New Roman" w:hAnsi="Times New Roman"/>
                <w:szCs w:val="21"/>
                <w:lang w:bidi="ar"/>
              </w:rPr>
            </w:pPr>
            <w:bookmarkStart w:id="2" w:name="_Hlk2814140"/>
            <w:r>
              <w:rPr>
                <w:rFonts w:ascii="Times New Roman" w:hAnsi="Times New Roman"/>
                <w:szCs w:val="21"/>
                <w:lang w:bidi="ar"/>
              </w:rPr>
              <w:t>Tumor differentiation</w:t>
            </w:r>
            <w:bookmarkEnd w:id="2"/>
            <w:r>
              <w:rPr>
                <w:rFonts w:ascii="Times New Roman" w:hAnsi="Times New Roman" w:hint="eastAsia"/>
                <w:szCs w:val="21"/>
                <w:lang w:bidi="ar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1203" w:type="pct"/>
            <w:vAlign w:val="center"/>
          </w:tcPr>
          <w:p w14:paraId="7857133E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1118" w:type="pct"/>
            <w:vAlign w:val="center"/>
          </w:tcPr>
          <w:p w14:paraId="3F8A3373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613" w:type="pct"/>
            <w:vAlign w:val="center"/>
          </w:tcPr>
          <w:p w14:paraId="33E49B6B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1.000</w:t>
            </w:r>
          </w:p>
        </w:tc>
      </w:tr>
      <w:tr w:rsidR="00C778F1" w14:paraId="1130B135" w14:textId="77777777">
        <w:trPr>
          <w:trHeight w:val="390"/>
        </w:trPr>
        <w:tc>
          <w:tcPr>
            <w:tcW w:w="2063" w:type="pct"/>
            <w:vAlign w:val="center"/>
          </w:tcPr>
          <w:p w14:paraId="676F8CAD" w14:textId="77777777" w:rsidR="00C778F1" w:rsidRDefault="00B346DD">
            <w:pPr>
              <w:widowControl/>
              <w:jc w:val="left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 xml:space="preserve"> Well to moderately differentiated</w:t>
            </w:r>
          </w:p>
        </w:tc>
        <w:tc>
          <w:tcPr>
            <w:tcW w:w="1203" w:type="pct"/>
            <w:vAlign w:val="center"/>
          </w:tcPr>
          <w:p w14:paraId="3D74B771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52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(7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5.3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840" w:type="dxa"/>
            <w:vAlign w:val="center"/>
          </w:tcPr>
          <w:p w14:paraId="41AE47C9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52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(7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5.3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613" w:type="pct"/>
            <w:vAlign w:val="center"/>
          </w:tcPr>
          <w:p w14:paraId="5604CCC6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395E3B1C" w14:textId="77777777">
        <w:trPr>
          <w:trHeight w:val="390"/>
        </w:trPr>
        <w:tc>
          <w:tcPr>
            <w:tcW w:w="2063" w:type="pct"/>
            <w:vAlign w:val="center"/>
          </w:tcPr>
          <w:p w14:paraId="140AF99A" w14:textId="77777777" w:rsidR="00C778F1" w:rsidRDefault="00B346DD">
            <w:pPr>
              <w:widowControl/>
              <w:jc w:val="left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 xml:space="preserve"> </w:t>
            </w:r>
            <w:bookmarkStart w:id="3" w:name="_Hlk2082900"/>
            <w:r>
              <w:rPr>
                <w:rFonts w:ascii="Times New Roman" w:hAnsi="Times New Roman"/>
                <w:szCs w:val="21"/>
                <w:lang w:bidi="ar"/>
              </w:rPr>
              <w:t>Poorly differentiated</w:t>
            </w:r>
            <w:bookmarkEnd w:id="3"/>
            <w:r>
              <w:rPr>
                <w:rFonts w:ascii="Times New Roman" w:hAnsi="Times New Roman"/>
                <w:szCs w:val="21"/>
                <w:lang w:bidi="ar"/>
              </w:rPr>
              <w:t xml:space="preserve"> and others</w:t>
            </w:r>
          </w:p>
        </w:tc>
        <w:tc>
          <w:tcPr>
            <w:tcW w:w="1203" w:type="pct"/>
            <w:vAlign w:val="center"/>
          </w:tcPr>
          <w:p w14:paraId="04163708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17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(2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4.7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840" w:type="dxa"/>
            <w:vAlign w:val="center"/>
          </w:tcPr>
          <w:p w14:paraId="6349D637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17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(2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4.7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613" w:type="pct"/>
            <w:vAlign w:val="center"/>
          </w:tcPr>
          <w:p w14:paraId="22ABF18C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5AFA16D5" w14:textId="77777777">
        <w:trPr>
          <w:trHeight w:val="390"/>
        </w:trPr>
        <w:tc>
          <w:tcPr>
            <w:tcW w:w="2063" w:type="pct"/>
            <w:vAlign w:val="center"/>
          </w:tcPr>
          <w:p w14:paraId="6F0E844D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 xml:space="preserve">Postoperative hospital </w:t>
            </w:r>
            <w:proofErr w:type="gramStart"/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stay</w:t>
            </w:r>
            <w:proofErr w:type="gramEnd"/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 xml:space="preserve"> (days)</w:t>
            </w:r>
          </w:p>
        </w:tc>
        <w:tc>
          <w:tcPr>
            <w:tcW w:w="1203" w:type="pct"/>
            <w:vAlign w:val="center"/>
          </w:tcPr>
          <w:p w14:paraId="1AF663BA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7.9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±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6.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118" w:type="pct"/>
            <w:vAlign w:val="center"/>
          </w:tcPr>
          <w:p w14:paraId="795CA3D1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9.3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±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8.1</w:t>
            </w:r>
          </w:p>
        </w:tc>
        <w:tc>
          <w:tcPr>
            <w:tcW w:w="613" w:type="pct"/>
            <w:vAlign w:val="center"/>
          </w:tcPr>
          <w:p w14:paraId="7205938A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0.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257</w:t>
            </w:r>
          </w:p>
        </w:tc>
      </w:tr>
      <w:tr w:rsidR="00C778F1" w14:paraId="439EEF1F" w14:textId="77777777">
        <w:trPr>
          <w:trHeight w:val="390"/>
        </w:trPr>
        <w:tc>
          <w:tcPr>
            <w:tcW w:w="2063" w:type="pct"/>
            <w:vAlign w:val="center"/>
          </w:tcPr>
          <w:p w14:paraId="474AD367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Lymph nodes retrieved</w:t>
            </w:r>
          </w:p>
        </w:tc>
        <w:tc>
          <w:tcPr>
            <w:tcW w:w="1203" w:type="pct"/>
            <w:vAlign w:val="center"/>
          </w:tcPr>
          <w:p w14:paraId="1C9CF115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2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6.1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±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1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6.5</w:t>
            </w:r>
          </w:p>
        </w:tc>
        <w:tc>
          <w:tcPr>
            <w:tcW w:w="1118" w:type="pct"/>
            <w:vAlign w:val="center"/>
          </w:tcPr>
          <w:p w14:paraId="4BD9843A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2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5.8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±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1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3.1</w:t>
            </w:r>
          </w:p>
        </w:tc>
        <w:tc>
          <w:tcPr>
            <w:tcW w:w="613" w:type="pct"/>
            <w:vAlign w:val="center"/>
          </w:tcPr>
          <w:p w14:paraId="72B2777D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1"/>
              </w:rPr>
              <w:t>0.905</w:t>
            </w:r>
          </w:p>
        </w:tc>
      </w:tr>
      <w:tr w:rsidR="00C778F1" w14:paraId="6F064513" w14:textId="77777777">
        <w:trPr>
          <w:trHeight w:val="390"/>
        </w:trPr>
        <w:tc>
          <w:tcPr>
            <w:tcW w:w="2063" w:type="pct"/>
            <w:vAlign w:val="center"/>
          </w:tcPr>
          <w:p w14:paraId="434843B7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Metastatic lymph nodes</w:t>
            </w:r>
          </w:p>
        </w:tc>
        <w:tc>
          <w:tcPr>
            <w:tcW w:w="1203" w:type="pct"/>
            <w:vAlign w:val="center"/>
          </w:tcPr>
          <w:p w14:paraId="465A99F3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1.1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±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2.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118" w:type="pct"/>
            <w:vAlign w:val="center"/>
          </w:tcPr>
          <w:p w14:paraId="1CD0CA48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1.7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±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3.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613" w:type="pct"/>
            <w:vAlign w:val="center"/>
          </w:tcPr>
          <w:p w14:paraId="10ECFF2E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bCs/>
                <w:color w:val="000000"/>
                <w:kern w:val="0"/>
                <w:szCs w:val="21"/>
              </w:rPr>
              <w:t>0.</w:t>
            </w:r>
            <w:r>
              <w:rPr>
                <w:rFonts w:ascii="Times New Roman" w:eastAsia="宋体" w:hAnsi="Times New Roman" w:hint="eastAsia"/>
                <w:bCs/>
                <w:color w:val="000000"/>
                <w:kern w:val="0"/>
                <w:szCs w:val="21"/>
              </w:rPr>
              <w:t>353</w:t>
            </w:r>
          </w:p>
        </w:tc>
      </w:tr>
      <w:tr w:rsidR="00C778F1" w14:paraId="7F8B207F" w14:textId="77777777">
        <w:trPr>
          <w:trHeight w:val="390"/>
        </w:trPr>
        <w:tc>
          <w:tcPr>
            <w:tcW w:w="2063" w:type="pct"/>
            <w:vAlign w:val="center"/>
          </w:tcPr>
          <w:p w14:paraId="5E94E109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Tumor size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(cm)</w:t>
            </w:r>
          </w:p>
        </w:tc>
        <w:tc>
          <w:tcPr>
            <w:tcW w:w="1203" w:type="pct"/>
            <w:vAlign w:val="center"/>
          </w:tcPr>
          <w:p w14:paraId="108A0F48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4.2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±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1.9</w:t>
            </w:r>
          </w:p>
        </w:tc>
        <w:tc>
          <w:tcPr>
            <w:tcW w:w="1118" w:type="pct"/>
            <w:vAlign w:val="center"/>
          </w:tcPr>
          <w:p w14:paraId="1B78FE0C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4.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7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±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2.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613" w:type="pct"/>
            <w:vAlign w:val="center"/>
          </w:tcPr>
          <w:p w14:paraId="0BB6D161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0.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160</w:t>
            </w:r>
          </w:p>
        </w:tc>
      </w:tr>
      <w:tr w:rsidR="00C778F1" w14:paraId="2F65E1F3" w14:textId="77777777">
        <w:trPr>
          <w:trHeight w:val="390"/>
        </w:trPr>
        <w:tc>
          <w:tcPr>
            <w:tcW w:w="2063" w:type="pct"/>
            <w:vAlign w:val="center"/>
          </w:tcPr>
          <w:p w14:paraId="176A9310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bookmarkStart w:id="4" w:name="_Hlk2814188"/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Pathological T stage</w:t>
            </w:r>
            <w:bookmarkEnd w:id="4"/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1203" w:type="pct"/>
            <w:vAlign w:val="center"/>
          </w:tcPr>
          <w:p w14:paraId="6E988814" w14:textId="77777777" w:rsidR="00C778F1" w:rsidRDefault="00C778F1">
            <w:pPr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1118" w:type="pct"/>
            <w:vAlign w:val="center"/>
          </w:tcPr>
          <w:p w14:paraId="6CA95B1A" w14:textId="77777777" w:rsidR="00C778F1" w:rsidRDefault="00C778F1"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  <w:tc>
          <w:tcPr>
            <w:tcW w:w="613" w:type="pct"/>
            <w:vAlign w:val="center"/>
          </w:tcPr>
          <w:p w14:paraId="3818EDC1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0.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601</w:t>
            </w:r>
          </w:p>
        </w:tc>
      </w:tr>
      <w:tr w:rsidR="00C778F1" w14:paraId="4A7F6B0B" w14:textId="77777777">
        <w:trPr>
          <w:trHeight w:val="390"/>
        </w:trPr>
        <w:tc>
          <w:tcPr>
            <w:tcW w:w="2063" w:type="pct"/>
            <w:vAlign w:val="center"/>
          </w:tcPr>
          <w:p w14:paraId="729A0323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 xml:space="preserve"> 1</w:t>
            </w:r>
          </w:p>
        </w:tc>
        <w:tc>
          <w:tcPr>
            <w:tcW w:w="1203" w:type="pct"/>
            <w:vAlign w:val="center"/>
          </w:tcPr>
          <w:p w14:paraId="19774A15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3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4.3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118" w:type="pct"/>
            <w:vAlign w:val="center"/>
          </w:tcPr>
          <w:p w14:paraId="1061BE8E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6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2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2.9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613" w:type="pct"/>
            <w:vAlign w:val="center"/>
          </w:tcPr>
          <w:p w14:paraId="10D80689" w14:textId="77777777" w:rsidR="00C778F1" w:rsidRDefault="00C778F1">
            <w:pPr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3802EE16" w14:textId="77777777">
        <w:trPr>
          <w:trHeight w:val="390"/>
        </w:trPr>
        <w:tc>
          <w:tcPr>
            <w:tcW w:w="2063" w:type="pct"/>
            <w:vAlign w:val="center"/>
          </w:tcPr>
          <w:p w14:paraId="153A6475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 xml:space="preserve"> 2</w:t>
            </w:r>
          </w:p>
        </w:tc>
        <w:tc>
          <w:tcPr>
            <w:tcW w:w="1203" w:type="pct"/>
            <w:vAlign w:val="center"/>
          </w:tcPr>
          <w:p w14:paraId="7C2C9FB6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15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21.7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118" w:type="pct"/>
            <w:vAlign w:val="center"/>
          </w:tcPr>
          <w:p w14:paraId="56F806B2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1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2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(1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7.4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613" w:type="pct"/>
            <w:vAlign w:val="center"/>
          </w:tcPr>
          <w:p w14:paraId="0425C4FE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0F049AD4" w14:textId="77777777">
        <w:trPr>
          <w:trHeight w:val="390"/>
        </w:trPr>
        <w:tc>
          <w:tcPr>
            <w:tcW w:w="2063" w:type="pct"/>
            <w:vAlign w:val="center"/>
          </w:tcPr>
          <w:p w14:paraId="6374831A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 xml:space="preserve"> 3</w:t>
            </w:r>
          </w:p>
        </w:tc>
        <w:tc>
          <w:tcPr>
            <w:tcW w:w="1203" w:type="pct"/>
            <w:vAlign w:val="center"/>
          </w:tcPr>
          <w:p w14:paraId="07D676BB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47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68.1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118" w:type="pct"/>
            <w:vAlign w:val="center"/>
          </w:tcPr>
          <w:p w14:paraId="4995A831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47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(6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8.1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613" w:type="pct"/>
            <w:vAlign w:val="center"/>
          </w:tcPr>
          <w:p w14:paraId="0D624BDA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40264ECB" w14:textId="77777777">
        <w:trPr>
          <w:trHeight w:val="390"/>
        </w:trPr>
        <w:tc>
          <w:tcPr>
            <w:tcW w:w="2063" w:type="pct"/>
            <w:vAlign w:val="center"/>
          </w:tcPr>
          <w:p w14:paraId="3EB46612" w14:textId="77777777" w:rsidR="00C778F1" w:rsidRDefault="00B346DD">
            <w:pPr>
              <w:widowControl/>
              <w:ind w:firstLineChars="50" w:firstLine="105"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203" w:type="pct"/>
            <w:vAlign w:val="center"/>
          </w:tcPr>
          <w:p w14:paraId="29BC9D14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4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5.8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118" w:type="pct"/>
            <w:vAlign w:val="center"/>
          </w:tcPr>
          <w:p w14:paraId="43E2C841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8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(1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1.6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613" w:type="pct"/>
            <w:vAlign w:val="center"/>
          </w:tcPr>
          <w:p w14:paraId="6E294418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27B30427" w14:textId="77777777">
        <w:trPr>
          <w:trHeight w:val="390"/>
        </w:trPr>
        <w:tc>
          <w:tcPr>
            <w:tcW w:w="2063" w:type="pct"/>
            <w:vAlign w:val="center"/>
          </w:tcPr>
          <w:p w14:paraId="18A9A82D" w14:textId="77777777" w:rsidR="00C778F1" w:rsidRDefault="00B346DD">
            <w:pPr>
              <w:widowControl/>
              <w:ind w:firstLineChars="50" w:firstLine="105"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Pathological N stage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1203" w:type="pct"/>
            <w:vAlign w:val="center"/>
          </w:tcPr>
          <w:p w14:paraId="3FA58570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1118" w:type="pct"/>
            <w:vAlign w:val="center"/>
          </w:tcPr>
          <w:p w14:paraId="4BFCF147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613" w:type="pct"/>
            <w:vAlign w:val="center"/>
          </w:tcPr>
          <w:p w14:paraId="41C11798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.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237</w:t>
            </w:r>
          </w:p>
        </w:tc>
      </w:tr>
      <w:tr w:rsidR="00C778F1" w14:paraId="3B808CCA" w14:textId="77777777">
        <w:trPr>
          <w:trHeight w:val="390"/>
        </w:trPr>
        <w:tc>
          <w:tcPr>
            <w:tcW w:w="2063" w:type="pct"/>
            <w:vAlign w:val="center"/>
          </w:tcPr>
          <w:p w14:paraId="19B30F28" w14:textId="77777777" w:rsidR="00C778F1" w:rsidRDefault="00B346DD">
            <w:pPr>
              <w:widowControl/>
              <w:ind w:firstLineChars="50" w:firstLine="105"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N0</w:t>
            </w:r>
          </w:p>
        </w:tc>
        <w:tc>
          <w:tcPr>
            <w:tcW w:w="1203" w:type="pct"/>
            <w:vAlign w:val="center"/>
          </w:tcPr>
          <w:p w14:paraId="055933D9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49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71.0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118" w:type="pct"/>
            <w:vAlign w:val="center"/>
          </w:tcPr>
          <w:p w14:paraId="4A26B5CB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42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60.9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613" w:type="pct"/>
            <w:vAlign w:val="center"/>
          </w:tcPr>
          <w:p w14:paraId="4A18FBCC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75E35685" w14:textId="77777777">
        <w:trPr>
          <w:trHeight w:val="390"/>
        </w:trPr>
        <w:tc>
          <w:tcPr>
            <w:tcW w:w="2063" w:type="pct"/>
            <w:vAlign w:val="center"/>
          </w:tcPr>
          <w:p w14:paraId="4DA5E664" w14:textId="77777777" w:rsidR="00C778F1" w:rsidRDefault="00B346DD">
            <w:pPr>
              <w:widowControl/>
              <w:ind w:firstLineChars="50" w:firstLine="105"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N1</w:t>
            </w:r>
          </w:p>
        </w:tc>
        <w:tc>
          <w:tcPr>
            <w:tcW w:w="1203" w:type="pct"/>
            <w:vAlign w:val="center"/>
          </w:tcPr>
          <w:p w14:paraId="70846F54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10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14.5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118" w:type="pct"/>
            <w:vAlign w:val="center"/>
          </w:tcPr>
          <w:p w14:paraId="23AFE407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18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(2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6.1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613" w:type="pct"/>
            <w:vAlign w:val="center"/>
          </w:tcPr>
          <w:p w14:paraId="2DCB936C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1A37DBB4" w14:textId="77777777">
        <w:trPr>
          <w:trHeight w:val="390"/>
        </w:trPr>
        <w:tc>
          <w:tcPr>
            <w:tcW w:w="2063" w:type="pct"/>
            <w:vAlign w:val="center"/>
          </w:tcPr>
          <w:p w14:paraId="2D7B26AD" w14:textId="77777777" w:rsidR="00C778F1" w:rsidRDefault="00B346DD">
            <w:pPr>
              <w:widowControl/>
              <w:ind w:firstLineChars="50" w:firstLine="105"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N2</w:t>
            </w:r>
          </w:p>
        </w:tc>
        <w:tc>
          <w:tcPr>
            <w:tcW w:w="1203" w:type="pct"/>
            <w:vAlign w:val="center"/>
          </w:tcPr>
          <w:p w14:paraId="68878626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10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(1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4.5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118" w:type="pct"/>
            <w:vAlign w:val="center"/>
          </w:tcPr>
          <w:p w14:paraId="32324EB3" w14:textId="77777777" w:rsidR="00C778F1" w:rsidRPr="002A1CE2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 w:rsidRPr="002A1CE2"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9 </w:t>
            </w:r>
            <w:r w:rsidRPr="002A1CE2"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(1</w:t>
            </w:r>
            <w:r w:rsidRPr="002A1CE2"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3.0</w:t>
            </w:r>
            <w:r w:rsidRPr="002A1CE2"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613" w:type="pct"/>
            <w:vAlign w:val="center"/>
          </w:tcPr>
          <w:p w14:paraId="4F01FC46" w14:textId="77777777" w:rsidR="00C778F1" w:rsidRPr="002A1CE2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1B8DA256" w14:textId="77777777">
        <w:trPr>
          <w:trHeight w:val="390"/>
        </w:trPr>
        <w:tc>
          <w:tcPr>
            <w:tcW w:w="2063" w:type="pct"/>
            <w:vAlign w:val="center"/>
          </w:tcPr>
          <w:p w14:paraId="6BF44CCC" w14:textId="77777777" w:rsidR="00C778F1" w:rsidRDefault="00B346DD">
            <w:pPr>
              <w:widowControl/>
              <w:ind w:firstLineChars="50" w:firstLine="105"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Pathological M stage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1203" w:type="pct"/>
            <w:vAlign w:val="center"/>
          </w:tcPr>
          <w:p w14:paraId="16332818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1118" w:type="pct"/>
            <w:vAlign w:val="center"/>
          </w:tcPr>
          <w:p w14:paraId="4395EF78" w14:textId="77777777" w:rsidR="00C778F1" w:rsidRPr="002A1CE2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613" w:type="pct"/>
            <w:vAlign w:val="center"/>
          </w:tcPr>
          <w:p w14:paraId="6A10A4C2" w14:textId="77777777" w:rsidR="00C778F1" w:rsidRPr="002A1CE2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 w:rsidRPr="002A1CE2"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0.017</w:t>
            </w:r>
          </w:p>
        </w:tc>
      </w:tr>
      <w:tr w:rsidR="00C778F1" w14:paraId="76FFE384" w14:textId="77777777">
        <w:trPr>
          <w:trHeight w:val="390"/>
        </w:trPr>
        <w:tc>
          <w:tcPr>
            <w:tcW w:w="2063" w:type="pct"/>
            <w:vAlign w:val="center"/>
          </w:tcPr>
          <w:p w14:paraId="23997A63" w14:textId="77777777" w:rsidR="00C778F1" w:rsidRDefault="00B346DD">
            <w:pPr>
              <w:widowControl/>
              <w:ind w:firstLineChars="50" w:firstLine="105"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M0</w:t>
            </w:r>
          </w:p>
        </w:tc>
        <w:tc>
          <w:tcPr>
            <w:tcW w:w="1203" w:type="pct"/>
            <w:vAlign w:val="center"/>
          </w:tcPr>
          <w:p w14:paraId="51F8E3D5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67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(9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7.1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118" w:type="pct"/>
            <w:vAlign w:val="center"/>
          </w:tcPr>
          <w:p w14:paraId="5449413D" w14:textId="77777777" w:rsidR="00C778F1" w:rsidRPr="002A1CE2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 w:rsidRPr="002A1CE2"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58</w:t>
            </w:r>
            <w:r w:rsidRPr="002A1CE2"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 w:rsidRPr="002A1CE2"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84.1</w:t>
            </w:r>
            <w:r w:rsidRPr="002A1CE2"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613" w:type="pct"/>
            <w:vAlign w:val="center"/>
          </w:tcPr>
          <w:p w14:paraId="1958995A" w14:textId="77777777" w:rsidR="00C778F1" w:rsidRPr="002A1CE2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19EDF80E" w14:textId="77777777">
        <w:trPr>
          <w:trHeight w:val="390"/>
        </w:trPr>
        <w:tc>
          <w:tcPr>
            <w:tcW w:w="2063" w:type="pct"/>
            <w:vAlign w:val="center"/>
          </w:tcPr>
          <w:p w14:paraId="51C82647" w14:textId="77777777" w:rsidR="00C778F1" w:rsidRDefault="00B346DD">
            <w:pPr>
              <w:widowControl/>
              <w:ind w:firstLineChars="50" w:firstLine="105"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M1</w:t>
            </w:r>
          </w:p>
        </w:tc>
        <w:tc>
          <w:tcPr>
            <w:tcW w:w="1203" w:type="pct"/>
            <w:vAlign w:val="center"/>
          </w:tcPr>
          <w:p w14:paraId="06715E38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2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.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9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118" w:type="pct"/>
            <w:vAlign w:val="center"/>
          </w:tcPr>
          <w:p w14:paraId="46383773" w14:textId="77777777" w:rsidR="00C778F1" w:rsidRPr="002A1CE2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 w:rsidRPr="002A1CE2"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11 </w:t>
            </w:r>
            <w:r w:rsidRPr="002A1CE2"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 w:rsidRPr="002A1CE2"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15.9</w:t>
            </w:r>
            <w:r w:rsidRPr="002A1CE2"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613" w:type="pct"/>
            <w:vAlign w:val="center"/>
          </w:tcPr>
          <w:p w14:paraId="75B41DF3" w14:textId="77777777" w:rsidR="00C778F1" w:rsidRPr="002A1CE2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166CA32C" w14:textId="77777777">
        <w:trPr>
          <w:trHeight w:val="390"/>
        </w:trPr>
        <w:tc>
          <w:tcPr>
            <w:tcW w:w="2063" w:type="pct"/>
            <w:vAlign w:val="center"/>
          </w:tcPr>
          <w:p w14:paraId="5951DF77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bookmarkStart w:id="5" w:name="_Hlk530008989"/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Nerval invasion</w:t>
            </w:r>
            <w:bookmarkEnd w:id="5"/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 xml:space="preserve">(%)  </w:t>
            </w:r>
          </w:p>
        </w:tc>
        <w:tc>
          <w:tcPr>
            <w:tcW w:w="1203" w:type="pct"/>
            <w:vAlign w:val="center"/>
          </w:tcPr>
          <w:p w14:paraId="34F6C2C8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1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(1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1.5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118" w:type="pct"/>
            <w:vAlign w:val="center"/>
          </w:tcPr>
          <w:p w14:paraId="799B315E" w14:textId="77777777" w:rsidR="00C778F1" w:rsidRPr="002A1CE2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 w:rsidRPr="002A1CE2"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21</w:t>
            </w:r>
            <w:r w:rsidRPr="002A1CE2"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 w:rsidRPr="002A1CE2"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30.4</w:t>
            </w:r>
            <w:r w:rsidRPr="002A1CE2"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613" w:type="pct"/>
            <w:vAlign w:val="center"/>
          </w:tcPr>
          <w:p w14:paraId="51C1E4A0" w14:textId="77777777" w:rsidR="00C778F1" w:rsidRPr="002A1CE2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 w:rsidRPr="002A1CE2"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0.</w:t>
            </w:r>
            <w:r w:rsidRPr="002A1CE2"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040</w:t>
            </w:r>
          </w:p>
        </w:tc>
      </w:tr>
      <w:tr w:rsidR="00C778F1" w14:paraId="329E1EA9" w14:textId="77777777">
        <w:trPr>
          <w:trHeight w:val="390"/>
        </w:trPr>
        <w:tc>
          <w:tcPr>
            <w:tcW w:w="206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BC88AD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Vascular invasion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 xml:space="preserve">(%) 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D44FCE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9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13.0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066E72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6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8.7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C7F8BD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0.586</w:t>
            </w:r>
          </w:p>
        </w:tc>
      </w:tr>
    </w:tbl>
    <w:p w14:paraId="770B157A" w14:textId="77777777" w:rsidR="00C778F1" w:rsidRDefault="00C778F1"/>
    <w:p w14:paraId="7F43F296" w14:textId="77777777" w:rsidR="00C778F1" w:rsidRDefault="00C778F1"/>
    <w:p w14:paraId="6CBE5BB3" w14:textId="77777777" w:rsidR="00C778F1" w:rsidRDefault="00C778F1"/>
    <w:p w14:paraId="5DD0E1EE" w14:textId="5D47DC79" w:rsidR="00C778F1" w:rsidRDefault="00C778F1"/>
    <w:p w14:paraId="28E2022C" w14:textId="017A2143" w:rsidR="002A1CE2" w:rsidRDefault="002A1CE2"/>
    <w:p w14:paraId="455AC18F" w14:textId="45C069F6" w:rsidR="002A1CE2" w:rsidRDefault="002A1CE2"/>
    <w:p w14:paraId="01ADCD99" w14:textId="03B52826" w:rsidR="002A1CE2" w:rsidRDefault="002A1CE2"/>
    <w:p w14:paraId="57D1EACF" w14:textId="2B29F017" w:rsidR="002A1CE2" w:rsidRDefault="002A1CE2"/>
    <w:p w14:paraId="02EC784D" w14:textId="77777777" w:rsidR="002A1CE2" w:rsidRDefault="002A1CE2">
      <w:pPr>
        <w:rPr>
          <w:rFonts w:hint="eastAsia"/>
        </w:rPr>
      </w:pPr>
    </w:p>
    <w:p w14:paraId="317843B3" w14:textId="77777777" w:rsidR="00C778F1" w:rsidRDefault="00B346DD">
      <w:pPr>
        <w:rPr>
          <w:rFonts w:ascii="Times New Roman" w:eastAsia="宋体" w:hAnsi="Times New Roman"/>
          <w:szCs w:val="21"/>
        </w:rPr>
      </w:pPr>
      <w:r>
        <w:rPr>
          <w:rFonts w:ascii="Times New Roman" w:eastAsia="宋体" w:hAnsi="Times New Roman" w:hint="eastAsia"/>
          <w:b/>
          <w:sz w:val="24"/>
        </w:rPr>
        <w:lastRenderedPageBreak/>
        <w:t>Supply t</w:t>
      </w:r>
      <w:r>
        <w:rPr>
          <w:rFonts w:ascii="Times New Roman" w:eastAsia="宋体" w:hAnsi="Times New Roman"/>
          <w:b/>
          <w:sz w:val="24"/>
        </w:rPr>
        <w:t xml:space="preserve">able </w:t>
      </w:r>
      <w:r>
        <w:rPr>
          <w:rFonts w:ascii="Times New Roman" w:eastAsia="宋体" w:hAnsi="Times New Roman" w:hint="eastAsia"/>
          <w:b/>
          <w:sz w:val="24"/>
        </w:rPr>
        <w:t>4</w:t>
      </w:r>
      <w:r>
        <w:rPr>
          <w:rFonts w:ascii="Times New Roman" w:eastAsia="宋体" w:hAnsi="Times New Roman"/>
          <w:b/>
          <w:sz w:val="24"/>
        </w:rPr>
        <w:t xml:space="preserve"> </w:t>
      </w:r>
      <w:r>
        <w:rPr>
          <w:rFonts w:ascii="Times New Roman" w:eastAsia="宋体" w:hAnsi="Times New Roman"/>
          <w:sz w:val="24"/>
        </w:rPr>
        <w:t xml:space="preserve">Baseline characteristics in </w:t>
      </w:r>
      <w:r>
        <w:rPr>
          <w:rFonts w:ascii="Times New Roman" w:eastAsia="宋体" w:hAnsi="Times New Roman" w:hint="eastAsia"/>
          <w:sz w:val="24"/>
        </w:rPr>
        <w:t>LARC</w:t>
      </w:r>
      <w:r>
        <w:rPr>
          <w:rFonts w:ascii="Times New Roman" w:eastAsia="宋体" w:hAnsi="Times New Roman"/>
          <w:sz w:val="24"/>
        </w:rPr>
        <w:t xml:space="preserve"> patients </w:t>
      </w:r>
    </w:p>
    <w:p w14:paraId="6DC9F481" w14:textId="77777777" w:rsidR="00C778F1" w:rsidRDefault="00C778F1"/>
    <w:tbl>
      <w:tblPr>
        <w:tblW w:w="3604" w:type="pct"/>
        <w:tblInd w:w="-40" w:type="dxa"/>
        <w:tblLook w:val="04A0" w:firstRow="1" w:lastRow="0" w:firstColumn="1" w:lastColumn="0" w:noHBand="0" w:noVBand="1"/>
      </w:tblPr>
      <w:tblGrid>
        <w:gridCol w:w="3397"/>
        <w:gridCol w:w="2746"/>
      </w:tblGrid>
      <w:tr w:rsidR="00C778F1" w14:paraId="42056551" w14:textId="77777777">
        <w:trPr>
          <w:trHeight w:val="390"/>
        </w:trPr>
        <w:tc>
          <w:tcPr>
            <w:tcW w:w="27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B5E7D4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b/>
                <w:bCs/>
                <w:color w:val="000000"/>
                <w:kern w:val="0"/>
                <w:szCs w:val="21"/>
              </w:rPr>
              <w:t>Characteristics</w:t>
            </w:r>
          </w:p>
        </w:tc>
        <w:tc>
          <w:tcPr>
            <w:tcW w:w="22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8BB0AC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b/>
                <w:color w:val="000000"/>
                <w:kern w:val="0"/>
                <w:szCs w:val="21"/>
              </w:rPr>
              <w:t xml:space="preserve">LARC patients </w:t>
            </w:r>
            <w:r>
              <w:rPr>
                <w:rFonts w:ascii="Times New Roman" w:eastAsia="宋体" w:hAnsi="Times New Roman"/>
                <w:b/>
                <w:color w:val="000000"/>
                <w:kern w:val="0"/>
                <w:szCs w:val="21"/>
              </w:rPr>
              <w:t>(n=</w:t>
            </w:r>
            <w:r>
              <w:rPr>
                <w:rFonts w:ascii="Times New Roman" w:eastAsia="宋体" w:hAnsi="Times New Roman" w:hint="eastAsia"/>
                <w:b/>
                <w:color w:val="000000"/>
                <w:kern w:val="0"/>
                <w:szCs w:val="21"/>
              </w:rPr>
              <w:t>58</w:t>
            </w:r>
            <w:r>
              <w:rPr>
                <w:rFonts w:ascii="Times New Roman" w:eastAsia="宋体" w:hAnsi="Times New Roman"/>
                <w:b/>
                <w:color w:val="000000"/>
                <w:kern w:val="0"/>
                <w:szCs w:val="21"/>
              </w:rPr>
              <w:t>)</w:t>
            </w:r>
          </w:p>
        </w:tc>
      </w:tr>
      <w:tr w:rsidR="00C778F1" w14:paraId="6C5710D5" w14:textId="77777777">
        <w:trPr>
          <w:trHeight w:val="391"/>
        </w:trPr>
        <w:tc>
          <w:tcPr>
            <w:tcW w:w="2764" w:type="pct"/>
            <w:tcBorders>
              <w:top w:val="single" w:sz="4" w:space="0" w:color="auto"/>
            </w:tcBorders>
            <w:vAlign w:val="center"/>
          </w:tcPr>
          <w:p w14:paraId="640C9C0E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Sex (%)</w:t>
            </w:r>
          </w:p>
        </w:tc>
        <w:tc>
          <w:tcPr>
            <w:tcW w:w="2235" w:type="pct"/>
            <w:tcBorders>
              <w:top w:val="single" w:sz="4" w:space="0" w:color="auto"/>
            </w:tcBorders>
            <w:vAlign w:val="center"/>
          </w:tcPr>
          <w:p w14:paraId="52CBB7CD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4A3C9790" w14:textId="77777777">
        <w:trPr>
          <w:trHeight w:val="391"/>
        </w:trPr>
        <w:tc>
          <w:tcPr>
            <w:tcW w:w="2764" w:type="pct"/>
            <w:vAlign w:val="center"/>
          </w:tcPr>
          <w:p w14:paraId="632DA1A7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 xml:space="preserve">  Male</w:t>
            </w:r>
          </w:p>
        </w:tc>
        <w:tc>
          <w:tcPr>
            <w:tcW w:w="2235" w:type="pct"/>
            <w:vAlign w:val="center"/>
          </w:tcPr>
          <w:p w14:paraId="689F819F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42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72.4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</w:tr>
      <w:tr w:rsidR="00C778F1" w14:paraId="452473B0" w14:textId="77777777">
        <w:trPr>
          <w:trHeight w:val="391"/>
        </w:trPr>
        <w:tc>
          <w:tcPr>
            <w:tcW w:w="2764" w:type="pct"/>
            <w:vAlign w:val="center"/>
          </w:tcPr>
          <w:p w14:paraId="118F513F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 xml:space="preserve">  Female</w:t>
            </w:r>
          </w:p>
        </w:tc>
        <w:tc>
          <w:tcPr>
            <w:tcW w:w="2235" w:type="pct"/>
            <w:vAlign w:val="center"/>
          </w:tcPr>
          <w:p w14:paraId="422CA0DF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16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27.6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</w:tr>
      <w:tr w:rsidR="00C778F1" w14:paraId="03618C02" w14:textId="77777777">
        <w:trPr>
          <w:trHeight w:val="391"/>
        </w:trPr>
        <w:tc>
          <w:tcPr>
            <w:tcW w:w="2764" w:type="pct"/>
            <w:vAlign w:val="center"/>
          </w:tcPr>
          <w:p w14:paraId="2276F743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Age (years)</w:t>
            </w:r>
          </w:p>
        </w:tc>
        <w:tc>
          <w:tcPr>
            <w:tcW w:w="2235" w:type="pct"/>
            <w:vAlign w:val="center"/>
          </w:tcPr>
          <w:p w14:paraId="48F89464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59.7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±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11.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6</w:t>
            </w:r>
          </w:p>
        </w:tc>
      </w:tr>
      <w:tr w:rsidR="00C778F1" w14:paraId="4DA0A01E" w14:textId="77777777">
        <w:trPr>
          <w:trHeight w:val="391"/>
        </w:trPr>
        <w:tc>
          <w:tcPr>
            <w:tcW w:w="2764" w:type="pct"/>
            <w:vAlign w:val="center"/>
          </w:tcPr>
          <w:p w14:paraId="5044EDBC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ASA score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2235" w:type="pct"/>
            <w:vAlign w:val="center"/>
          </w:tcPr>
          <w:p w14:paraId="7F612A4C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39E99325" w14:textId="77777777">
        <w:trPr>
          <w:trHeight w:val="391"/>
        </w:trPr>
        <w:tc>
          <w:tcPr>
            <w:tcW w:w="2764" w:type="pct"/>
            <w:vAlign w:val="center"/>
          </w:tcPr>
          <w:p w14:paraId="262B7824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 xml:space="preserve">  1</w:t>
            </w:r>
          </w:p>
        </w:tc>
        <w:tc>
          <w:tcPr>
            <w:tcW w:w="2235" w:type="pct"/>
            <w:vAlign w:val="center"/>
          </w:tcPr>
          <w:p w14:paraId="6CACBD5D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41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70.7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</w:tr>
      <w:tr w:rsidR="00C778F1" w14:paraId="58CFDA9E" w14:textId="77777777">
        <w:trPr>
          <w:trHeight w:val="391"/>
        </w:trPr>
        <w:tc>
          <w:tcPr>
            <w:tcW w:w="2764" w:type="pct"/>
            <w:vAlign w:val="center"/>
          </w:tcPr>
          <w:p w14:paraId="50BEBDBE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 xml:space="preserve">  2</w:t>
            </w:r>
          </w:p>
        </w:tc>
        <w:tc>
          <w:tcPr>
            <w:tcW w:w="2235" w:type="pct"/>
            <w:vAlign w:val="center"/>
          </w:tcPr>
          <w:p w14:paraId="408210EB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11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19.0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</w:tr>
      <w:tr w:rsidR="00C778F1" w14:paraId="7F753FCF" w14:textId="77777777">
        <w:trPr>
          <w:trHeight w:val="391"/>
        </w:trPr>
        <w:tc>
          <w:tcPr>
            <w:tcW w:w="2764" w:type="pct"/>
            <w:vAlign w:val="center"/>
          </w:tcPr>
          <w:p w14:paraId="3902B1AC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 xml:space="preserve">  3</w:t>
            </w:r>
          </w:p>
        </w:tc>
        <w:tc>
          <w:tcPr>
            <w:tcW w:w="2235" w:type="pct"/>
            <w:vAlign w:val="center"/>
          </w:tcPr>
          <w:p w14:paraId="3766D7E5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6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10.3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</w:tr>
      <w:tr w:rsidR="00C778F1" w14:paraId="790AB8CB" w14:textId="77777777">
        <w:trPr>
          <w:trHeight w:val="391"/>
        </w:trPr>
        <w:tc>
          <w:tcPr>
            <w:tcW w:w="2764" w:type="pct"/>
            <w:vAlign w:val="center"/>
          </w:tcPr>
          <w:p w14:paraId="501DDD50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Emergency operation</w:t>
            </w:r>
          </w:p>
        </w:tc>
        <w:tc>
          <w:tcPr>
            <w:tcW w:w="2235" w:type="pct"/>
            <w:vAlign w:val="center"/>
          </w:tcPr>
          <w:p w14:paraId="24C01C4F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1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(1.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7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</w:tr>
      <w:tr w:rsidR="00C778F1" w14:paraId="483EC972" w14:textId="77777777">
        <w:trPr>
          <w:trHeight w:val="391"/>
        </w:trPr>
        <w:tc>
          <w:tcPr>
            <w:tcW w:w="2764" w:type="pct"/>
            <w:vAlign w:val="center"/>
          </w:tcPr>
          <w:p w14:paraId="2B60497F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0"/>
              </w:rPr>
              <w:t>TRG grade</w:t>
            </w:r>
          </w:p>
        </w:tc>
        <w:tc>
          <w:tcPr>
            <w:tcW w:w="2235" w:type="pct"/>
            <w:vAlign w:val="center"/>
          </w:tcPr>
          <w:p w14:paraId="27F04975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0DBB7F6B" w14:textId="77777777">
        <w:trPr>
          <w:trHeight w:val="391"/>
        </w:trPr>
        <w:tc>
          <w:tcPr>
            <w:tcW w:w="2764" w:type="pct"/>
            <w:vAlign w:val="center"/>
          </w:tcPr>
          <w:p w14:paraId="2BC3003E" w14:textId="77777777" w:rsidR="00C778F1" w:rsidRDefault="00B346DD">
            <w:pPr>
              <w:widowControl/>
              <w:ind w:firstLineChars="50" w:firstLine="105"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0"/>
              </w:rPr>
              <w:t>0</w:t>
            </w:r>
          </w:p>
        </w:tc>
        <w:tc>
          <w:tcPr>
            <w:tcW w:w="2235" w:type="pct"/>
            <w:vAlign w:val="center"/>
          </w:tcPr>
          <w:p w14:paraId="72ED1E97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7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12.1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</w:tr>
      <w:tr w:rsidR="00C778F1" w14:paraId="3F960C1A" w14:textId="77777777">
        <w:trPr>
          <w:trHeight w:val="391"/>
        </w:trPr>
        <w:tc>
          <w:tcPr>
            <w:tcW w:w="2764" w:type="pct"/>
            <w:vAlign w:val="center"/>
          </w:tcPr>
          <w:p w14:paraId="6D13E963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0"/>
              </w:rPr>
              <w:t xml:space="preserve"> 1</w:t>
            </w:r>
          </w:p>
        </w:tc>
        <w:tc>
          <w:tcPr>
            <w:tcW w:w="2235" w:type="pct"/>
            <w:vAlign w:val="center"/>
          </w:tcPr>
          <w:p w14:paraId="2FED59AD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28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48.3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</w:tr>
      <w:tr w:rsidR="00C778F1" w14:paraId="3DCC1BF0" w14:textId="77777777">
        <w:trPr>
          <w:trHeight w:val="391"/>
        </w:trPr>
        <w:tc>
          <w:tcPr>
            <w:tcW w:w="2764" w:type="pct"/>
            <w:vAlign w:val="center"/>
          </w:tcPr>
          <w:p w14:paraId="7A5B1B82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0"/>
              </w:rPr>
              <w:t xml:space="preserve"> 2</w:t>
            </w:r>
          </w:p>
        </w:tc>
        <w:tc>
          <w:tcPr>
            <w:tcW w:w="2235" w:type="pct"/>
            <w:vAlign w:val="center"/>
          </w:tcPr>
          <w:p w14:paraId="143B30CE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14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24.1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</w:tr>
      <w:tr w:rsidR="00C778F1" w14:paraId="7CDAEC81" w14:textId="77777777">
        <w:trPr>
          <w:trHeight w:val="391"/>
        </w:trPr>
        <w:tc>
          <w:tcPr>
            <w:tcW w:w="2764" w:type="pct"/>
            <w:vAlign w:val="center"/>
          </w:tcPr>
          <w:p w14:paraId="5A589C81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0"/>
              </w:rPr>
              <w:t xml:space="preserve"> 3</w:t>
            </w:r>
          </w:p>
        </w:tc>
        <w:tc>
          <w:tcPr>
            <w:tcW w:w="2235" w:type="pct"/>
            <w:vAlign w:val="center"/>
          </w:tcPr>
          <w:p w14:paraId="1478E44C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9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15.5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</w:tr>
      <w:tr w:rsidR="00C778F1" w14:paraId="57EBD6D4" w14:textId="77777777">
        <w:trPr>
          <w:trHeight w:val="390"/>
        </w:trPr>
        <w:tc>
          <w:tcPr>
            <w:tcW w:w="2764" w:type="pct"/>
            <w:vAlign w:val="center"/>
          </w:tcPr>
          <w:p w14:paraId="75B01A34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0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Histopathology</w:t>
            </w:r>
          </w:p>
        </w:tc>
        <w:tc>
          <w:tcPr>
            <w:tcW w:w="2235" w:type="pct"/>
            <w:vAlign w:val="center"/>
          </w:tcPr>
          <w:p w14:paraId="7FEA3B24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0161B1CC" w14:textId="77777777">
        <w:trPr>
          <w:trHeight w:val="390"/>
        </w:trPr>
        <w:tc>
          <w:tcPr>
            <w:tcW w:w="2764" w:type="pct"/>
            <w:vAlign w:val="center"/>
          </w:tcPr>
          <w:p w14:paraId="0D9D5B82" w14:textId="77777777" w:rsidR="00C778F1" w:rsidRDefault="00B346DD">
            <w:pPr>
              <w:widowControl/>
              <w:ind w:firstLineChars="100" w:firstLine="210"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Times New Roman" w:hAnsi="Times New Roman"/>
                <w:szCs w:val="21"/>
                <w:lang w:bidi="ar"/>
              </w:rPr>
              <w:t>Ulcering</w:t>
            </w:r>
            <w:proofErr w:type="spellEnd"/>
            <w:r>
              <w:rPr>
                <w:rFonts w:ascii="Times New Roman" w:hAnsi="Times New Roman"/>
                <w:szCs w:val="21"/>
                <w:lang w:bidi="ar"/>
              </w:rPr>
              <w:t xml:space="preserve"> </w:t>
            </w:r>
          </w:p>
        </w:tc>
        <w:tc>
          <w:tcPr>
            <w:tcW w:w="2235" w:type="pct"/>
            <w:vAlign w:val="center"/>
          </w:tcPr>
          <w:p w14:paraId="68CC518E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55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94.8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</w:tr>
      <w:tr w:rsidR="00C778F1" w14:paraId="28E516F0" w14:textId="77777777">
        <w:trPr>
          <w:trHeight w:val="390"/>
        </w:trPr>
        <w:tc>
          <w:tcPr>
            <w:tcW w:w="2764" w:type="pct"/>
            <w:vAlign w:val="center"/>
          </w:tcPr>
          <w:p w14:paraId="1BEE803B" w14:textId="77777777" w:rsidR="00C778F1" w:rsidRDefault="00B346DD">
            <w:pPr>
              <w:widowControl/>
              <w:ind w:firstLineChars="100" w:firstLine="210"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 xml:space="preserve">Expanding </w:t>
            </w:r>
          </w:p>
        </w:tc>
        <w:tc>
          <w:tcPr>
            <w:tcW w:w="2235" w:type="pct"/>
            <w:vAlign w:val="center"/>
          </w:tcPr>
          <w:p w14:paraId="27BA15DA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3.4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</w:tr>
      <w:tr w:rsidR="00C778F1" w14:paraId="1537E0F5" w14:textId="77777777">
        <w:trPr>
          <w:trHeight w:val="390"/>
        </w:trPr>
        <w:tc>
          <w:tcPr>
            <w:tcW w:w="2764" w:type="pct"/>
            <w:vAlign w:val="center"/>
          </w:tcPr>
          <w:p w14:paraId="77ADC2FF" w14:textId="77777777" w:rsidR="00C778F1" w:rsidRDefault="00B346DD">
            <w:pPr>
              <w:widowControl/>
              <w:ind w:firstLineChars="100" w:firstLine="210"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 xml:space="preserve">Infiltrating </w:t>
            </w:r>
          </w:p>
        </w:tc>
        <w:tc>
          <w:tcPr>
            <w:tcW w:w="2235" w:type="pct"/>
            <w:vAlign w:val="center"/>
          </w:tcPr>
          <w:p w14:paraId="601EB5F8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1.7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</w:tr>
      <w:tr w:rsidR="00C778F1" w14:paraId="2898F81B" w14:textId="77777777">
        <w:trPr>
          <w:trHeight w:val="390"/>
        </w:trPr>
        <w:tc>
          <w:tcPr>
            <w:tcW w:w="2764" w:type="pct"/>
            <w:vAlign w:val="center"/>
          </w:tcPr>
          <w:p w14:paraId="1BBDE621" w14:textId="77777777" w:rsidR="00C778F1" w:rsidRDefault="00B346DD">
            <w:pPr>
              <w:widowControl/>
              <w:jc w:val="left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Histopathology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2235" w:type="pct"/>
            <w:vAlign w:val="center"/>
          </w:tcPr>
          <w:p w14:paraId="5F3252A2" w14:textId="77777777" w:rsidR="00C778F1" w:rsidRDefault="00B346DD">
            <w:pPr>
              <w:widowControl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 xml:space="preserve">    </w:t>
            </w:r>
          </w:p>
        </w:tc>
      </w:tr>
      <w:tr w:rsidR="00C778F1" w14:paraId="22C32D5B" w14:textId="77777777">
        <w:trPr>
          <w:trHeight w:val="390"/>
        </w:trPr>
        <w:tc>
          <w:tcPr>
            <w:tcW w:w="2764" w:type="pct"/>
            <w:vAlign w:val="center"/>
          </w:tcPr>
          <w:p w14:paraId="0F72E2D4" w14:textId="77777777" w:rsidR="00C778F1" w:rsidRDefault="00B346DD">
            <w:pPr>
              <w:widowControl/>
              <w:ind w:firstLineChars="100" w:firstLine="210"/>
              <w:jc w:val="left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Adenocarcinoma</w:t>
            </w:r>
          </w:p>
        </w:tc>
        <w:tc>
          <w:tcPr>
            <w:tcW w:w="2235" w:type="pct"/>
            <w:vAlign w:val="center"/>
          </w:tcPr>
          <w:p w14:paraId="45748946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51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(8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7.9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</w:tr>
      <w:tr w:rsidR="00C778F1" w14:paraId="6AE91F2D" w14:textId="77777777">
        <w:trPr>
          <w:trHeight w:val="390"/>
        </w:trPr>
        <w:tc>
          <w:tcPr>
            <w:tcW w:w="2764" w:type="pct"/>
            <w:vAlign w:val="center"/>
          </w:tcPr>
          <w:p w14:paraId="34AFB741" w14:textId="77777777" w:rsidR="00C778F1" w:rsidRDefault="00B346DD">
            <w:pPr>
              <w:widowControl/>
              <w:ind w:firstLineChars="100" w:firstLine="210"/>
              <w:jc w:val="left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Mucinous or signet ring cell carcinoma</w:t>
            </w:r>
          </w:p>
        </w:tc>
        <w:tc>
          <w:tcPr>
            <w:tcW w:w="2235" w:type="pct"/>
            <w:vAlign w:val="center"/>
          </w:tcPr>
          <w:p w14:paraId="5415FF1F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7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(1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2.1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</w:tr>
      <w:tr w:rsidR="00C778F1" w14:paraId="622FDE12" w14:textId="77777777">
        <w:trPr>
          <w:trHeight w:val="390"/>
        </w:trPr>
        <w:tc>
          <w:tcPr>
            <w:tcW w:w="2764" w:type="pct"/>
            <w:vAlign w:val="center"/>
          </w:tcPr>
          <w:p w14:paraId="0C5DF62A" w14:textId="77777777" w:rsidR="00C778F1" w:rsidRDefault="00B346DD">
            <w:pPr>
              <w:widowControl/>
              <w:jc w:val="left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Tumor differentiation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2235" w:type="pct"/>
            <w:vAlign w:val="center"/>
          </w:tcPr>
          <w:p w14:paraId="0BB963A1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3E460E21" w14:textId="77777777">
        <w:trPr>
          <w:trHeight w:val="390"/>
        </w:trPr>
        <w:tc>
          <w:tcPr>
            <w:tcW w:w="2764" w:type="pct"/>
            <w:vAlign w:val="center"/>
          </w:tcPr>
          <w:p w14:paraId="6167366C" w14:textId="77777777" w:rsidR="00C778F1" w:rsidRDefault="00B346DD">
            <w:pPr>
              <w:widowControl/>
              <w:jc w:val="left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 xml:space="preserve"> Well to moderately differentiated</w:t>
            </w:r>
          </w:p>
        </w:tc>
        <w:tc>
          <w:tcPr>
            <w:tcW w:w="2235" w:type="pct"/>
            <w:vAlign w:val="center"/>
          </w:tcPr>
          <w:p w14:paraId="4F9FBDED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48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82.8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</w:tr>
      <w:tr w:rsidR="00C778F1" w14:paraId="7764F1C0" w14:textId="77777777">
        <w:trPr>
          <w:trHeight w:val="390"/>
        </w:trPr>
        <w:tc>
          <w:tcPr>
            <w:tcW w:w="2764" w:type="pct"/>
            <w:vAlign w:val="center"/>
          </w:tcPr>
          <w:p w14:paraId="2098EA72" w14:textId="77777777" w:rsidR="00C778F1" w:rsidRDefault="00B346DD">
            <w:pPr>
              <w:widowControl/>
              <w:jc w:val="left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 xml:space="preserve"> Poorly differentiated and others</w:t>
            </w:r>
          </w:p>
        </w:tc>
        <w:tc>
          <w:tcPr>
            <w:tcW w:w="2235" w:type="pct"/>
            <w:vAlign w:val="center"/>
          </w:tcPr>
          <w:p w14:paraId="2566E4D1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10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17.2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</w:tr>
      <w:tr w:rsidR="00C778F1" w14:paraId="28C7A475" w14:textId="77777777">
        <w:trPr>
          <w:trHeight w:val="390"/>
        </w:trPr>
        <w:tc>
          <w:tcPr>
            <w:tcW w:w="2764" w:type="pct"/>
            <w:vAlign w:val="center"/>
          </w:tcPr>
          <w:p w14:paraId="769B4C0E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 xml:space="preserve">Postoperative hospital </w:t>
            </w:r>
            <w:proofErr w:type="gramStart"/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stay</w:t>
            </w:r>
            <w:proofErr w:type="gramEnd"/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 xml:space="preserve"> (days)</w:t>
            </w:r>
          </w:p>
        </w:tc>
        <w:tc>
          <w:tcPr>
            <w:tcW w:w="2235" w:type="pct"/>
            <w:vAlign w:val="center"/>
          </w:tcPr>
          <w:p w14:paraId="3EC1B849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8.6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±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6.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5</w:t>
            </w:r>
          </w:p>
        </w:tc>
      </w:tr>
      <w:tr w:rsidR="00C778F1" w14:paraId="17180D14" w14:textId="77777777">
        <w:trPr>
          <w:trHeight w:val="390"/>
        </w:trPr>
        <w:tc>
          <w:tcPr>
            <w:tcW w:w="2764" w:type="pct"/>
            <w:vAlign w:val="center"/>
          </w:tcPr>
          <w:p w14:paraId="0DFCF17A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Lymph nodes retrieved</w:t>
            </w:r>
          </w:p>
        </w:tc>
        <w:tc>
          <w:tcPr>
            <w:tcW w:w="2235" w:type="pct"/>
            <w:vAlign w:val="center"/>
          </w:tcPr>
          <w:p w14:paraId="3BC8880C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17.1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±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1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0.0</w:t>
            </w:r>
          </w:p>
        </w:tc>
      </w:tr>
      <w:tr w:rsidR="00C778F1" w14:paraId="7B4DA78D" w14:textId="77777777">
        <w:trPr>
          <w:trHeight w:val="390"/>
        </w:trPr>
        <w:tc>
          <w:tcPr>
            <w:tcW w:w="2764" w:type="pct"/>
            <w:vAlign w:val="center"/>
          </w:tcPr>
          <w:p w14:paraId="10BA6E24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Metastatic lymph nodes</w:t>
            </w:r>
          </w:p>
        </w:tc>
        <w:tc>
          <w:tcPr>
            <w:tcW w:w="2235" w:type="pct"/>
            <w:vAlign w:val="center"/>
          </w:tcPr>
          <w:p w14:paraId="5B20258E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1.9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±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3.3</w:t>
            </w:r>
          </w:p>
        </w:tc>
      </w:tr>
      <w:tr w:rsidR="00C778F1" w14:paraId="46FD98FC" w14:textId="77777777">
        <w:trPr>
          <w:trHeight w:val="390"/>
        </w:trPr>
        <w:tc>
          <w:tcPr>
            <w:tcW w:w="2764" w:type="pct"/>
            <w:vAlign w:val="center"/>
          </w:tcPr>
          <w:p w14:paraId="6D21CCCC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Tumor size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(cm)</w:t>
            </w:r>
          </w:p>
        </w:tc>
        <w:tc>
          <w:tcPr>
            <w:tcW w:w="2235" w:type="pct"/>
            <w:vAlign w:val="center"/>
          </w:tcPr>
          <w:p w14:paraId="44BAA29F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4.0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±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2.4</w:t>
            </w:r>
          </w:p>
        </w:tc>
      </w:tr>
      <w:tr w:rsidR="00C778F1" w14:paraId="4427E0A6" w14:textId="77777777">
        <w:trPr>
          <w:trHeight w:val="390"/>
        </w:trPr>
        <w:tc>
          <w:tcPr>
            <w:tcW w:w="2764" w:type="pct"/>
            <w:vAlign w:val="center"/>
          </w:tcPr>
          <w:p w14:paraId="09E2D29E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Pathological T stage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2235" w:type="pct"/>
            <w:vAlign w:val="center"/>
          </w:tcPr>
          <w:p w14:paraId="5DB6AD6C" w14:textId="77777777" w:rsidR="00C778F1" w:rsidRDefault="00C778F1">
            <w:pPr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4E928A1E" w14:textId="77777777">
        <w:trPr>
          <w:trHeight w:val="390"/>
        </w:trPr>
        <w:tc>
          <w:tcPr>
            <w:tcW w:w="2764" w:type="pct"/>
            <w:vAlign w:val="center"/>
          </w:tcPr>
          <w:p w14:paraId="48E22708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2235" w:type="pct"/>
            <w:vAlign w:val="center"/>
          </w:tcPr>
          <w:p w14:paraId="270038DF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7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12.2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</w:tr>
      <w:tr w:rsidR="00C778F1" w14:paraId="30BC492B" w14:textId="77777777">
        <w:trPr>
          <w:trHeight w:val="390"/>
        </w:trPr>
        <w:tc>
          <w:tcPr>
            <w:tcW w:w="2764" w:type="pct"/>
            <w:vAlign w:val="center"/>
          </w:tcPr>
          <w:p w14:paraId="66C98932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 xml:space="preserve"> 1</w:t>
            </w:r>
          </w:p>
        </w:tc>
        <w:tc>
          <w:tcPr>
            <w:tcW w:w="2235" w:type="pct"/>
            <w:vAlign w:val="center"/>
          </w:tcPr>
          <w:p w14:paraId="5CA13D5F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7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12.2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</w:tr>
      <w:tr w:rsidR="00C778F1" w14:paraId="7A93D2EB" w14:textId="77777777">
        <w:trPr>
          <w:trHeight w:val="390"/>
        </w:trPr>
        <w:tc>
          <w:tcPr>
            <w:tcW w:w="2764" w:type="pct"/>
            <w:vAlign w:val="center"/>
          </w:tcPr>
          <w:p w14:paraId="424FC06D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 xml:space="preserve"> 2</w:t>
            </w:r>
          </w:p>
        </w:tc>
        <w:tc>
          <w:tcPr>
            <w:tcW w:w="2235" w:type="pct"/>
            <w:vAlign w:val="center"/>
          </w:tcPr>
          <w:p w14:paraId="0895EC38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9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15.5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</w:tr>
      <w:tr w:rsidR="00C778F1" w14:paraId="7F146C02" w14:textId="77777777">
        <w:trPr>
          <w:trHeight w:val="390"/>
        </w:trPr>
        <w:tc>
          <w:tcPr>
            <w:tcW w:w="2764" w:type="pct"/>
            <w:vAlign w:val="center"/>
          </w:tcPr>
          <w:p w14:paraId="140F7284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lastRenderedPageBreak/>
              <w:t xml:space="preserve"> 3</w:t>
            </w:r>
          </w:p>
        </w:tc>
        <w:tc>
          <w:tcPr>
            <w:tcW w:w="2235" w:type="pct"/>
            <w:vAlign w:val="center"/>
          </w:tcPr>
          <w:p w14:paraId="2FA8F038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34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58.6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</w:tr>
      <w:tr w:rsidR="00C778F1" w14:paraId="6CC2E482" w14:textId="77777777">
        <w:trPr>
          <w:trHeight w:val="390"/>
        </w:trPr>
        <w:tc>
          <w:tcPr>
            <w:tcW w:w="2764" w:type="pct"/>
            <w:vAlign w:val="center"/>
          </w:tcPr>
          <w:p w14:paraId="4D80767F" w14:textId="77777777" w:rsidR="00C778F1" w:rsidRDefault="00B346DD">
            <w:pPr>
              <w:widowControl/>
              <w:ind w:firstLineChars="50" w:firstLine="105"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2235" w:type="pct"/>
            <w:vAlign w:val="center"/>
          </w:tcPr>
          <w:p w14:paraId="544EC405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1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1.7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</w:tr>
      <w:tr w:rsidR="00C778F1" w14:paraId="760CED98" w14:textId="77777777">
        <w:trPr>
          <w:trHeight w:val="390"/>
        </w:trPr>
        <w:tc>
          <w:tcPr>
            <w:tcW w:w="2764" w:type="pct"/>
            <w:vAlign w:val="center"/>
          </w:tcPr>
          <w:p w14:paraId="0BC53043" w14:textId="77777777" w:rsidR="00C778F1" w:rsidRDefault="00B346DD">
            <w:pPr>
              <w:widowControl/>
              <w:ind w:firstLineChars="50" w:firstLine="105"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Pathological N stage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2235" w:type="pct"/>
            <w:vAlign w:val="center"/>
          </w:tcPr>
          <w:p w14:paraId="26D93682" w14:textId="77777777" w:rsidR="00C778F1" w:rsidRDefault="00C778F1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</w:p>
        </w:tc>
      </w:tr>
      <w:tr w:rsidR="00C778F1" w14:paraId="749643FF" w14:textId="77777777">
        <w:trPr>
          <w:trHeight w:val="390"/>
        </w:trPr>
        <w:tc>
          <w:tcPr>
            <w:tcW w:w="2764" w:type="pct"/>
            <w:vAlign w:val="center"/>
          </w:tcPr>
          <w:p w14:paraId="6903CE49" w14:textId="77777777" w:rsidR="00C778F1" w:rsidRDefault="00B346DD">
            <w:pPr>
              <w:widowControl/>
              <w:ind w:firstLineChars="50" w:firstLine="105"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N0</w:t>
            </w:r>
          </w:p>
        </w:tc>
        <w:tc>
          <w:tcPr>
            <w:tcW w:w="2235" w:type="pct"/>
            <w:vAlign w:val="center"/>
          </w:tcPr>
          <w:p w14:paraId="520DC047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27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46.6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</w:tr>
      <w:tr w:rsidR="00C778F1" w14:paraId="7A2280DE" w14:textId="77777777">
        <w:trPr>
          <w:trHeight w:val="390"/>
        </w:trPr>
        <w:tc>
          <w:tcPr>
            <w:tcW w:w="2764" w:type="pct"/>
            <w:vAlign w:val="center"/>
          </w:tcPr>
          <w:p w14:paraId="43BB9688" w14:textId="77777777" w:rsidR="00C778F1" w:rsidRDefault="00B346DD">
            <w:pPr>
              <w:widowControl/>
              <w:ind w:firstLineChars="50" w:firstLine="105"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N1</w:t>
            </w:r>
          </w:p>
        </w:tc>
        <w:tc>
          <w:tcPr>
            <w:tcW w:w="2235" w:type="pct"/>
            <w:vAlign w:val="center"/>
          </w:tcPr>
          <w:p w14:paraId="0E8AB3DB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20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34.5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</w:tr>
      <w:tr w:rsidR="00C778F1" w14:paraId="22443170" w14:textId="77777777">
        <w:trPr>
          <w:trHeight w:val="390"/>
        </w:trPr>
        <w:tc>
          <w:tcPr>
            <w:tcW w:w="2764" w:type="pct"/>
            <w:vAlign w:val="center"/>
          </w:tcPr>
          <w:p w14:paraId="18B6BA37" w14:textId="77777777" w:rsidR="00C778F1" w:rsidRDefault="00B346DD">
            <w:pPr>
              <w:widowControl/>
              <w:ind w:firstLineChars="50" w:firstLine="105"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N2</w:t>
            </w:r>
          </w:p>
        </w:tc>
        <w:tc>
          <w:tcPr>
            <w:tcW w:w="2235" w:type="pct"/>
            <w:vAlign w:val="center"/>
          </w:tcPr>
          <w:p w14:paraId="3512834F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11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19.0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</w:tr>
      <w:tr w:rsidR="00C778F1" w14:paraId="7B34057A" w14:textId="77777777">
        <w:trPr>
          <w:trHeight w:val="390"/>
        </w:trPr>
        <w:tc>
          <w:tcPr>
            <w:tcW w:w="2764" w:type="pct"/>
            <w:vAlign w:val="center"/>
          </w:tcPr>
          <w:p w14:paraId="2D2950F5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Nerval invasion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 xml:space="preserve">(%)  </w:t>
            </w:r>
          </w:p>
        </w:tc>
        <w:tc>
          <w:tcPr>
            <w:tcW w:w="2235" w:type="pct"/>
            <w:vAlign w:val="center"/>
          </w:tcPr>
          <w:p w14:paraId="2513947B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1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4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24.1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</w:tr>
      <w:tr w:rsidR="00C778F1" w14:paraId="4C66B728" w14:textId="77777777">
        <w:trPr>
          <w:trHeight w:val="390"/>
        </w:trPr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C30E83" w14:textId="77777777" w:rsidR="00C778F1" w:rsidRDefault="00B346DD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Vascular invasion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 xml:space="preserve">(%) </w:t>
            </w:r>
          </w:p>
        </w:tc>
        <w:tc>
          <w:tcPr>
            <w:tcW w:w="223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7106E5C" w14:textId="77777777" w:rsidR="00C778F1" w:rsidRDefault="00B346DD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4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Cs w:val="21"/>
              </w:rPr>
              <w:t>6.9</w:t>
            </w:r>
            <w:r>
              <w:rPr>
                <w:rFonts w:ascii="Times New Roman" w:eastAsia="宋体" w:hAnsi="Times New Roman"/>
                <w:color w:val="000000"/>
                <w:kern w:val="0"/>
                <w:szCs w:val="21"/>
              </w:rPr>
              <w:t>)</w:t>
            </w:r>
          </w:p>
        </w:tc>
      </w:tr>
    </w:tbl>
    <w:p w14:paraId="1B8D5D90" w14:textId="77777777" w:rsidR="00C778F1" w:rsidRDefault="00B346DD">
      <w:pPr>
        <w:rPr>
          <w:rFonts w:ascii="Times New Roman" w:eastAsia="宋体" w:hAnsi="Times New Roman"/>
        </w:rPr>
      </w:pPr>
      <w:bookmarkStart w:id="6" w:name="_Hlk536737745"/>
      <w:r>
        <w:rPr>
          <w:rFonts w:ascii="Times New Roman" w:eastAsia="宋体" w:hAnsi="Times New Roman"/>
          <w:szCs w:val="21"/>
        </w:rPr>
        <w:t xml:space="preserve">LARC: locally advanced rectal cancer; </w:t>
      </w:r>
      <w:r>
        <w:rPr>
          <w:rFonts w:ascii="Times New Roman" w:eastAsia="宋体" w:hAnsi="Times New Roman"/>
        </w:rPr>
        <w:t>NCRT, neoadjuvant chemoradiotherapy;</w:t>
      </w:r>
      <w:r>
        <w:rPr>
          <w:rFonts w:ascii="Times New Roman" w:eastAsia="宋体" w:hAnsi="Times New Roman"/>
          <w:szCs w:val="21"/>
        </w:rPr>
        <w:t xml:space="preserve"> </w:t>
      </w:r>
      <w:bookmarkStart w:id="7" w:name="_Hlk2082202"/>
      <w:r>
        <w:rPr>
          <w:rFonts w:ascii="Times New Roman" w:eastAsia="宋体" w:hAnsi="Times New Roman" w:hint="eastAsia"/>
        </w:rPr>
        <w:t>T</w:t>
      </w:r>
      <w:r>
        <w:rPr>
          <w:rFonts w:ascii="Times New Roman" w:eastAsia="宋体" w:hAnsi="Times New Roman"/>
        </w:rPr>
        <w:t>RG,</w:t>
      </w:r>
      <w:bookmarkEnd w:id="6"/>
      <w:r>
        <w:rPr>
          <w:rFonts w:hint="eastAsia"/>
        </w:rPr>
        <w:t xml:space="preserve"> </w:t>
      </w:r>
      <w:r>
        <w:rPr>
          <w:rFonts w:ascii="Times New Roman" w:eastAsia="宋体" w:hAnsi="Times New Roman" w:hint="eastAsia"/>
        </w:rPr>
        <w:t>tumor</w:t>
      </w:r>
      <w:r>
        <w:rPr>
          <w:rFonts w:ascii="Times New Roman" w:eastAsia="宋体" w:hAnsi="Times New Roman"/>
        </w:rPr>
        <w:t xml:space="preserve"> regression grade</w:t>
      </w:r>
      <w:bookmarkEnd w:id="7"/>
      <w:r>
        <w:rPr>
          <w:rFonts w:ascii="Times New Roman" w:eastAsia="宋体" w:hAnsi="Times New Roman"/>
        </w:rPr>
        <w:t xml:space="preserve">; </w:t>
      </w:r>
    </w:p>
    <w:p w14:paraId="194B2399" w14:textId="77777777" w:rsidR="00C778F1" w:rsidRDefault="00C778F1">
      <w:pPr>
        <w:rPr>
          <w:rFonts w:ascii="Times New Roman" w:hAnsi="Times New Roman" w:cs="Times New Roman"/>
        </w:rPr>
      </w:pPr>
    </w:p>
    <w:p w14:paraId="72A16697" w14:textId="7CA83D62" w:rsidR="00C778F1" w:rsidRDefault="002A1CE2">
      <w:pPr>
        <w:rPr>
          <w:rFonts w:ascii="Times New Roman" w:eastAsia="宋体" w:hAnsi="Times New Roman"/>
          <w:szCs w:val="21"/>
        </w:rPr>
      </w:pPr>
      <w:r w:rsidRPr="002A1CE2">
        <w:rPr>
          <w:rFonts w:ascii="Times New Roman" w:hAnsi="Times New Roman"/>
          <w:b/>
        </w:rPr>
        <w:t>Supplementary</w:t>
      </w:r>
      <w:r w:rsidR="00B346DD">
        <w:rPr>
          <w:rFonts w:ascii="Times New Roman" w:eastAsia="宋体" w:hAnsi="Times New Roman" w:hint="eastAsia"/>
          <w:b/>
          <w:sz w:val="24"/>
        </w:rPr>
        <w:t xml:space="preserve"> t</w:t>
      </w:r>
      <w:r w:rsidR="00B346DD">
        <w:rPr>
          <w:rFonts w:ascii="Times New Roman" w:eastAsia="宋体" w:hAnsi="Times New Roman"/>
          <w:b/>
          <w:sz w:val="24"/>
        </w:rPr>
        <w:t xml:space="preserve">able </w:t>
      </w:r>
      <w:r w:rsidR="00B346DD">
        <w:rPr>
          <w:rFonts w:ascii="Times New Roman" w:eastAsia="宋体" w:hAnsi="Times New Roman" w:hint="eastAsia"/>
          <w:b/>
          <w:sz w:val="24"/>
        </w:rPr>
        <w:t>5</w:t>
      </w:r>
      <w:r w:rsidR="00B346DD">
        <w:rPr>
          <w:rFonts w:ascii="Times New Roman" w:eastAsia="宋体" w:hAnsi="Times New Roman"/>
          <w:b/>
          <w:sz w:val="24"/>
        </w:rPr>
        <w:t xml:space="preserve"> </w:t>
      </w:r>
      <w:r w:rsidR="00B346DD">
        <w:rPr>
          <w:rFonts w:ascii="Times New Roman" w:eastAsia="宋体" w:hAnsi="Times New Roman" w:hint="eastAsia"/>
          <w:bCs/>
          <w:sz w:val="24"/>
        </w:rPr>
        <w:t>T</w:t>
      </w:r>
      <w:r w:rsidR="00B346DD">
        <w:rPr>
          <w:rFonts w:ascii="Times New Roman" w:eastAsia="宋体" w:hAnsi="Times New Roman" w:hint="eastAsia"/>
          <w:sz w:val="24"/>
        </w:rPr>
        <w:t xml:space="preserve">he differential expression lncRNAs </w:t>
      </w:r>
    </w:p>
    <w:p w14:paraId="34E9B008" w14:textId="77777777" w:rsidR="00C778F1" w:rsidRDefault="00C778F1"/>
    <w:tbl>
      <w:tblPr>
        <w:tblW w:w="3604" w:type="pct"/>
        <w:tblInd w:w="-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6"/>
        <w:gridCol w:w="2747"/>
      </w:tblGrid>
      <w:tr w:rsidR="00C778F1" w14:paraId="17BE7188" w14:textId="77777777" w:rsidTr="002A1CE2">
        <w:trPr>
          <w:trHeight w:val="391"/>
        </w:trPr>
        <w:tc>
          <w:tcPr>
            <w:tcW w:w="3396" w:type="dxa"/>
            <w:vAlign w:val="center"/>
          </w:tcPr>
          <w:p w14:paraId="04130272" w14:textId="77777777" w:rsidR="00C778F1" w:rsidRDefault="00B346D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COLCA1</w:t>
            </w:r>
          </w:p>
        </w:tc>
        <w:tc>
          <w:tcPr>
            <w:tcW w:w="2747" w:type="dxa"/>
            <w:vAlign w:val="center"/>
          </w:tcPr>
          <w:p w14:paraId="6851733A" w14:textId="77777777" w:rsidR="00C778F1" w:rsidRDefault="00B346D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LINC01135</w:t>
            </w:r>
          </w:p>
        </w:tc>
      </w:tr>
      <w:tr w:rsidR="00C778F1" w14:paraId="5BBA12B8" w14:textId="77777777" w:rsidTr="002A1CE2">
        <w:trPr>
          <w:trHeight w:val="391"/>
        </w:trPr>
        <w:tc>
          <w:tcPr>
            <w:tcW w:w="3396" w:type="dxa"/>
            <w:vAlign w:val="center"/>
          </w:tcPr>
          <w:p w14:paraId="001632BF" w14:textId="77777777" w:rsidR="00C778F1" w:rsidRDefault="00B346D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PCOTH</w:t>
            </w:r>
          </w:p>
        </w:tc>
        <w:tc>
          <w:tcPr>
            <w:tcW w:w="2747" w:type="dxa"/>
            <w:vAlign w:val="center"/>
          </w:tcPr>
          <w:p w14:paraId="6EA56FAC" w14:textId="77777777" w:rsidR="00C778F1" w:rsidRDefault="00B346D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LINC00323</w:t>
            </w:r>
          </w:p>
        </w:tc>
      </w:tr>
      <w:tr w:rsidR="00C778F1" w14:paraId="00D43511" w14:textId="77777777" w:rsidTr="002A1CE2">
        <w:trPr>
          <w:trHeight w:val="391"/>
        </w:trPr>
        <w:tc>
          <w:tcPr>
            <w:tcW w:w="3396" w:type="dxa"/>
            <w:vAlign w:val="center"/>
          </w:tcPr>
          <w:p w14:paraId="0C6D006D" w14:textId="77777777" w:rsidR="00C778F1" w:rsidRDefault="00B346D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LINC00909</w:t>
            </w:r>
          </w:p>
        </w:tc>
        <w:tc>
          <w:tcPr>
            <w:tcW w:w="2747" w:type="dxa"/>
            <w:vAlign w:val="center"/>
          </w:tcPr>
          <w:p w14:paraId="4CB6186F" w14:textId="77777777" w:rsidR="00C778F1" w:rsidRDefault="00B346D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DBET</w:t>
            </w:r>
          </w:p>
        </w:tc>
      </w:tr>
      <w:tr w:rsidR="00C778F1" w14:paraId="4144DE51" w14:textId="77777777" w:rsidTr="002A1CE2">
        <w:trPr>
          <w:trHeight w:val="391"/>
        </w:trPr>
        <w:tc>
          <w:tcPr>
            <w:tcW w:w="3396" w:type="dxa"/>
            <w:vAlign w:val="center"/>
          </w:tcPr>
          <w:p w14:paraId="68047F60" w14:textId="77777777" w:rsidR="00C778F1" w:rsidRDefault="00B346D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LINC01006</w:t>
            </w:r>
          </w:p>
        </w:tc>
        <w:tc>
          <w:tcPr>
            <w:tcW w:w="2747" w:type="dxa"/>
            <w:vAlign w:val="center"/>
          </w:tcPr>
          <w:p w14:paraId="0F977A8B" w14:textId="77777777" w:rsidR="00C778F1" w:rsidRDefault="00B346D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DLEU2L</w:t>
            </w:r>
          </w:p>
        </w:tc>
      </w:tr>
      <w:tr w:rsidR="00C778F1" w14:paraId="7A553138" w14:textId="77777777" w:rsidTr="002A1CE2">
        <w:trPr>
          <w:trHeight w:val="391"/>
        </w:trPr>
        <w:tc>
          <w:tcPr>
            <w:tcW w:w="3396" w:type="dxa"/>
            <w:vAlign w:val="center"/>
          </w:tcPr>
          <w:p w14:paraId="0A11AFA2" w14:textId="77777777" w:rsidR="00C778F1" w:rsidRDefault="00B346D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C5orf17</w:t>
            </w:r>
          </w:p>
        </w:tc>
        <w:tc>
          <w:tcPr>
            <w:tcW w:w="2747" w:type="dxa"/>
            <w:vAlign w:val="center"/>
          </w:tcPr>
          <w:p w14:paraId="638B8409" w14:textId="77777777" w:rsidR="00C778F1" w:rsidRDefault="00B346D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LINC01879</w:t>
            </w:r>
          </w:p>
        </w:tc>
      </w:tr>
      <w:tr w:rsidR="00C778F1" w14:paraId="09BA0A65" w14:textId="77777777" w:rsidTr="002A1CE2">
        <w:trPr>
          <w:trHeight w:val="391"/>
        </w:trPr>
        <w:tc>
          <w:tcPr>
            <w:tcW w:w="3396" w:type="dxa"/>
            <w:vAlign w:val="center"/>
          </w:tcPr>
          <w:p w14:paraId="314E3D63" w14:textId="77777777" w:rsidR="00C778F1" w:rsidRDefault="00B346D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SMCR5</w:t>
            </w:r>
          </w:p>
        </w:tc>
        <w:tc>
          <w:tcPr>
            <w:tcW w:w="2747" w:type="dxa"/>
            <w:vAlign w:val="center"/>
          </w:tcPr>
          <w:p w14:paraId="2195C52D" w14:textId="77777777" w:rsidR="00C778F1" w:rsidRDefault="00B346D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HSD52</w:t>
            </w:r>
          </w:p>
        </w:tc>
      </w:tr>
      <w:tr w:rsidR="00C778F1" w14:paraId="5E08C633" w14:textId="77777777" w:rsidTr="002A1CE2">
        <w:trPr>
          <w:trHeight w:val="391"/>
        </w:trPr>
        <w:tc>
          <w:tcPr>
            <w:tcW w:w="3396" w:type="dxa"/>
            <w:vAlign w:val="center"/>
          </w:tcPr>
          <w:p w14:paraId="412D7D43" w14:textId="77777777" w:rsidR="00C778F1" w:rsidRDefault="00B346D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LINC00470</w:t>
            </w:r>
          </w:p>
        </w:tc>
        <w:tc>
          <w:tcPr>
            <w:tcW w:w="2747" w:type="dxa"/>
            <w:vAlign w:val="center"/>
          </w:tcPr>
          <w:p w14:paraId="092B5281" w14:textId="77777777" w:rsidR="00C778F1" w:rsidRDefault="00B346D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FAM138C</w:t>
            </w:r>
          </w:p>
        </w:tc>
      </w:tr>
      <w:tr w:rsidR="00C778F1" w14:paraId="6C178E73" w14:textId="77777777" w:rsidTr="002A1CE2">
        <w:trPr>
          <w:trHeight w:val="391"/>
        </w:trPr>
        <w:tc>
          <w:tcPr>
            <w:tcW w:w="3396" w:type="dxa"/>
            <w:vAlign w:val="center"/>
          </w:tcPr>
          <w:p w14:paraId="11A87A3B" w14:textId="77777777" w:rsidR="00C778F1" w:rsidRDefault="00B346D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FLJ33534</w:t>
            </w:r>
          </w:p>
        </w:tc>
        <w:tc>
          <w:tcPr>
            <w:tcW w:w="2747" w:type="dxa"/>
            <w:vAlign w:val="center"/>
          </w:tcPr>
          <w:p w14:paraId="0765EBE6" w14:textId="77777777" w:rsidR="00C778F1" w:rsidRDefault="00B346DD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LINC00315</w:t>
            </w:r>
          </w:p>
        </w:tc>
      </w:tr>
    </w:tbl>
    <w:p w14:paraId="5EC0BEF2" w14:textId="77777777" w:rsidR="00C778F1" w:rsidRDefault="00C778F1">
      <w:pPr>
        <w:rPr>
          <w:rFonts w:ascii="Times New Roman" w:hAnsi="Times New Roman" w:cs="Times New Roman"/>
        </w:rPr>
      </w:pPr>
    </w:p>
    <w:p w14:paraId="236A3CC8" w14:textId="44CFE290" w:rsidR="00C778F1" w:rsidRDefault="00C778F1">
      <w:pPr>
        <w:rPr>
          <w:rFonts w:ascii="Times New Roman" w:hAnsi="Times New Roman" w:cs="Times New Roman"/>
        </w:rPr>
      </w:pPr>
    </w:p>
    <w:p w14:paraId="763377D1" w14:textId="2F88850A" w:rsidR="002A1CE2" w:rsidRDefault="002A1CE2">
      <w:pPr>
        <w:rPr>
          <w:rFonts w:ascii="Times New Roman" w:hAnsi="Times New Roman" w:cs="Times New Roman"/>
        </w:rPr>
      </w:pPr>
    </w:p>
    <w:p w14:paraId="23648AB4" w14:textId="6329EC76" w:rsidR="002A1CE2" w:rsidRDefault="002A1CE2">
      <w:pPr>
        <w:rPr>
          <w:rFonts w:ascii="Times New Roman" w:hAnsi="Times New Roman" w:cs="Times New Roman"/>
        </w:rPr>
      </w:pPr>
    </w:p>
    <w:p w14:paraId="5A61593C" w14:textId="63A941FD" w:rsidR="002A1CE2" w:rsidRDefault="002A1CE2">
      <w:pPr>
        <w:rPr>
          <w:rFonts w:ascii="Times New Roman" w:hAnsi="Times New Roman" w:cs="Times New Roman"/>
        </w:rPr>
      </w:pPr>
    </w:p>
    <w:p w14:paraId="6F557607" w14:textId="3C9DD2B2" w:rsidR="002A1CE2" w:rsidRDefault="002A1CE2">
      <w:pPr>
        <w:rPr>
          <w:rFonts w:ascii="Times New Roman" w:hAnsi="Times New Roman" w:cs="Times New Roman"/>
        </w:rPr>
      </w:pPr>
    </w:p>
    <w:p w14:paraId="0DA8BCBA" w14:textId="1D5CD8AE" w:rsidR="002A1CE2" w:rsidRDefault="002A1CE2">
      <w:pPr>
        <w:rPr>
          <w:rFonts w:ascii="Times New Roman" w:hAnsi="Times New Roman" w:cs="Times New Roman"/>
        </w:rPr>
      </w:pPr>
    </w:p>
    <w:p w14:paraId="0DF14C07" w14:textId="7CFE6096" w:rsidR="002A1CE2" w:rsidRDefault="002A1CE2">
      <w:pPr>
        <w:rPr>
          <w:rFonts w:ascii="Times New Roman" w:hAnsi="Times New Roman" w:cs="Times New Roman"/>
        </w:rPr>
      </w:pPr>
    </w:p>
    <w:p w14:paraId="45CC5599" w14:textId="4AFCB934" w:rsidR="002A1CE2" w:rsidRDefault="002A1CE2">
      <w:pPr>
        <w:rPr>
          <w:rFonts w:ascii="Times New Roman" w:hAnsi="Times New Roman" w:cs="Times New Roman"/>
        </w:rPr>
      </w:pPr>
    </w:p>
    <w:p w14:paraId="5C59EBF0" w14:textId="00BD2D2F" w:rsidR="002A1CE2" w:rsidRDefault="002A1CE2">
      <w:pPr>
        <w:rPr>
          <w:rFonts w:ascii="Times New Roman" w:hAnsi="Times New Roman" w:cs="Times New Roman"/>
        </w:rPr>
      </w:pPr>
    </w:p>
    <w:p w14:paraId="747B1320" w14:textId="3099B587" w:rsidR="002A1CE2" w:rsidRDefault="002A1CE2">
      <w:pPr>
        <w:rPr>
          <w:rFonts w:ascii="Times New Roman" w:hAnsi="Times New Roman" w:cs="Times New Roman"/>
        </w:rPr>
      </w:pPr>
    </w:p>
    <w:p w14:paraId="13D5C7A6" w14:textId="0B58E959" w:rsidR="002A1CE2" w:rsidRDefault="002A1CE2">
      <w:pPr>
        <w:rPr>
          <w:rFonts w:ascii="Times New Roman" w:hAnsi="Times New Roman" w:cs="Times New Roman"/>
        </w:rPr>
      </w:pPr>
    </w:p>
    <w:p w14:paraId="6CFCBE17" w14:textId="3715727D" w:rsidR="002A1CE2" w:rsidRDefault="002A1CE2">
      <w:pPr>
        <w:rPr>
          <w:rFonts w:ascii="Times New Roman" w:hAnsi="Times New Roman" w:cs="Times New Roman"/>
        </w:rPr>
      </w:pPr>
    </w:p>
    <w:p w14:paraId="4CD6023F" w14:textId="492106C0" w:rsidR="002A1CE2" w:rsidRDefault="002A1CE2">
      <w:pPr>
        <w:rPr>
          <w:rFonts w:ascii="Times New Roman" w:hAnsi="Times New Roman" w:cs="Times New Roman"/>
        </w:rPr>
      </w:pPr>
    </w:p>
    <w:p w14:paraId="130CC1C1" w14:textId="6B71BFF5" w:rsidR="002A1CE2" w:rsidRDefault="002A1CE2">
      <w:pPr>
        <w:rPr>
          <w:rFonts w:ascii="Times New Roman" w:hAnsi="Times New Roman" w:cs="Times New Roman"/>
        </w:rPr>
      </w:pPr>
    </w:p>
    <w:p w14:paraId="05DE18B6" w14:textId="3466B797" w:rsidR="002A1CE2" w:rsidRDefault="002A1CE2">
      <w:pPr>
        <w:rPr>
          <w:rFonts w:ascii="Times New Roman" w:hAnsi="Times New Roman" w:cs="Times New Roman"/>
        </w:rPr>
      </w:pPr>
    </w:p>
    <w:p w14:paraId="639DDB8B" w14:textId="77777777" w:rsidR="002A1CE2" w:rsidRDefault="002A1CE2">
      <w:pPr>
        <w:rPr>
          <w:rFonts w:ascii="Times New Roman" w:hAnsi="Times New Roman" w:cs="Times New Roman" w:hint="eastAsia"/>
        </w:rPr>
      </w:pPr>
    </w:p>
    <w:p w14:paraId="3DAA8997" w14:textId="77777777" w:rsidR="00C778F1" w:rsidRDefault="00C778F1">
      <w:pPr>
        <w:rPr>
          <w:rFonts w:ascii="Times New Roman" w:hAnsi="Times New Roman" w:cs="Times New Roman"/>
        </w:rPr>
      </w:pPr>
    </w:p>
    <w:p w14:paraId="44D25A18" w14:textId="39FC4C79" w:rsidR="00C778F1" w:rsidRPr="002A1CE2" w:rsidRDefault="00B346DD">
      <w:pPr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Supply figure</w:t>
      </w:r>
    </w:p>
    <w:p w14:paraId="54D72382" w14:textId="77777777" w:rsidR="00C778F1" w:rsidRDefault="00B346DD">
      <w:r>
        <w:rPr>
          <w:rFonts w:hint="eastAsia"/>
          <w:noProof/>
        </w:rPr>
        <w:drawing>
          <wp:inline distT="0" distB="0" distL="114300" distR="114300" wp14:anchorId="01D3D958" wp14:editId="3745A796">
            <wp:extent cx="4755515" cy="7778115"/>
            <wp:effectExtent l="0" t="0" r="6985" b="13335"/>
            <wp:docPr id="1" name="图片 1" descr="supp--fig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--figure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777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A156E" w14:textId="1C4E8394" w:rsidR="00C778F1" w:rsidRDefault="002A1CE2">
      <w:pPr>
        <w:spacing w:line="360" w:lineRule="auto"/>
        <w:rPr>
          <w:rFonts w:ascii="Times New Roman" w:hAnsi="Times New Roman" w:cs="Times New Roman"/>
          <w:sz w:val="24"/>
        </w:rPr>
      </w:pPr>
      <w:r w:rsidRPr="002A1CE2">
        <w:rPr>
          <w:rFonts w:ascii="Times New Roman" w:hAnsi="Times New Roman" w:cs="Times New Roman"/>
          <w:sz w:val="24"/>
        </w:rPr>
        <w:t>Supplementary Figure</w:t>
      </w:r>
      <w:r>
        <w:rPr>
          <w:rFonts w:ascii="Times New Roman" w:hAnsi="Times New Roman" w:cs="Times New Roman"/>
          <w:sz w:val="24"/>
        </w:rPr>
        <w:t xml:space="preserve"> </w:t>
      </w:r>
      <w:r w:rsidR="00B346DD">
        <w:rPr>
          <w:rFonts w:ascii="Times New Roman" w:hAnsi="Times New Roman" w:cs="Times New Roman"/>
          <w:sz w:val="24"/>
        </w:rPr>
        <w:t>1</w:t>
      </w:r>
    </w:p>
    <w:p w14:paraId="3AA1478E" w14:textId="1F0E83CB" w:rsidR="00C778F1" w:rsidRPr="002A1CE2" w:rsidRDefault="00B346DD" w:rsidP="002A1CE2">
      <w:pPr>
        <w:spacing w:line="360" w:lineRule="auto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/>
          <w:sz w:val="24"/>
        </w:rPr>
        <w:t>The result of X-tile.</w:t>
      </w:r>
    </w:p>
    <w:p w14:paraId="5842E947" w14:textId="77777777" w:rsidR="00C778F1" w:rsidRDefault="00B346DD">
      <w:r>
        <w:rPr>
          <w:rFonts w:hint="eastAsia"/>
          <w:noProof/>
        </w:rPr>
        <w:lastRenderedPageBreak/>
        <w:drawing>
          <wp:inline distT="0" distB="0" distL="114300" distR="114300" wp14:anchorId="063AFC31" wp14:editId="1FE98DFD">
            <wp:extent cx="5269230" cy="5269230"/>
            <wp:effectExtent l="0" t="0" r="7620" b="7620"/>
            <wp:docPr id="2" name="图片 2" descr="supp--fig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--figure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68996" w14:textId="77777777" w:rsidR="002A1CE2" w:rsidRDefault="002A1CE2">
      <w:pPr>
        <w:spacing w:line="360" w:lineRule="auto"/>
        <w:rPr>
          <w:rFonts w:ascii="Times New Roman" w:hAnsi="Times New Roman" w:cs="Times New Roman"/>
          <w:sz w:val="24"/>
        </w:rPr>
      </w:pPr>
      <w:r w:rsidRPr="002A1CE2">
        <w:rPr>
          <w:rFonts w:ascii="Times New Roman" w:hAnsi="Times New Roman" w:cs="Times New Roman"/>
          <w:sz w:val="24"/>
        </w:rPr>
        <w:t>Supplementary Figure 2</w:t>
      </w:r>
    </w:p>
    <w:p w14:paraId="79B2480B" w14:textId="07E869FB" w:rsidR="00C778F1" w:rsidRDefault="00B346DD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The GSEA result of the four lncRNAs.</w:t>
      </w:r>
    </w:p>
    <w:p w14:paraId="4782D936" w14:textId="77777777" w:rsidR="00C778F1" w:rsidRDefault="00C778F1"/>
    <w:sectPr w:rsidR="00C778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KY_MEDREF_DOCUID" w:val="{8C1070E8-FAED-485E-9355-0211BE0AAFEA}"/>
    <w:docVar w:name="KY_MEDREF_VERSION" w:val="3"/>
  </w:docVars>
  <w:rsids>
    <w:rsidRoot w:val="00C778F1"/>
    <w:rsid w:val="002A1CE2"/>
    <w:rsid w:val="00B346DD"/>
    <w:rsid w:val="00C778F1"/>
    <w:rsid w:val="0EC7139A"/>
    <w:rsid w:val="40AC00AE"/>
    <w:rsid w:val="4FE94048"/>
    <w:rsid w:val="5CAB0CAE"/>
    <w:rsid w:val="76BF3E5B"/>
    <w:rsid w:val="77BC0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C9742E"/>
  <w15:docId w15:val="{DD9257A6-BA01-4B82-9CC7-6C2B5D5DD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B346DD"/>
    <w:rPr>
      <w:sz w:val="16"/>
      <w:szCs w:val="16"/>
    </w:rPr>
  </w:style>
  <w:style w:type="paragraph" w:styleId="a4">
    <w:name w:val="annotation text"/>
    <w:basedOn w:val="a"/>
    <w:link w:val="a5"/>
    <w:rsid w:val="00B346DD"/>
    <w:rPr>
      <w:sz w:val="20"/>
      <w:szCs w:val="20"/>
    </w:rPr>
  </w:style>
  <w:style w:type="character" w:customStyle="1" w:styleId="a5">
    <w:name w:val="批注文字 字符"/>
    <w:basedOn w:val="a0"/>
    <w:link w:val="a4"/>
    <w:rsid w:val="00B346DD"/>
    <w:rPr>
      <w:rFonts w:asciiTheme="minorHAnsi" w:eastAsiaTheme="minorEastAsia" w:hAnsiTheme="minorHAnsi" w:cstheme="minorBidi"/>
      <w:kern w:val="2"/>
      <w:lang w:val="en-US" w:eastAsia="zh-CN"/>
    </w:rPr>
  </w:style>
  <w:style w:type="paragraph" w:styleId="a6">
    <w:name w:val="annotation subject"/>
    <w:basedOn w:val="a4"/>
    <w:next w:val="a4"/>
    <w:link w:val="a7"/>
    <w:rsid w:val="00B346DD"/>
    <w:rPr>
      <w:b/>
      <w:bCs/>
    </w:rPr>
  </w:style>
  <w:style w:type="character" w:customStyle="1" w:styleId="a7">
    <w:name w:val="批注主题 字符"/>
    <w:basedOn w:val="a5"/>
    <w:link w:val="a6"/>
    <w:rsid w:val="00B346DD"/>
    <w:rPr>
      <w:rFonts w:asciiTheme="minorHAnsi" w:eastAsiaTheme="minorEastAsia" w:hAnsiTheme="minorHAnsi" w:cstheme="minorBidi"/>
      <w:b/>
      <w:bCs/>
      <w:kern w:val="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557</Words>
  <Characters>3175</Characters>
  <Application>Microsoft Office Word</Application>
  <DocSecurity>0</DocSecurity>
  <Lines>26</Lines>
  <Paragraphs>7</Paragraphs>
  <ScaleCrop>false</ScaleCrop>
  <Company/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MACHENIKE</dc:creator>
  <cp:lastModifiedBy>Administrator</cp:lastModifiedBy>
  <cp:revision>3</cp:revision>
  <dcterms:created xsi:type="dcterms:W3CDTF">2021-04-23T17:23:00Z</dcterms:created>
  <dcterms:modified xsi:type="dcterms:W3CDTF">2021-10-21T18:53:00Z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B78DB0ECAF70497DBB73FEAB14772635</vt:lpwstr>
  </property>
</Properties>
</file>