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6605C8" w14:textId="77777777" w:rsidR="004D6C5E" w:rsidRPr="00C709DA" w:rsidRDefault="004D6C5E" w:rsidP="004D6C5E">
      <w:pPr>
        <w:ind w:firstLineChars="0" w:firstLine="0"/>
        <w:rPr>
          <w:szCs w:val="20"/>
          <w:shd w:val="clear" w:color="auto" w:fill="FFFFFF"/>
        </w:rPr>
      </w:pPr>
      <w:bookmarkStart w:id="0" w:name="OLE_LINK200"/>
      <w:bookmarkStart w:id="1" w:name="OLE_LINK201"/>
      <w:r w:rsidRPr="00C709DA">
        <w:rPr>
          <w:szCs w:val="20"/>
          <w:shd w:val="clear" w:color="auto" w:fill="FFFFFF"/>
        </w:rPr>
        <w:t>Gene Name: CASP1, NLRP3 fusion, Length: 4329bp, Vector Name: pUC57, Codon Optimization: No</w:t>
      </w:r>
      <w:r w:rsidRPr="00C709DA">
        <w:rPr>
          <w:szCs w:val="20"/>
        </w:rPr>
        <w:br/>
      </w:r>
      <w:r w:rsidRPr="00C709DA">
        <w:rPr>
          <w:szCs w:val="20"/>
          <w:shd w:val="clear" w:color="auto" w:fill="FFFFFF"/>
        </w:rPr>
        <w:t>Start with: GCTAGC</w:t>
      </w:r>
      <w:r w:rsidRPr="00C709DA">
        <w:rPr>
          <w:szCs w:val="20"/>
        </w:rPr>
        <w:br/>
      </w:r>
      <w:r w:rsidRPr="00C709DA">
        <w:rPr>
          <w:szCs w:val="20"/>
          <w:shd w:val="clear" w:color="auto" w:fill="FFFFFF"/>
        </w:rPr>
        <w:t>Sequence: </w:t>
      </w:r>
      <w:r w:rsidRPr="00C709DA">
        <w:rPr>
          <w:szCs w:val="20"/>
        </w:rPr>
        <w:br/>
      </w:r>
      <w:r w:rsidRPr="00C709DA">
        <w:rPr>
          <w:szCs w:val="20"/>
          <w:bdr w:val="none" w:sz="0" w:space="0" w:color="auto" w:frame="1"/>
          <w:shd w:val="clear" w:color="auto" w:fill="FFFFFF"/>
        </w:rPr>
        <w:t>GCCACCATGGCCGACAAGGTCCTGAAGGAGAAGAGAAAGCTGTTTATCCGTTCCATGGGTGAAGGTACAATAAATGGCTTACTGGATGAATTATTACAGACAAGGGTGCTGAACAAGGAAGAGATGGAGAAAGTAAAACGTGAAAATGCTACAGTTATGGATAAGACCCGAGCTTTGATTGACTCCGTTATTCCGAAAGGGGCACAGGCATGCCAAATTTGCATCACATACATTTGTGAAGAAGACAGTTACCTGGCAGGGACGCTGGGACTCTCAGCAGCTCCTCAGGCAGTGCAGGACAACCCAGCTATGCCCACATCCTCAGGCTCAGAAGGGAATGTCAAGCTTTGCTCCCTAGAAGAAGCTCAAAGGATATGGAAACAAAAGTCGGCAGAGATTTATCCAATAATGGACAAGTCAAGCCGCACACGTCTTGCTCTCATTATCTGCAATGAAGAATTTGACAGTATTCCTAGAAGAACTGGAGCTGAGGTTGACATCACAGGCATGACAATGCTGCTACAAAATCTGGGGTACAGCGTAGATGTGAAAAAAAATCTCACTGCTTCGGACATGACTACAGAGCTGGAGGCATTTGCACACCGCCCAGAGCACAAGACCTCTGACAGCACGTTCCTGGTGTTCATGTCTCATGGTATTCGGGAAGGCATTTGTGGGAAGAAACACTCTGAGCAAGTCCCAGATATACTACAACTCAATGCAATCTTTAACATGTTGAATACCAAGAACTGCCCAAGTTTGAAGGACAAACCGAAGGTGATCATCATCCAGGCCTGCCGTGGTGACAGCCCTGGTGTGGTGTGGTTTAAAGATTCAGTAGGAGTTTCTGGAAACCTATCTTTACCAACTACAGAAGAGTTTGAGGATGATGCTATTAAGAAAGCCCACATAGAGAAGGATTTTATCGCTTTCTGCTCTTCCACACCAGATAATGTTTCTTGGAGACATCCCACAATGGGCTCTGTTTTTATTGGAAGACTCATTGAACATATGCAAGAATATGCCTGTTCCTGTGATGTGGAGGAAATTTTCCGCAAGGTTCGATTTTCATTTGAGCAGCCAGATGGTAGAGCGCAGATGCCCACCACTGAAAGAGTGACTTTGACAAGATGTTTCTACCTCTTCCCAGGACATGAGGGCAGAGGAAGTCTTCTAACATGCGGTGACGTGGAGGAGAATCCCGGCCCTATGGCAAGCACCCGCTGCAAGCTGGCCAGGTACCTGGAGGACCTGGAGGATGTGGACTTGAAGAAATTTAAGATGCACTTAGAGGACTATCCTCCCCAGAAGGGCTGCATCCCCCTCCCGAGGGGTCAGACAGAGAAGGCAGACCATGTGGATCTAGCCACGCTAATGATCGACTTCAATGGGGAGGAGAAGGCGTGGGCCATGGCCGTGTGGATCTTCGCTGCGATCAACAGGAGAGACCTTTATGAGAAAGCAAAAAGAGATGAGCCGAAGTGGGGTTCAGATAATGCACGTGTTTCGAATCCCACTGTGATATGCCAGGAAGACAGCATTGAAGAGGAGTGGATGGGTTTACTGGAGTACCTTTCGAGAATCTCTATTTGTAAAATGAAGAAAGATTACCGTAAGAAGTACAGAAAGTACGTGAGAAGCAGATTCCAGTGCATTGAAGACAGGAATGCCCGTCTGGGTGAGAGTGTGAGCCTCAACAAACGCTACACACGACTGCGTCTCATCAAGGAGCACCGGAG</w:t>
      </w:r>
      <w:r w:rsidRPr="00C709DA">
        <w:rPr>
          <w:szCs w:val="20"/>
          <w:bdr w:val="none" w:sz="0" w:space="0" w:color="auto" w:frame="1"/>
          <w:shd w:val="clear" w:color="auto" w:fill="FFFFFF"/>
        </w:rPr>
        <w:lastRenderedPageBreak/>
        <w:t>CCAGCAGGAGAGGGAGCAGGAGCTTCTGGCCATCGGCAAGACCAAGACGTGTGAGAGCCCCGTGAGTCCCATTAAGATGGAGTTGCTGTTTGACCCCGATGATGAGCATTCTGAGCCTGTGCACACCGTGGTGTTCCAGGGGGCGGCAGGGATTGGGAAAACAATCCTGGCCAGGAAGATGATGTTGGACTGGGCGTCGGGGACACTCTACCAAGACAGGTTTGACTATCTGTTCTATATCCACTGTTGGGAGGTGAGCCTTGTGACACAGAGGAGCCTGGGGGACCTGATCATGAGCTGCTGCCCCGACCCAAACCCACCCATCCACAAGATCGTGAGAAAACCCTCCAGAATCCTCTTCCTCATGGACGGCTTCGATGAGCTGCAAGGTGCCTTTGACGAGCACATAGGACCGCTCTGCACTGACTGGCAGAAGGCCGAGCGGGGAGACATTCTCCTGAGCAGCCTCATCAGAAAGAAGCTGCTTCCCGAGGCCTCTCTGCTCATCACCACGAGACCTGTGGCCCTGGAGAAACTGCAGCACTTGCTGGACCATCCTCGGCATGTGGAGATCCTGGGTTTCTCCGAGGCCAAAAGGAAAGAGTACTTCTTCAAGTACTTCTCTGATGAGGCCCAAGCCAGGGCAGCCTTCAGTCTGATTCAGGAGAACGAGGTCCTCTTCACCATGTGCTTCATCCCCCTGGTCTGCTGGATCGTGTGCACTGGACTGAAACAGCAGATGGAGAGTGGCAAGAGCCTTGCCCAGACATCCAAGACCACCACCGCGGTGTACGTCTTCTTCCTTTCCAGTTTGCTGCAGCCCCGGGGAGGGAGCCAGGAGCACGGCCTCTGCGCCCACCTCTGGGGGCTCTGCTCTTTGGCTGCAGATGGAATCTGGAACCAGAAAATCCTGTTTGAGGAGTCCGACCTCAGGAATCATGGACTGCAGAAGGCGGATGTGTCTGCTTTCCTGAGGATGAACCTGTTCCAAAAGGAAGTGGACTGCGAGAAGTTCTACAGCTTCATCCACATGACTTTCCAGGAGTTCTTTGCCGCCATGTACTACCTGCTGGAAGAGGAAAAGGAAGGAAGGACGAACGTTCCAGGGAGTCGTTTGAAGCTTCCCAGCCGAGACGTGACAGTCCTTCTGGAAAACTATGGCAAATTCGAAAAGGGGTATTTGATTTTTGTTGTACGTTTCCTCTTTGGCCTGGTAAACCAGGAGAGGACCTCCTACTTGGAGAAGAAATTAAGTTGCAAGATCTCTCAGCAAATCAGGCTGGAGCTGCTGAAATGGATTGAAGTGAAAGCCAAAGCTAAAAAGCTGCAGATCCAGCCCAGCCAGCTGGAATTGTTCTACTGTTTGTACGAGATGCAGGAGGAGGACTTCGTGCAAAGGGCCATGGACTATTTCCCCAAGATTGAGATCAATCTCTCCACCAGAATGGACCACATGGTTTCTTCCTTTTGCATTGAGAACTGTCATCGGGTGGAGTCACTGTCCCTGGGGTTTCTCCATAACATGCCCAAGGAGGAAGAGGAGGAGGAAAAGGAAGGCCGACACCTTGATATGGTGCAGTGTGTCCTCCCAAGCTCCTCTCATGCTGCCTGTTCTCATGGATTGGTGAACAGCCACCTCACTTCCAGTTTTTGCCGGGGCCTCTTTTCAGTTCTGAGCACCAGCCAGAGTCTAACTGAATTGGACCTCAGTGACAATTCTCTGGGGGACCCAGGGATGAGAGTGTTGTGTGAAACGCTCCAGCATCCTGGCTGTAACATTCGGAGATTGTGGTTGGGGCGCTGTGGCCTCTCGCATGAGTGCTGCTTCGACATCTCCTTGGTCCTCAGCAGCAACCAGAAGCTGGTGGAGCTGGACCTGAGTGACAACGCCCTCGGTGACTTCGGAATCAGACTTCTGTGT</w:t>
      </w:r>
      <w:r w:rsidRPr="00C709DA">
        <w:rPr>
          <w:szCs w:val="20"/>
          <w:bdr w:val="none" w:sz="0" w:space="0" w:color="auto" w:frame="1"/>
          <w:shd w:val="clear" w:color="auto" w:fill="FFFFFF"/>
        </w:rPr>
        <w:lastRenderedPageBreak/>
        <w:t>GTGGGACTGAAGCACCTGTTGTGCAATCTGAAGAAGCTCTGGTTGGTCAGCTGCTGCCTCACATCAGCATGTTGTCAGGATCTTGCATCAGTATTGAGCACCAGCCATTCCCTGACCAGACTCTATGTGGGGGAGAATGCCTTGGGAGACTCAGGAGTCGCAATTTTATGTGAAAAAGCCAAGAATCCACAGTGTAACCTGCAGAAACTGGGGTTGGTGAATTCTGGCCTTACGTCAGTCTGTTGTTCAGCTTTGTCCTC</w:t>
      </w:r>
      <w:r w:rsidRPr="00C709DA">
        <w:rPr>
          <w:szCs w:val="20"/>
          <w:bdr w:val="none" w:sz="0" w:space="0" w:color="auto" w:frame="1"/>
          <w:shd w:val="clear" w:color="auto" w:fill="FFFFFF"/>
        </w:rPr>
        <w:br/>
        <w:t>GGTACTCAGCACTAATCAGAATCTCACGCACCTTTACCTGCGAGGCAACACTCTCGGAGACAAGGGGATCAAACTACTCTGTGAGGGACTCTTGCACCCCGACTGCAAGCTTCAGGTGTTGGAATTAGACAACTGCAACCTCACGTCACACTGCTGCTGGGATCTTTCCACACTTCTGACCTCCAGCCAGAGCCTGCGAAAGCTGAGCCTGGGCAACAATGACCTGGGCGACCTGGGGGTCATGATGTTCTGTGAAGTGCTGAAACAGCAGAGCTGCCTCCTGCAGAACCTGGGGTTGTCTGAAATGTATTTCAATTATGAGACAAAAAGTGCGTTAGAAACACTTCAAGAAGAAAAGCCTGAGCTGACCGTCGTCTTTGAGCCTTCTTGGTAGTAG</w:t>
      </w:r>
      <w:r w:rsidRPr="00C709DA">
        <w:rPr>
          <w:szCs w:val="20"/>
        </w:rPr>
        <w:br/>
      </w:r>
      <w:r w:rsidRPr="00C709DA">
        <w:rPr>
          <w:szCs w:val="20"/>
          <w:shd w:val="clear" w:color="auto" w:fill="FFFFFF"/>
        </w:rPr>
        <w:t>End with: GGATCC</w:t>
      </w:r>
    </w:p>
    <w:p w14:paraId="4A7EE1A7" w14:textId="7450068B" w:rsidR="00492944" w:rsidRDefault="00492944" w:rsidP="004D6C5E">
      <w:pPr>
        <w:ind w:firstLineChars="0" w:firstLine="0"/>
        <w:rPr>
          <w:b/>
          <w:szCs w:val="20"/>
        </w:rPr>
      </w:pPr>
      <w:r w:rsidRPr="00C709DA">
        <w:rPr>
          <w:b/>
          <w:szCs w:val="20"/>
        </w:rPr>
        <w:t>Supplementary Figure 1. Cloning of CASP1-T2A-NLRP3-R260W into Lentiviral plasmid CD514B-1 (NEO)</w:t>
      </w:r>
      <w:r>
        <w:rPr>
          <w:b/>
          <w:szCs w:val="20"/>
        </w:rPr>
        <w:t>.</w:t>
      </w:r>
      <w:bookmarkStart w:id="2" w:name="OLE_LINK204"/>
      <w:bookmarkStart w:id="3" w:name="OLE_LINK205"/>
      <w:bookmarkEnd w:id="0"/>
      <w:bookmarkEnd w:id="1"/>
    </w:p>
    <w:p w14:paraId="3D180313" w14:textId="4308BCAE" w:rsidR="00492944" w:rsidRDefault="00492944" w:rsidP="004D6C5E">
      <w:pPr>
        <w:ind w:firstLineChars="0" w:firstLine="0"/>
        <w:rPr>
          <w:b/>
          <w:szCs w:val="20"/>
        </w:rPr>
      </w:pPr>
    </w:p>
    <w:p w14:paraId="413B3740" w14:textId="3376FBFD" w:rsidR="00492944" w:rsidRDefault="00492944" w:rsidP="004D6C5E">
      <w:pPr>
        <w:ind w:firstLineChars="0" w:firstLine="0"/>
        <w:rPr>
          <w:b/>
          <w:szCs w:val="20"/>
        </w:rPr>
      </w:pPr>
    </w:p>
    <w:p w14:paraId="76ADEC74" w14:textId="09550C4A" w:rsidR="00492944" w:rsidRDefault="00492944" w:rsidP="004D6C5E">
      <w:pPr>
        <w:ind w:firstLineChars="0" w:firstLine="0"/>
        <w:rPr>
          <w:b/>
          <w:szCs w:val="20"/>
        </w:rPr>
      </w:pPr>
    </w:p>
    <w:p w14:paraId="1EC526F6" w14:textId="0C746810" w:rsidR="00492944" w:rsidRDefault="00492944" w:rsidP="004D6C5E">
      <w:pPr>
        <w:ind w:firstLineChars="0" w:firstLine="0"/>
        <w:rPr>
          <w:b/>
          <w:szCs w:val="20"/>
        </w:rPr>
      </w:pPr>
    </w:p>
    <w:p w14:paraId="68C8E63B" w14:textId="7E355D04" w:rsidR="00492944" w:rsidRDefault="00492944" w:rsidP="004D6C5E">
      <w:pPr>
        <w:ind w:firstLineChars="0" w:firstLine="0"/>
        <w:rPr>
          <w:b/>
          <w:szCs w:val="20"/>
        </w:rPr>
      </w:pPr>
    </w:p>
    <w:p w14:paraId="603E5EC2" w14:textId="53C61F81" w:rsidR="00492944" w:rsidRDefault="00492944" w:rsidP="004D6C5E">
      <w:pPr>
        <w:ind w:firstLineChars="0" w:firstLine="0"/>
        <w:rPr>
          <w:b/>
          <w:szCs w:val="20"/>
        </w:rPr>
      </w:pPr>
    </w:p>
    <w:p w14:paraId="72B36855" w14:textId="67B6883A" w:rsidR="00492944" w:rsidRDefault="00492944" w:rsidP="004D6C5E">
      <w:pPr>
        <w:ind w:firstLineChars="0" w:firstLine="0"/>
        <w:rPr>
          <w:b/>
          <w:szCs w:val="20"/>
        </w:rPr>
      </w:pPr>
    </w:p>
    <w:p w14:paraId="609502F1" w14:textId="4F9ECAA4" w:rsidR="00492944" w:rsidRDefault="00492944" w:rsidP="004D6C5E">
      <w:pPr>
        <w:ind w:firstLineChars="0" w:firstLine="0"/>
        <w:rPr>
          <w:b/>
          <w:szCs w:val="20"/>
        </w:rPr>
      </w:pPr>
    </w:p>
    <w:p w14:paraId="19D0CF6B" w14:textId="7AB20D8A" w:rsidR="00492944" w:rsidRDefault="00492944" w:rsidP="004D6C5E">
      <w:pPr>
        <w:ind w:firstLineChars="0" w:firstLine="0"/>
        <w:rPr>
          <w:b/>
          <w:szCs w:val="20"/>
        </w:rPr>
      </w:pPr>
    </w:p>
    <w:p w14:paraId="1BBE66E3" w14:textId="727DE0C3" w:rsidR="00492944" w:rsidRDefault="00492944" w:rsidP="004D6C5E">
      <w:pPr>
        <w:ind w:firstLineChars="0" w:firstLine="0"/>
        <w:rPr>
          <w:b/>
          <w:szCs w:val="20"/>
        </w:rPr>
      </w:pPr>
    </w:p>
    <w:p w14:paraId="622491EC" w14:textId="2FFEF8F5" w:rsidR="00492944" w:rsidRDefault="00492944" w:rsidP="004D6C5E">
      <w:pPr>
        <w:ind w:firstLineChars="0" w:firstLine="0"/>
        <w:rPr>
          <w:b/>
          <w:szCs w:val="20"/>
        </w:rPr>
      </w:pPr>
    </w:p>
    <w:p w14:paraId="63A189E5" w14:textId="47340D8D" w:rsidR="00492944" w:rsidRDefault="00492944" w:rsidP="004D6C5E">
      <w:pPr>
        <w:ind w:firstLineChars="0" w:firstLine="0"/>
        <w:rPr>
          <w:b/>
          <w:szCs w:val="20"/>
        </w:rPr>
      </w:pPr>
    </w:p>
    <w:p w14:paraId="32F8C1A0" w14:textId="0C28E414" w:rsidR="00492944" w:rsidRDefault="00492944" w:rsidP="004D6C5E">
      <w:pPr>
        <w:ind w:firstLineChars="0" w:firstLine="0"/>
        <w:rPr>
          <w:b/>
          <w:szCs w:val="20"/>
        </w:rPr>
      </w:pPr>
    </w:p>
    <w:p w14:paraId="17C29BA6" w14:textId="1FD9F49E" w:rsidR="00492944" w:rsidRDefault="00492944" w:rsidP="004D6C5E">
      <w:pPr>
        <w:ind w:firstLineChars="0" w:firstLine="0"/>
        <w:rPr>
          <w:b/>
          <w:szCs w:val="20"/>
        </w:rPr>
      </w:pPr>
    </w:p>
    <w:p w14:paraId="0A6579C5" w14:textId="77777777" w:rsidR="00492944" w:rsidRPr="00492944" w:rsidRDefault="00492944" w:rsidP="004D6C5E">
      <w:pPr>
        <w:ind w:firstLineChars="0" w:firstLine="0"/>
        <w:rPr>
          <w:b/>
          <w:szCs w:val="20"/>
        </w:rPr>
      </w:pPr>
    </w:p>
    <w:p w14:paraId="237C2313" w14:textId="7F2F0926" w:rsidR="004D6C5E" w:rsidRPr="00C709DA" w:rsidRDefault="004D6C5E" w:rsidP="004D6C5E">
      <w:pPr>
        <w:ind w:firstLineChars="0" w:firstLine="0"/>
        <w:rPr>
          <w:b/>
          <w:szCs w:val="20"/>
        </w:rPr>
      </w:pPr>
      <w:r w:rsidRPr="00C709DA">
        <w:rPr>
          <w:szCs w:val="20"/>
        </w:rPr>
        <w:lastRenderedPageBreak/>
        <w:t xml:space="preserve">ASC </w:t>
      </w:r>
      <w:r w:rsidRPr="00C709DA">
        <w:rPr>
          <w:szCs w:val="20"/>
          <w:shd w:val="clear" w:color="auto" w:fill="FFFFFF"/>
        </w:rPr>
        <w:t xml:space="preserve">Gene Synthesis </w:t>
      </w:r>
      <w:proofErr w:type="gramStart"/>
      <w:r w:rsidRPr="00C709DA">
        <w:rPr>
          <w:szCs w:val="20"/>
          <w:shd w:val="clear" w:color="auto" w:fill="FFFFFF"/>
        </w:rPr>
        <w:t>vector :</w:t>
      </w:r>
      <w:proofErr w:type="gramEnd"/>
      <w:r w:rsidRPr="00C709DA">
        <w:rPr>
          <w:szCs w:val="20"/>
          <w:shd w:val="clear" w:color="auto" w:fill="FFFFFF"/>
        </w:rPr>
        <w:t xml:space="preserve"> pUC57</w:t>
      </w:r>
    </w:p>
    <w:p w14:paraId="6C5A43C0" w14:textId="77777777" w:rsidR="004D6C5E" w:rsidRPr="00C709DA" w:rsidRDefault="004D6C5E" w:rsidP="004D6C5E">
      <w:pPr>
        <w:ind w:firstLineChars="0" w:firstLine="0"/>
        <w:rPr>
          <w:szCs w:val="20"/>
        </w:rPr>
      </w:pPr>
      <w:r w:rsidRPr="00C709DA">
        <w:rPr>
          <w:szCs w:val="20"/>
        </w:rPr>
        <w:t xml:space="preserve">Add </w:t>
      </w:r>
      <w:bookmarkStart w:id="4" w:name="OLE_LINK21"/>
      <w:bookmarkStart w:id="5" w:name="OLE_LINK22"/>
      <w:r w:rsidRPr="00C709DA">
        <w:rPr>
          <w:szCs w:val="20"/>
        </w:rPr>
        <w:t xml:space="preserve">5’ </w:t>
      </w:r>
      <w:proofErr w:type="spellStart"/>
      <w:r w:rsidRPr="00C709DA">
        <w:rPr>
          <w:szCs w:val="20"/>
        </w:rPr>
        <w:t>EcoRV</w:t>
      </w:r>
      <w:proofErr w:type="spellEnd"/>
      <w:r w:rsidRPr="00C709DA">
        <w:rPr>
          <w:szCs w:val="20"/>
        </w:rPr>
        <w:t xml:space="preserve"> site and 3’ </w:t>
      </w:r>
      <w:proofErr w:type="spellStart"/>
      <w:r w:rsidRPr="00C709DA">
        <w:rPr>
          <w:szCs w:val="20"/>
        </w:rPr>
        <w:t>DraI</w:t>
      </w:r>
      <w:proofErr w:type="spellEnd"/>
      <w:r w:rsidRPr="00C709DA">
        <w:rPr>
          <w:szCs w:val="20"/>
        </w:rPr>
        <w:t xml:space="preserve"> site</w:t>
      </w:r>
      <w:bookmarkEnd w:id="4"/>
      <w:bookmarkEnd w:id="5"/>
      <w:r w:rsidRPr="00C709DA">
        <w:rPr>
          <w:szCs w:val="20"/>
        </w:rPr>
        <w:t xml:space="preserve"> for cloning into </w:t>
      </w:r>
      <w:proofErr w:type="spellStart"/>
      <w:r w:rsidRPr="00C709DA">
        <w:rPr>
          <w:szCs w:val="20"/>
        </w:rPr>
        <w:t>pLenti</w:t>
      </w:r>
      <w:proofErr w:type="spellEnd"/>
      <w:r w:rsidRPr="00C709DA">
        <w:rPr>
          <w:szCs w:val="20"/>
        </w:rPr>
        <w:t>-Puro plasmid</w:t>
      </w:r>
    </w:p>
    <w:p w14:paraId="5DE61143" w14:textId="77777777" w:rsidR="004D6C5E" w:rsidRPr="00C709DA" w:rsidRDefault="004D6C5E" w:rsidP="004D6C5E">
      <w:pPr>
        <w:ind w:firstLine="400"/>
        <w:rPr>
          <w:szCs w:val="20"/>
        </w:rPr>
      </w:pPr>
      <w:r w:rsidRPr="00C709DA">
        <w:rPr>
          <w:szCs w:val="20"/>
          <w:u w:val="single"/>
        </w:rPr>
        <w:t>gccacc</w:t>
      </w:r>
      <w:r w:rsidRPr="007C0BDC">
        <w:rPr>
          <w:b/>
          <w:color w:val="FF0000"/>
          <w:szCs w:val="20"/>
        </w:rPr>
        <w:t>ATG</w:t>
      </w:r>
      <w:r w:rsidRPr="00C709DA">
        <w:rPr>
          <w:szCs w:val="20"/>
        </w:rPr>
        <w:t>GAACAGAAACTCATCTCTGAAGAGGATCTGTCTAGAGGATCCGAATTCGATCCTGGAGCCATGGGGCGCGCGCGCGACGCCATCCTGGATGCGCTGGAGAACCTGACCGCCGAGGAGCTCAAGAAGTTCAAGCTGAAGCTGCTGTCGGTGCCGCTGCGCGAGGGCTACGGGCGCATCCCGCGGGGCGCGCTGCTGTCCATGGACGCCTTGGACCTCACCGACAAGCTGGTCAGCTTCTACCTGGAGACCTACGGCGCCGAGCTCACCGCTAACGTGCTGCGCGACATGGGCCTGCAGGAGATGGCCGGGCAGCTGCAGGCGGCCACGCACCAGGGCTCTGGAGCCGCGCCAGCTGGGATCCAGGCCCCTCCTCAGTCGGCAGCCAAGCCAGGCCTGCACTTTATAGACCAGCACCGGGCTGCGCTTATCGCGAGGGTCACAAACGTTGAGTGGCTGCTGGATGCTCTGTACGGGAAGGTCCTGACGGATGAGCAGTACCAGGCAGTGCGGGCCGAGCCCACCAACCCAAGCAAGATGCGGAAGCTCTTCAGTTTCACACCAGCCTGGAACTGGACCTGCAAGGACTTGCTCCTCCAGGCCCTAAGGGAGTCCCAGTCCTACCTGGTGGAGGACCTGGAGCGGAGC</w:t>
      </w:r>
      <w:r w:rsidRPr="007C0BDC">
        <w:rPr>
          <w:b/>
          <w:color w:val="FF0000"/>
          <w:szCs w:val="20"/>
        </w:rPr>
        <w:t>TGATGA</w:t>
      </w:r>
    </w:p>
    <w:p w14:paraId="5E312290" w14:textId="00A39E69" w:rsidR="004D6C5E" w:rsidRDefault="004D6C5E" w:rsidP="004D6C5E">
      <w:pPr>
        <w:ind w:firstLine="400"/>
        <w:rPr>
          <w:szCs w:val="20"/>
          <w:shd w:val="clear" w:color="auto" w:fill="FFFFFF"/>
        </w:rPr>
      </w:pPr>
      <w:r w:rsidRPr="00C709DA">
        <w:rPr>
          <w:szCs w:val="20"/>
          <w:shd w:val="clear" w:color="auto" w:fill="FFFFFF"/>
        </w:rPr>
        <w:t>Underline: KOZAK</w:t>
      </w:r>
    </w:p>
    <w:p w14:paraId="6CCA885E" w14:textId="77777777" w:rsidR="00492944" w:rsidRPr="00C709DA" w:rsidRDefault="00492944" w:rsidP="00492944">
      <w:pPr>
        <w:ind w:firstLineChars="0" w:firstLine="0"/>
        <w:rPr>
          <w:szCs w:val="20"/>
        </w:rPr>
      </w:pPr>
    </w:p>
    <w:p w14:paraId="1E07C562" w14:textId="2B141BFB" w:rsidR="004D6C5E" w:rsidRPr="00C709DA" w:rsidRDefault="00492944" w:rsidP="00492944">
      <w:pPr>
        <w:ind w:firstLineChars="0" w:firstLine="0"/>
        <w:rPr>
          <w:szCs w:val="20"/>
          <w:shd w:val="clear" w:color="auto" w:fill="FFFFFF"/>
        </w:rPr>
      </w:pPr>
      <w:bookmarkStart w:id="6" w:name="OLE_LINK436"/>
      <w:bookmarkStart w:id="7" w:name="OLE_LINK437"/>
      <w:r w:rsidRPr="00C709DA">
        <w:rPr>
          <w:b/>
          <w:bCs/>
          <w:szCs w:val="20"/>
        </w:rPr>
        <w:t>Supplementary Figure 2</w:t>
      </w:r>
      <w:bookmarkEnd w:id="6"/>
      <w:bookmarkEnd w:id="7"/>
      <w:r w:rsidRPr="00C709DA">
        <w:rPr>
          <w:b/>
          <w:bCs/>
          <w:szCs w:val="20"/>
        </w:rPr>
        <w:t>. My-ASC with optimal KOZAK sequence</w:t>
      </w:r>
      <w:r>
        <w:rPr>
          <w:b/>
          <w:bCs/>
          <w:szCs w:val="20"/>
        </w:rPr>
        <w:t xml:space="preserve">. </w:t>
      </w:r>
      <w:r w:rsidR="004D6C5E" w:rsidRPr="00C709DA">
        <w:rPr>
          <w:szCs w:val="20"/>
          <w:shd w:val="clear" w:color="auto" w:fill="FFFFFF"/>
        </w:rPr>
        <w:t>Start and stop codons are indicated in bold red font.</w:t>
      </w:r>
    </w:p>
    <w:bookmarkEnd w:id="2"/>
    <w:bookmarkEnd w:id="3"/>
    <w:p w14:paraId="2B2BF6A0" w14:textId="77777777" w:rsidR="004D6C5E" w:rsidRPr="00C709DA" w:rsidRDefault="004D6C5E" w:rsidP="004D6C5E">
      <w:pPr>
        <w:ind w:firstLine="400"/>
        <w:rPr>
          <w:szCs w:val="20"/>
        </w:rPr>
      </w:pPr>
    </w:p>
    <w:p w14:paraId="52D004DC" w14:textId="77777777" w:rsidR="004D6C5E" w:rsidRPr="00C709DA" w:rsidRDefault="004D6C5E" w:rsidP="004D6C5E">
      <w:pPr>
        <w:ind w:firstLineChars="0" w:firstLine="0"/>
        <w:jc w:val="center"/>
        <w:rPr>
          <w:szCs w:val="20"/>
        </w:rPr>
      </w:pPr>
      <w:r w:rsidRPr="00C709DA">
        <w:rPr>
          <w:noProof/>
          <w:szCs w:val="20"/>
          <w:lang w:val="it-IT"/>
        </w:rPr>
        <w:lastRenderedPageBreak/>
        <w:drawing>
          <wp:inline distT="0" distB="0" distL="0" distR="0" wp14:anchorId="29524BD7" wp14:editId="5534343F">
            <wp:extent cx="5236143" cy="4263992"/>
            <wp:effectExtent l="0" t="0" r="0" b="0"/>
            <wp:docPr id="4" name="sup 1 .tif" descr="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 1 .tif" descr="Diagram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0358" cy="6791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746E3" w14:textId="245394C5" w:rsidR="004D6C5E" w:rsidRPr="00C709DA" w:rsidRDefault="004D43C6" w:rsidP="00492944">
      <w:pPr>
        <w:ind w:firstLineChars="0" w:firstLine="0"/>
        <w:rPr>
          <w:szCs w:val="20"/>
        </w:rPr>
      </w:pPr>
      <w:r>
        <w:rPr>
          <w:b/>
          <w:bCs/>
          <w:szCs w:val="20"/>
          <w:lang w:val="it-IT"/>
        </w:rPr>
        <w:t xml:space="preserve">Supplementary </w:t>
      </w:r>
      <w:r w:rsidR="004D6C5E" w:rsidRPr="00C709DA">
        <w:rPr>
          <w:b/>
          <w:bCs/>
          <w:szCs w:val="20"/>
          <w:lang w:val="it-IT"/>
        </w:rPr>
        <w:t>Figure 3.  Effect of representative inhibitors of NLRP3 inflammasome on the fluorescent intensity  in HEK293-NLRP3/CASP1-iASC-</w:t>
      </w:r>
      <w:r w:rsidR="004D6C5E" w:rsidRPr="00C709DA">
        <w:rPr>
          <w:b/>
          <w:bCs/>
          <w:i/>
          <w:iCs/>
          <w:szCs w:val="20"/>
          <w:lang w:val="it-IT"/>
        </w:rPr>
        <w:t>CASP</w:t>
      </w:r>
      <w:r w:rsidR="004D6C5E" w:rsidRPr="00C709DA">
        <w:rPr>
          <w:b/>
          <w:bCs/>
          <w:szCs w:val="20"/>
          <w:lang w:val="it-IT"/>
        </w:rPr>
        <w:t xml:space="preserve">orter. </w:t>
      </w:r>
      <w:r w:rsidR="004D6C5E" w:rsidRPr="00C709DA">
        <w:rPr>
          <w:szCs w:val="20"/>
          <w:lang w:val="it-IT"/>
        </w:rPr>
        <w:t>The Dox-induced activation of NLRP3 inflammasome was dose-dependently inhibited by co-treatment with four reported inhibitors (MCC950, Glyburide, VX-765, VRT-043198).</w:t>
      </w:r>
    </w:p>
    <w:p w14:paraId="5C473992" w14:textId="77777777" w:rsidR="004D6C5E" w:rsidRDefault="004D6C5E" w:rsidP="004D6C5E">
      <w:pPr>
        <w:ind w:firstLine="400"/>
        <w:rPr>
          <w:b/>
          <w:bCs/>
          <w:szCs w:val="20"/>
        </w:rPr>
      </w:pPr>
    </w:p>
    <w:p w14:paraId="33787E57" w14:textId="77777777" w:rsidR="004D6C5E" w:rsidRDefault="004D6C5E" w:rsidP="004D6C5E">
      <w:pPr>
        <w:ind w:firstLine="400"/>
        <w:rPr>
          <w:b/>
          <w:bCs/>
          <w:szCs w:val="20"/>
        </w:rPr>
      </w:pPr>
    </w:p>
    <w:p w14:paraId="2AF2566F" w14:textId="77777777" w:rsidR="004D6C5E" w:rsidRPr="00C709DA" w:rsidRDefault="004D6C5E" w:rsidP="004D6C5E">
      <w:pPr>
        <w:ind w:firstLine="400"/>
        <w:rPr>
          <w:szCs w:val="20"/>
        </w:rPr>
      </w:pPr>
      <w:r w:rsidRPr="00C709DA">
        <w:rPr>
          <w:noProof/>
          <w:szCs w:val="20"/>
        </w:rPr>
        <w:lastRenderedPageBreak/>
        <w:drawing>
          <wp:inline distT="0" distB="0" distL="0" distR="0" wp14:anchorId="4EC5371E" wp14:editId="7EE058C1">
            <wp:extent cx="5178392" cy="3619099"/>
            <wp:effectExtent l="0" t="0" r="0" b="0"/>
            <wp:docPr id="5" name="sup 2.tif" descr="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 2.tif" descr="Diagram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2420" cy="4865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AAA21" w14:textId="56086B89" w:rsidR="004D6C5E" w:rsidRDefault="004D43C6" w:rsidP="00492944">
      <w:pPr>
        <w:ind w:firstLineChars="0" w:firstLine="0"/>
        <w:rPr>
          <w:szCs w:val="20"/>
          <w:lang w:val="it-IT"/>
        </w:rPr>
      </w:pPr>
      <w:r>
        <w:rPr>
          <w:b/>
          <w:bCs/>
          <w:szCs w:val="20"/>
          <w:lang w:val="it-IT"/>
        </w:rPr>
        <w:t xml:space="preserve">Supplementary </w:t>
      </w:r>
      <w:r w:rsidR="004D6C5E" w:rsidRPr="00C709DA">
        <w:rPr>
          <w:b/>
          <w:bCs/>
          <w:szCs w:val="20"/>
          <w:lang w:val="it-IT"/>
        </w:rPr>
        <w:t>Figure 4. Effect of representative inhibitors of NLRP3 inflammasome on the fluorescent intensity in HEK293-NLRP3/CASP1-iLacZ-</w:t>
      </w:r>
      <w:r w:rsidR="004D6C5E" w:rsidRPr="00C709DA">
        <w:rPr>
          <w:b/>
          <w:bCs/>
          <w:i/>
          <w:iCs/>
          <w:szCs w:val="20"/>
          <w:lang w:val="it-IT"/>
        </w:rPr>
        <w:t>CASP</w:t>
      </w:r>
      <w:r w:rsidR="004D6C5E" w:rsidRPr="00C709DA">
        <w:rPr>
          <w:b/>
          <w:bCs/>
          <w:szCs w:val="20"/>
          <w:lang w:val="it-IT"/>
        </w:rPr>
        <w:t xml:space="preserve">orter. </w:t>
      </w:r>
      <w:r w:rsidR="004D6C5E" w:rsidRPr="00C709DA">
        <w:rPr>
          <w:szCs w:val="20"/>
          <w:lang w:val="it-IT"/>
        </w:rPr>
        <w:t>The Dox-induced activation of NLRP3 inflammasome was not affected by co-treatment with four reported inhibitors (MCC950, Glyburide, VX-765, VRT-043198) in HEK293-NLRP3/CASP1-iLacZ-</w:t>
      </w:r>
      <w:r w:rsidR="004D6C5E" w:rsidRPr="00C709DA">
        <w:rPr>
          <w:i/>
          <w:iCs/>
          <w:szCs w:val="20"/>
          <w:lang w:val="it-IT"/>
        </w:rPr>
        <w:t>CASP</w:t>
      </w:r>
      <w:r w:rsidR="004D6C5E" w:rsidRPr="00C709DA">
        <w:rPr>
          <w:szCs w:val="20"/>
          <w:lang w:val="it-IT"/>
        </w:rPr>
        <w:t>orter cells.</w:t>
      </w:r>
    </w:p>
    <w:p w14:paraId="1C123FC9" w14:textId="77777777" w:rsidR="004D43C6" w:rsidRPr="00C709DA" w:rsidRDefault="004D43C6" w:rsidP="004D6C5E">
      <w:pPr>
        <w:ind w:firstLine="400"/>
        <w:rPr>
          <w:szCs w:val="20"/>
        </w:rPr>
      </w:pPr>
    </w:p>
    <w:p w14:paraId="1E8D8A9C" w14:textId="77777777" w:rsidR="004D6C5E" w:rsidRDefault="004D6C5E" w:rsidP="004D6C5E">
      <w:pPr>
        <w:ind w:firstLine="400"/>
        <w:rPr>
          <w:szCs w:val="20"/>
        </w:rPr>
      </w:pPr>
    </w:p>
    <w:p w14:paraId="370B3540" w14:textId="77777777" w:rsidR="004D6C5E" w:rsidRDefault="004D6C5E" w:rsidP="004D6C5E">
      <w:pPr>
        <w:ind w:firstLine="400"/>
        <w:rPr>
          <w:szCs w:val="20"/>
        </w:rPr>
      </w:pPr>
    </w:p>
    <w:p w14:paraId="4DA92805" w14:textId="77777777" w:rsidR="004D6C5E" w:rsidRPr="00C709DA" w:rsidRDefault="004D6C5E" w:rsidP="004D6C5E">
      <w:pPr>
        <w:ind w:firstLineChars="83" w:firstLine="166"/>
        <w:jc w:val="center"/>
        <w:rPr>
          <w:szCs w:val="20"/>
        </w:rPr>
      </w:pPr>
      <w:r w:rsidRPr="00C709DA">
        <w:rPr>
          <w:noProof/>
          <w:szCs w:val="20"/>
        </w:rPr>
        <w:lastRenderedPageBreak/>
        <w:drawing>
          <wp:inline distT="0" distB="0" distL="0" distR="0" wp14:anchorId="7FB9E2AA" wp14:editId="19398C05">
            <wp:extent cx="3447207" cy="3337518"/>
            <wp:effectExtent l="0" t="0" r="0" b="3175"/>
            <wp:docPr id="23" name="图片 23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Map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1" t="9803" r="7830" b="7417"/>
                    <a:stretch/>
                  </pic:blipFill>
                  <pic:spPr bwMode="auto">
                    <a:xfrm>
                      <a:off x="0" y="0"/>
                      <a:ext cx="3461960" cy="3351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7137E8" w14:textId="590954D6" w:rsidR="004D6C5E" w:rsidRPr="00C709DA" w:rsidRDefault="004D43C6" w:rsidP="004D6C5E">
      <w:pPr>
        <w:ind w:firstLineChars="0" w:firstLine="0"/>
        <w:rPr>
          <w:rFonts w:ascii="SimSun" w:eastAsia="SimSun" w:hAnsi="SimSun"/>
          <w:szCs w:val="20"/>
        </w:rPr>
      </w:pPr>
      <w:r>
        <w:rPr>
          <w:b/>
          <w:bCs/>
          <w:szCs w:val="20"/>
          <w:lang w:val="it-IT"/>
        </w:rPr>
        <w:t xml:space="preserve">Supplementary </w:t>
      </w:r>
      <w:r w:rsidR="004D6C5E" w:rsidRPr="00C709DA">
        <w:rPr>
          <w:b/>
          <w:bCs/>
          <w:szCs w:val="20"/>
          <w:lang w:val="it-IT"/>
        </w:rPr>
        <w:t xml:space="preserve">Figure 5 </w:t>
      </w:r>
      <w:bookmarkStart w:id="8" w:name="OLE_LINK137"/>
      <w:bookmarkStart w:id="9" w:name="OLE_LINK138"/>
      <w:bookmarkStart w:id="10" w:name="OLE_LINK106"/>
      <w:bookmarkStart w:id="11" w:name="OLE_LINK107"/>
      <w:r w:rsidR="004D6C5E" w:rsidRPr="00C709DA">
        <w:rPr>
          <w:b/>
          <w:bCs/>
          <w:szCs w:val="20"/>
          <w:lang w:val="it-IT"/>
        </w:rPr>
        <w:t xml:space="preserve">Schematic illustration of the NLRP3 inflammasome activation. </w:t>
      </w:r>
      <w:bookmarkEnd w:id="8"/>
      <w:bookmarkEnd w:id="9"/>
      <w:r w:rsidR="004D6C5E" w:rsidRPr="00C709DA">
        <w:rPr>
          <w:szCs w:val="20"/>
          <w:lang w:val="it-IT"/>
        </w:rPr>
        <w:t>The NLRP3 inflammasome can be activated by two signals. Firstly,</w:t>
      </w:r>
      <w:bookmarkStart w:id="12" w:name="OLE_LINK139"/>
      <w:bookmarkStart w:id="13" w:name="OLE_LINK140"/>
      <w:r w:rsidR="004D6C5E" w:rsidRPr="00C709DA">
        <w:rPr>
          <w:szCs w:val="20"/>
          <w:lang w:val="it-IT"/>
        </w:rPr>
        <w:t xml:space="preserve"> signal 1, or priming signal, e.g. LP</w:t>
      </w:r>
      <w:r w:rsidR="004D6C5E" w:rsidRPr="00C709DA">
        <w:rPr>
          <w:rFonts w:cstheme="minorBidi"/>
          <w:szCs w:val="20"/>
          <w:lang w:val="it-IT"/>
        </w:rPr>
        <w:t>S</w:t>
      </w:r>
      <w:r w:rsidR="004D6C5E" w:rsidRPr="00C709DA">
        <w:rPr>
          <w:szCs w:val="20"/>
          <w:lang w:val="it-IT"/>
        </w:rPr>
        <w:t xml:space="preserve"> (left</w:t>
      </w:r>
      <w:r w:rsidR="004D6C5E" w:rsidRPr="00C709DA">
        <w:rPr>
          <w:rFonts w:cstheme="minorBidi"/>
          <w:szCs w:val="20"/>
          <w:lang w:val="it-IT"/>
        </w:rPr>
        <w:t>)</w:t>
      </w:r>
      <w:r w:rsidR="004D6C5E" w:rsidRPr="00C709DA">
        <w:rPr>
          <w:szCs w:val="20"/>
          <w:lang w:val="it-IT"/>
        </w:rPr>
        <w:t xml:space="preserve"> ligates to the toll-like receptors (TL</w:t>
      </w:r>
      <w:r w:rsidR="004D6C5E" w:rsidRPr="00C709DA">
        <w:rPr>
          <w:rFonts w:cstheme="minorBidi"/>
          <w:szCs w:val="20"/>
          <w:lang w:val="it-IT"/>
        </w:rPr>
        <w:t>R</w:t>
      </w:r>
      <w:r w:rsidR="004D6C5E" w:rsidRPr="00C709DA">
        <w:rPr>
          <w:szCs w:val="20"/>
          <w:lang w:val="it-IT"/>
        </w:rPr>
        <w:t>s</w:t>
      </w:r>
      <w:r w:rsidR="004D6C5E" w:rsidRPr="00C709DA">
        <w:rPr>
          <w:rFonts w:cstheme="minorBidi"/>
          <w:szCs w:val="20"/>
          <w:lang w:val="it-IT"/>
        </w:rPr>
        <w:t>)</w:t>
      </w:r>
      <w:bookmarkEnd w:id="12"/>
      <w:bookmarkEnd w:id="13"/>
      <w:r w:rsidR="004D6C5E" w:rsidRPr="00C709DA">
        <w:rPr>
          <w:rFonts w:cstheme="minorBidi"/>
          <w:szCs w:val="20"/>
          <w:lang w:val="it-IT"/>
        </w:rPr>
        <w:t xml:space="preserve"> in the plasma membrane, </w:t>
      </w:r>
      <w:bookmarkStart w:id="14" w:name="OLE_LINK141"/>
      <w:r w:rsidR="004D6C5E" w:rsidRPr="00C709DA">
        <w:rPr>
          <w:rFonts w:cstheme="minorBidi"/>
          <w:szCs w:val="20"/>
          <w:lang w:val="it-IT"/>
        </w:rPr>
        <w:t>stimulates the activation of</w:t>
      </w:r>
      <w:r w:rsidR="004D6C5E" w:rsidRPr="00C709DA">
        <w:rPr>
          <w:szCs w:val="20"/>
          <w:lang w:val="it-IT"/>
        </w:rPr>
        <w:t xml:space="preserve"> NF-</w:t>
      </w:r>
      <w:bookmarkStart w:id="15" w:name="OLE_LINK135"/>
      <w:bookmarkStart w:id="16" w:name="OLE_LINK136"/>
      <w:r w:rsidR="004D6C5E" w:rsidRPr="00C709DA">
        <w:rPr>
          <w:szCs w:val="20"/>
          <w:lang w:val="it-IT"/>
        </w:rPr>
        <w:t>κ</w:t>
      </w:r>
      <w:bookmarkEnd w:id="15"/>
      <w:bookmarkEnd w:id="16"/>
      <w:r w:rsidR="004D6C5E" w:rsidRPr="00C709DA">
        <w:rPr>
          <w:szCs w:val="20"/>
          <w:lang w:val="it-IT"/>
        </w:rPr>
        <w:t>B signal</w:t>
      </w:r>
      <w:r w:rsidR="004D6C5E" w:rsidRPr="00C709DA">
        <w:rPr>
          <w:rFonts w:cstheme="minorBidi"/>
          <w:szCs w:val="20"/>
          <w:lang w:val="it-IT"/>
        </w:rPr>
        <w:t>ing pathway, which contribute to a massive increase expression of both NLRP3 and pro-IL-1</w:t>
      </w:r>
      <w:bookmarkStart w:id="17" w:name="OLE_LINK129"/>
      <w:bookmarkStart w:id="18" w:name="OLE_LINK130"/>
      <w:r w:rsidR="004D6C5E" w:rsidRPr="00C709DA">
        <w:rPr>
          <w:rFonts w:cstheme="minorBidi"/>
          <w:szCs w:val="20"/>
          <w:lang w:val="it-IT"/>
        </w:rPr>
        <w:t>β</w:t>
      </w:r>
      <w:bookmarkEnd w:id="17"/>
      <w:bookmarkEnd w:id="18"/>
      <w:r w:rsidR="004D6C5E" w:rsidRPr="00C709DA">
        <w:rPr>
          <w:rFonts w:cstheme="minorBidi"/>
          <w:szCs w:val="20"/>
          <w:lang w:val="it-IT"/>
        </w:rPr>
        <w:t xml:space="preserve">. </w:t>
      </w:r>
      <w:bookmarkEnd w:id="14"/>
      <w:r w:rsidR="004D6C5E" w:rsidRPr="00C709DA">
        <w:rPr>
          <w:rFonts w:cstheme="minorBidi"/>
          <w:szCs w:val="20"/>
          <w:lang w:val="it-IT"/>
        </w:rPr>
        <w:t xml:space="preserve">Subsequently, upon expourse to signal 2, e.g. ATP (right), ATP binding to a </w:t>
      </w:r>
      <w:r w:rsidR="004D6C5E" w:rsidRPr="00C709DA">
        <w:rPr>
          <w:szCs w:val="20"/>
          <w:lang w:val="it-IT"/>
        </w:rPr>
        <w:t xml:space="preserve">ligand-gated acid sensing ion channel receptor called </w:t>
      </w:r>
      <w:r w:rsidR="004D6C5E" w:rsidRPr="00C709DA">
        <w:rPr>
          <w:rFonts w:cstheme="minorBidi"/>
          <w:szCs w:val="20"/>
          <w:lang w:val="it-IT"/>
        </w:rPr>
        <w:t>P2X7R</w:t>
      </w:r>
      <w:r w:rsidR="004D6C5E" w:rsidRPr="00C709DA">
        <w:rPr>
          <w:rFonts w:ascii="SimSun" w:eastAsia="SimSun" w:hAnsi="SimSun"/>
          <w:szCs w:val="20"/>
        </w:rPr>
        <w:t>,</w:t>
      </w:r>
      <w:bookmarkStart w:id="19" w:name="OLE_LINK150"/>
      <w:r w:rsidR="004D6C5E" w:rsidRPr="00C709DA">
        <w:rPr>
          <w:rFonts w:cstheme="minorBidi"/>
          <w:szCs w:val="20"/>
          <w:lang w:val="it-IT"/>
        </w:rPr>
        <w:t xml:space="preserve"> triggers assembly of the NLRP3 inflammasome,</w:t>
      </w:r>
      <w:bookmarkStart w:id="20" w:name="OLE_LINK151"/>
      <w:bookmarkStart w:id="21" w:name="OLE_LINK152"/>
      <w:r w:rsidR="004D6C5E" w:rsidRPr="00C709DA">
        <w:rPr>
          <w:rFonts w:cstheme="minorBidi"/>
          <w:szCs w:val="20"/>
          <w:lang w:val="it-IT"/>
        </w:rPr>
        <w:t xml:space="preserve"> activation of the NLRP3 inflammasome cleaves pro-caspase-1 to the bioactive form (caspase-1 p20), </w:t>
      </w:r>
      <w:bookmarkStart w:id="22" w:name="OLE_LINK127"/>
      <w:bookmarkStart w:id="23" w:name="OLE_LINK128"/>
      <w:r w:rsidR="004D6C5E" w:rsidRPr="00C709DA">
        <w:rPr>
          <w:rFonts w:cstheme="minorBidi"/>
          <w:szCs w:val="20"/>
          <w:lang w:val="it-IT"/>
        </w:rPr>
        <w:t xml:space="preserve">which is essential for the </w:t>
      </w:r>
      <w:bookmarkEnd w:id="22"/>
      <w:bookmarkEnd w:id="23"/>
      <w:r w:rsidR="004D6C5E" w:rsidRPr="00C709DA">
        <w:rPr>
          <w:rFonts w:cstheme="minorBidi"/>
          <w:szCs w:val="20"/>
          <w:lang w:val="it-IT"/>
        </w:rPr>
        <w:t>cleavage of pro-I</w:t>
      </w:r>
      <w:r w:rsidR="004D6C5E" w:rsidRPr="00C709DA">
        <w:rPr>
          <w:szCs w:val="20"/>
          <w:lang w:val="it-IT"/>
        </w:rPr>
        <w:t>L-1β into its mature form IL-1</w:t>
      </w:r>
      <w:bookmarkStart w:id="24" w:name="OLE_LINK118"/>
      <w:bookmarkStart w:id="25" w:name="OLE_LINK119"/>
      <w:bookmarkStart w:id="26" w:name="OLE_LINK153"/>
      <w:r w:rsidR="004D6C5E" w:rsidRPr="00C709DA">
        <w:rPr>
          <w:szCs w:val="20"/>
          <w:lang w:val="it-IT"/>
        </w:rPr>
        <w:t>β</w:t>
      </w:r>
      <w:bookmarkEnd w:id="24"/>
      <w:bookmarkEnd w:id="25"/>
      <w:bookmarkEnd w:id="26"/>
      <w:r w:rsidR="004D6C5E" w:rsidRPr="00C709DA">
        <w:rPr>
          <w:szCs w:val="20"/>
          <w:lang w:val="it-IT"/>
        </w:rPr>
        <w:t xml:space="preserve">, </w:t>
      </w:r>
      <w:bookmarkStart w:id="27" w:name="OLE_LINK154"/>
      <w:bookmarkStart w:id="28" w:name="OLE_LINK155"/>
      <w:r w:rsidR="004D6C5E" w:rsidRPr="00C709DA">
        <w:rPr>
          <w:szCs w:val="20"/>
          <w:lang w:val="it-IT"/>
        </w:rPr>
        <w:t xml:space="preserve">IL-1β is then rapidly secreted </w:t>
      </w:r>
      <w:bookmarkEnd w:id="19"/>
      <w:r w:rsidR="004D6C5E" w:rsidRPr="00C709DA">
        <w:rPr>
          <w:szCs w:val="20"/>
          <w:lang w:val="it-IT"/>
        </w:rPr>
        <w:t>from the cell.</w:t>
      </w:r>
      <w:bookmarkEnd w:id="20"/>
      <w:bookmarkEnd w:id="21"/>
      <w:bookmarkEnd w:id="27"/>
      <w:bookmarkEnd w:id="28"/>
      <w:r w:rsidR="004D6C5E" w:rsidRPr="00C709DA">
        <w:rPr>
          <w:szCs w:val="20"/>
          <w:lang w:val="it-IT"/>
        </w:rPr>
        <w:t xml:space="preserve"> Additionally, active caspase-1 also cleaves Gasdermin D </w:t>
      </w:r>
      <w:r w:rsidR="004D6C5E" w:rsidRPr="00C709DA">
        <w:rPr>
          <w:rFonts w:ascii="SimSun" w:eastAsia="SimSun" w:hAnsi="SimSun"/>
          <w:szCs w:val="20"/>
          <w:lang w:val="it-IT"/>
        </w:rPr>
        <w:t>(</w:t>
      </w:r>
      <w:r w:rsidR="004D6C5E" w:rsidRPr="00C709DA">
        <w:rPr>
          <w:szCs w:val="20"/>
          <w:lang w:val="it-IT"/>
        </w:rPr>
        <w:t>FL-GSDMD</w:t>
      </w:r>
      <w:r w:rsidR="004D6C5E" w:rsidRPr="00C709DA">
        <w:rPr>
          <w:rFonts w:ascii="SimSun" w:eastAsia="SimSun" w:hAnsi="SimSun"/>
          <w:szCs w:val="20"/>
          <w:lang w:val="it-IT"/>
        </w:rPr>
        <w:t>)</w:t>
      </w:r>
      <w:r w:rsidR="004D6C5E" w:rsidRPr="00C709DA">
        <w:rPr>
          <w:szCs w:val="20"/>
          <w:lang w:val="it-IT"/>
        </w:rPr>
        <w:t xml:space="preserve"> into N-terminal fragment (N-GSDMD) that would induce pore formation in the plasma membrane and finally lead to pyroptosis.</w:t>
      </w:r>
    </w:p>
    <w:bookmarkEnd w:id="10"/>
    <w:bookmarkEnd w:id="11"/>
    <w:p w14:paraId="2B7AB54B" w14:textId="0325D3C5" w:rsidR="004D6C5E" w:rsidRDefault="004D6C5E" w:rsidP="004D6C5E">
      <w:pPr>
        <w:pStyle w:val="NoSpacing"/>
        <w:spacing w:line="480" w:lineRule="auto"/>
        <w:ind w:firstLine="400"/>
        <w:rPr>
          <w:sz w:val="20"/>
          <w:szCs w:val="20"/>
          <w:shd w:val="clear" w:color="auto" w:fill="FFFFFF"/>
          <w:lang w:val="it-IT"/>
        </w:rPr>
      </w:pPr>
    </w:p>
    <w:p w14:paraId="5D39E68F" w14:textId="114EEC6C" w:rsidR="004D43C6" w:rsidRDefault="004D43C6" w:rsidP="004D6C5E">
      <w:pPr>
        <w:pStyle w:val="NoSpacing"/>
        <w:spacing w:line="480" w:lineRule="auto"/>
        <w:ind w:firstLine="400"/>
        <w:rPr>
          <w:sz w:val="20"/>
          <w:szCs w:val="20"/>
          <w:shd w:val="clear" w:color="auto" w:fill="FFFFFF"/>
          <w:lang w:val="it-IT"/>
        </w:rPr>
      </w:pPr>
    </w:p>
    <w:p w14:paraId="1BD0A801" w14:textId="2EC9EDC1" w:rsidR="004D43C6" w:rsidRDefault="004D43C6" w:rsidP="004D6C5E">
      <w:pPr>
        <w:pStyle w:val="NoSpacing"/>
        <w:spacing w:line="480" w:lineRule="auto"/>
        <w:ind w:firstLine="400"/>
        <w:rPr>
          <w:sz w:val="20"/>
          <w:szCs w:val="20"/>
          <w:shd w:val="clear" w:color="auto" w:fill="FFFFFF"/>
          <w:lang w:val="it-IT"/>
        </w:rPr>
      </w:pPr>
    </w:p>
    <w:p w14:paraId="13B2D238" w14:textId="4E375E4C" w:rsidR="004D43C6" w:rsidRDefault="004D43C6" w:rsidP="004D6C5E">
      <w:pPr>
        <w:pStyle w:val="NoSpacing"/>
        <w:spacing w:line="480" w:lineRule="auto"/>
        <w:ind w:firstLine="400"/>
        <w:rPr>
          <w:sz w:val="20"/>
          <w:szCs w:val="20"/>
          <w:shd w:val="clear" w:color="auto" w:fill="FFFFFF"/>
          <w:lang w:val="it-IT"/>
        </w:rPr>
      </w:pPr>
    </w:p>
    <w:p w14:paraId="3D296D0A" w14:textId="7948F3E4" w:rsidR="004D43C6" w:rsidRDefault="004D43C6" w:rsidP="004D6C5E">
      <w:pPr>
        <w:pStyle w:val="NoSpacing"/>
        <w:spacing w:line="480" w:lineRule="auto"/>
        <w:ind w:firstLine="400"/>
        <w:rPr>
          <w:sz w:val="20"/>
          <w:szCs w:val="20"/>
          <w:shd w:val="clear" w:color="auto" w:fill="FFFFFF"/>
          <w:lang w:val="it-IT"/>
        </w:rPr>
      </w:pPr>
    </w:p>
    <w:p w14:paraId="7EC17B2B" w14:textId="77777777" w:rsidR="004D43C6" w:rsidRDefault="004D43C6" w:rsidP="004D6C5E">
      <w:pPr>
        <w:pStyle w:val="NoSpacing"/>
        <w:spacing w:line="480" w:lineRule="auto"/>
        <w:ind w:firstLine="400"/>
        <w:rPr>
          <w:sz w:val="20"/>
          <w:szCs w:val="20"/>
          <w:shd w:val="clear" w:color="auto" w:fill="FFFFFF"/>
          <w:lang w:val="it-IT"/>
        </w:rPr>
      </w:pPr>
    </w:p>
    <w:p w14:paraId="661BA756" w14:textId="77777777" w:rsidR="004D6C5E" w:rsidRDefault="004D6C5E" w:rsidP="004D6C5E">
      <w:pPr>
        <w:pStyle w:val="NoSpacing"/>
        <w:spacing w:line="480" w:lineRule="auto"/>
        <w:ind w:firstLine="400"/>
        <w:rPr>
          <w:sz w:val="20"/>
          <w:szCs w:val="20"/>
          <w:shd w:val="clear" w:color="auto" w:fill="FFFFFF"/>
          <w:lang w:val="it-IT"/>
        </w:rPr>
      </w:pPr>
      <w:r w:rsidRPr="00C46BA4">
        <w:rPr>
          <w:noProof/>
        </w:rPr>
        <w:lastRenderedPageBreak/>
        <w:drawing>
          <wp:inline distT="0" distB="0" distL="0" distR="0" wp14:anchorId="4FBD63D2" wp14:editId="2FAB5E7C">
            <wp:extent cx="5486400" cy="2206625"/>
            <wp:effectExtent l="0" t="0" r="0" b="3175"/>
            <wp:docPr id="6" name="图片 6" descr="A sheet of music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 sheet of music&#10;&#10;Description automatically generated with low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F6CF3" w14:textId="26B4B4FE" w:rsidR="004D6C5E" w:rsidRDefault="004D43C6" w:rsidP="004D43C6">
      <w:pPr>
        <w:ind w:firstLineChars="0" w:firstLine="0"/>
        <w:rPr>
          <w:szCs w:val="20"/>
          <w:shd w:val="clear" w:color="auto" w:fill="FFFFFF"/>
          <w:lang w:val="it-IT"/>
        </w:rPr>
      </w:pPr>
      <w:r>
        <w:rPr>
          <w:b/>
          <w:bCs/>
          <w:szCs w:val="20"/>
        </w:rPr>
        <w:t xml:space="preserve">Supplementary </w:t>
      </w:r>
      <w:r w:rsidRPr="00C709DA">
        <w:rPr>
          <w:b/>
          <w:bCs/>
          <w:szCs w:val="20"/>
          <w:lang w:val="it-IT"/>
        </w:rPr>
        <w:t xml:space="preserve">Figure </w:t>
      </w:r>
      <w:r>
        <w:rPr>
          <w:b/>
          <w:bCs/>
          <w:szCs w:val="20"/>
          <w:lang w:val="it-IT"/>
        </w:rPr>
        <w:t>6</w:t>
      </w:r>
      <w:r w:rsidRPr="00C709DA">
        <w:rPr>
          <w:b/>
          <w:bCs/>
          <w:szCs w:val="20"/>
        </w:rPr>
        <w:t xml:space="preserve"> </w:t>
      </w:r>
      <w:r>
        <w:t>T</w:t>
      </w:r>
      <w:r>
        <w:rPr>
          <w:rFonts w:hint="eastAsia"/>
        </w:rPr>
        <w:t>he</w:t>
      </w:r>
      <w:r w:rsidRPr="00A364DE">
        <w:t xml:space="preserve"> time</w:t>
      </w:r>
      <w:r>
        <w:t xml:space="preserve"> </w:t>
      </w:r>
      <w:r w:rsidRPr="00A364DE">
        <w:t>course</w:t>
      </w:r>
      <w:r>
        <w:t xml:space="preserve"> (0, 24, 48h)</w:t>
      </w:r>
      <w:r w:rsidRPr="00A364DE">
        <w:t xml:space="preserve"> </w:t>
      </w:r>
      <w:r>
        <w:t xml:space="preserve">and concentration </w:t>
      </w:r>
      <w:proofErr w:type="gramStart"/>
      <w:r>
        <w:t>course(</w:t>
      </w:r>
      <w:proofErr w:type="gramEnd"/>
      <w:r>
        <w:t xml:space="preserve">0, 25, 50 ng/mL) </w:t>
      </w:r>
      <w:r w:rsidRPr="00A364DE">
        <w:t xml:space="preserve">of </w:t>
      </w:r>
      <w:r w:rsidRPr="00C147DE">
        <w:t>doxycycline</w:t>
      </w:r>
      <w:r>
        <w:t xml:space="preserve">-induced </w:t>
      </w:r>
      <w:r w:rsidRPr="00A364DE">
        <w:t>ASC activity</w:t>
      </w:r>
      <w:r>
        <w:t xml:space="preserve">. </w:t>
      </w:r>
      <w:r w:rsidR="004D6C5E">
        <w:t>25 ng/mL Dox treated for &gt;24 h induces abundant ASC expression and follow-up cleaved caspase-1 formation. Since longer time</w:t>
      </w:r>
      <w:r w:rsidR="004D6C5E" w:rsidRPr="00A364DE">
        <w:t xml:space="preserve">(48h) and higher concentration did not </w:t>
      </w:r>
      <w:r w:rsidR="004D6C5E" w:rsidRPr="00A364DE">
        <w:rPr>
          <w:rFonts w:hint="eastAsia"/>
        </w:rPr>
        <w:t>enhance</w:t>
      </w:r>
      <w:r w:rsidR="004D6C5E" w:rsidRPr="00A364DE">
        <w:t xml:space="preserve"> ASC </w:t>
      </w:r>
      <w:r w:rsidR="004D6C5E" w:rsidRPr="00A364DE">
        <w:rPr>
          <w:rFonts w:hint="eastAsia"/>
        </w:rPr>
        <w:t>protein</w:t>
      </w:r>
      <w:r w:rsidR="004D6C5E" w:rsidRPr="00A364DE">
        <w:t xml:space="preserve"> </w:t>
      </w:r>
      <w:r w:rsidR="004D6C5E" w:rsidRPr="00A364DE">
        <w:rPr>
          <w:rFonts w:hint="eastAsia"/>
        </w:rPr>
        <w:t>expression</w:t>
      </w:r>
      <w:r w:rsidR="004D6C5E" w:rsidRPr="00A364DE">
        <w:t xml:space="preserve"> </w:t>
      </w:r>
      <w:r w:rsidR="004D6C5E" w:rsidRPr="00A364DE">
        <w:rPr>
          <w:rFonts w:hint="eastAsia"/>
        </w:rPr>
        <w:t xml:space="preserve">to </w:t>
      </w:r>
      <w:r w:rsidR="004D6C5E" w:rsidRPr="00A364DE">
        <w:t xml:space="preserve">a great extent, </w:t>
      </w:r>
      <w:bookmarkStart w:id="29" w:name="OLE_LINK164"/>
      <w:bookmarkStart w:id="30" w:name="OLE_LINK165"/>
      <w:proofErr w:type="gramStart"/>
      <w:r w:rsidR="004D6C5E" w:rsidRPr="00A364DE">
        <w:t>taking into account</w:t>
      </w:r>
      <w:proofErr w:type="gramEnd"/>
      <w:r w:rsidR="004D6C5E" w:rsidRPr="00A364DE">
        <w:t xml:space="preserve"> </w:t>
      </w:r>
      <w:r w:rsidR="004D6C5E" w:rsidRPr="00041444">
        <w:t xml:space="preserve">the easy operation, </w:t>
      </w:r>
      <w:bookmarkEnd w:id="29"/>
      <w:bookmarkEnd w:id="30"/>
      <w:r w:rsidR="004D6C5E" w:rsidRPr="00041444">
        <w:t>we chosen 24h for the follow-up experiments.</w:t>
      </w:r>
    </w:p>
    <w:p w14:paraId="753396E4" w14:textId="77777777" w:rsidR="004D6C5E" w:rsidRDefault="004D6C5E" w:rsidP="004D6C5E">
      <w:pPr>
        <w:pStyle w:val="NoSpacing"/>
        <w:spacing w:line="480" w:lineRule="auto"/>
        <w:ind w:firstLine="400"/>
        <w:rPr>
          <w:sz w:val="20"/>
          <w:szCs w:val="20"/>
          <w:shd w:val="clear" w:color="auto" w:fill="FFFFFF"/>
          <w:lang w:val="it-IT"/>
        </w:rPr>
      </w:pPr>
    </w:p>
    <w:p w14:paraId="47A52991" w14:textId="55D5E65E" w:rsidR="004D6C5E" w:rsidRDefault="004D6C5E" w:rsidP="004D6C5E">
      <w:pPr>
        <w:spacing w:line="240" w:lineRule="auto"/>
        <w:ind w:firstLine="400"/>
      </w:pPr>
      <w:r w:rsidRPr="00CA0EE4">
        <w:rPr>
          <w:noProof/>
        </w:rPr>
        <w:drawing>
          <wp:inline distT="0" distB="0" distL="0" distR="0" wp14:anchorId="5C5483CD" wp14:editId="315137A0">
            <wp:extent cx="3920151" cy="1617690"/>
            <wp:effectExtent l="0" t="0" r="4445" b="0"/>
            <wp:docPr id="7" name="图片 3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Chart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2672" cy="162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73B74" w14:textId="77777777" w:rsidR="004D43C6" w:rsidRPr="003B0572" w:rsidRDefault="004D43C6" w:rsidP="004D43C6">
      <w:pPr>
        <w:pStyle w:val="NoSpacing"/>
        <w:spacing w:line="480" w:lineRule="auto"/>
        <w:ind w:firstLine="400"/>
        <w:rPr>
          <w:sz w:val="20"/>
          <w:szCs w:val="20"/>
          <w:shd w:val="clear" w:color="auto" w:fill="FFFFFF"/>
          <w:lang w:val="it-IT"/>
        </w:rPr>
      </w:pPr>
      <w:r>
        <w:rPr>
          <w:b/>
          <w:bCs/>
          <w:sz w:val="20"/>
          <w:szCs w:val="20"/>
          <w:lang w:val="it-IT"/>
        </w:rPr>
        <w:t xml:space="preserve">Supplementary </w:t>
      </w:r>
      <w:r w:rsidRPr="00C709DA">
        <w:rPr>
          <w:b/>
          <w:bCs/>
          <w:sz w:val="20"/>
          <w:szCs w:val="20"/>
          <w:lang w:val="it-IT"/>
        </w:rPr>
        <w:t xml:space="preserve">Figure </w:t>
      </w:r>
      <w:r>
        <w:rPr>
          <w:b/>
          <w:bCs/>
          <w:sz w:val="20"/>
          <w:szCs w:val="20"/>
          <w:lang w:val="it-IT"/>
        </w:rPr>
        <w:t xml:space="preserve">7 </w:t>
      </w:r>
      <w:r>
        <w:t xml:space="preserve">NLRP3 </w:t>
      </w:r>
      <w:r w:rsidRPr="00727E15">
        <w:t>inflammasome activation</w:t>
      </w:r>
      <w:r>
        <w:t xml:space="preserve"> and  ~80%</w:t>
      </w:r>
      <w:r w:rsidRPr="00727E15">
        <w:t xml:space="preserve"> cells </w:t>
      </w:r>
      <w:r>
        <w:t xml:space="preserve">dead </w:t>
      </w:r>
      <w:r w:rsidRPr="00727E15">
        <w:t>after LPS/ATP</w:t>
      </w:r>
      <w:r>
        <w:t xml:space="preserve"> treatment</w:t>
      </w:r>
      <w:r w:rsidRPr="001F4A93">
        <w:t xml:space="preserve"> </w:t>
      </w:r>
      <w:r>
        <w:t>in THP</w:t>
      </w:r>
      <w:r>
        <w:rPr>
          <w:rFonts w:hint="eastAsia"/>
        </w:rPr>
        <w:t>-</w:t>
      </w:r>
      <w:r>
        <w:t xml:space="preserve">1 </w:t>
      </w:r>
      <w:r>
        <w:rPr>
          <w:rFonts w:hint="eastAsia"/>
        </w:rPr>
        <w:t>cells</w:t>
      </w:r>
      <w:r>
        <w:t>.</w:t>
      </w:r>
      <w:r w:rsidRPr="00727E15">
        <w:t xml:space="preserve"> </w:t>
      </w:r>
      <w:r>
        <w:t xml:space="preserve">a. </w:t>
      </w:r>
      <w:r w:rsidRPr="00727E15">
        <w:t>Western Blot</w:t>
      </w:r>
      <w:r>
        <w:t xml:space="preserve"> analyses </w:t>
      </w:r>
      <w:r w:rsidRPr="00727E15">
        <w:t>the expression of inflammasome component</w:t>
      </w:r>
      <w:r>
        <w:t>s</w:t>
      </w:r>
      <w:r w:rsidRPr="00727E15">
        <w:t xml:space="preserve"> </w:t>
      </w:r>
      <w:r>
        <w:t xml:space="preserve">NLRP3 and pro- and cleaved-Caspase-1 upon inflammasome formation and activation through 3h </w:t>
      </w:r>
      <w:r w:rsidRPr="00727E15">
        <w:t>LPS</w:t>
      </w:r>
      <w:r>
        <w:t xml:space="preserve">+ 1h </w:t>
      </w:r>
      <w:r w:rsidRPr="00727E15">
        <w:t>ATP</w:t>
      </w:r>
      <w:r>
        <w:t xml:space="preserve"> treatment</w:t>
      </w:r>
      <w:r w:rsidRPr="00E91528">
        <w:t>.</w:t>
      </w:r>
      <w:r>
        <w:t xml:space="preserve"> b. </w:t>
      </w:r>
      <w:r>
        <w:rPr>
          <w:rFonts w:hint="eastAsia"/>
        </w:rPr>
        <w:t>The</w:t>
      </w:r>
      <w:r>
        <w:t xml:space="preserve"> </w:t>
      </w:r>
      <w:r>
        <w:rPr>
          <w:rFonts w:hint="eastAsia"/>
        </w:rPr>
        <w:t>viability</w:t>
      </w:r>
      <w:r>
        <w:t xml:space="preserve"> </w:t>
      </w:r>
      <w:r w:rsidRPr="003B0572">
        <w:rPr>
          <w:rFonts w:eastAsia="SimSun"/>
        </w:rPr>
        <w:t>of</w:t>
      </w:r>
      <w:r>
        <w:rPr>
          <w:rFonts w:hint="eastAsia"/>
        </w:rPr>
        <w:t>THP</w:t>
      </w:r>
      <w:r>
        <w:t xml:space="preserve">1 </w:t>
      </w:r>
      <w:r>
        <w:rPr>
          <w:rFonts w:hint="eastAsia"/>
        </w:rPr>
        <w:t>c</w:t>
      </w:r>
      <w:r>
        <w:t>ell was assessed by trypan blue after</w:t>
      </w:r>
      <w:r>
        <w:rPr>
          <w:rFonts w:hint="eastAsia"/>
        </w:rPr>
        <w:t xml:space="preserve"> treatment</w:t>
      </w:r>
      <w:r>
        <w:t xml:space="preserve"> with or without LPS/</w:t>
      </w:r>
      <w:r>
        <w:rPr>
          <w:rFonts w:hint="eastAsia"/>
        </w:rPr>
        <w:t>ATP</w:t>
      </w:r>
      <w:r>
        <w:t xml:space="preserve">. *P&lt;0.05. </w:t>
      </w:r>
    </w:p>
    <w:p w14:paraId="09F395D1" w14:textId="5640CAC0" w:rsidR="004D43C6" w:rsidRDefault="004D43C6" w:rsidP="004D6C5E">
      <w:pPr>
        <w:spacing w:line="240" w:lineRule="auto"/>
        <w:ind w:firstLine="400"/>
      </w:pPr>
    </w:p>
    <w:p w14:paraId="0EAEFA06" w14:textId="69BA7C96" w:rsidR="004D43C6" w:rsidRDefault="004D43C6" w:rsidP="004D6C5E">
      <w:pPr>
        <w:spacing w:line="240" w:lineRule="auto"/>
        <w:ind w:firstLine="400"/>
      </w:pPr>
    </w:p>
    <w:p w14:paraId="324A807A" w14:textId="6F2F9711" w:rsidR="004D43C6" w:rsidRDefault="004D43C6" w:rsidP="004D6C5E">
      <w:pPr>
        <w:spacing w:line="240" w:lineRule="auto"/>
        <w:ind w:firstLine="400"/>
      </w:pPr>
    </w:p>
    <w:p w14:paraId="0FC363B6" w14:textId="77777777" w:rsidR="004D43C6" w:rsidRPr="00A44647" w:rsidRDefault="004D43C6" w:rsidP="004D6C5E">
      <w:pPr>
        <w:spacing w:line="240" w:lineRule="auto"/>
        <w:ind w:firstLine="400"/>
      </w:pPr>
    </w:p>
    <w:p w14:paraId="26388D26" w14:textId="77777777" w:rsidR="004D6C5E" w:rsidRDefault="004D6C5E" w:rsidP="004D6C5E">
      <w:pPr>
        <w:ind w:firstLine="400"/>
      </w:pPr>
    </w:p>
    <w:p w14:paraId="628BB834" w14:textId="77777777" w:rsidR="004D6C5E" w:rsidRPr="00763BD3" w:rsidRDefault="004D6C5E" w:rsidP="004D6C5E">
      <w:pPr>
        <w:pStyle w:val="NoSpacing"/>
        <w:spacing w:line="480" w:lineRule="auto"/>
        <w:ind w:firstLine="400"/>
        <w:rPr>
          <w:sz w:val="20"/>
          <w:szCs w:val="20"/>
          <w:shd w:val="clear" w:color="auto" w:fill="FFFFFF"/>
          <w:lang w:val="it-IT"/>
        </w:rPr>
      </w:pPr>
    </w:p>
    <w:p w14:paraId="54321993" w14:textId="58F41A38" w:rsidR="004D6C5E" w:rsidRPr="00C709DA" w:rsidRDefault="004D43C6" w:rsidP="004D6C5E">
      <w:pPr>
        <w:spacing w:beforeLines="100" w:before="240"/>
        <w:ind w:firstLineChars="0" w:firstLine="0"/>
        <w:jc w:val="center"/>
        <w:rPr>
          <w:b/>
          <w:bCs/>
          <w:szCs w:val="20"/>
        </w:rPr>
      </w:pPr>
      <w:r>
        <w:rPr>
          <w:rFonts w:eastAsia="KaiTi"/>
          <w:b/>
          <w:bCs/>
          <w:szCs w:val="20"/>
        </w:rPr>
        <w:lastRenderedPageBreak/>
        <w:t xml:space="preserve">Supplementary </w:t>
      </w:r>
      <w:r w:rsidR="004D6C5E" w:rsidRPr="00C709DA">
        <w:rPr>
          <w:rFonts w:eastAsia="KaiTi"/>
          <w:b/>
          <w:bCs/>
          <w:szCs w:val="20"/>
        </w:rPr>
        <w:t>Table 1 Summary of four reported NLRP3 inhibitors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07"/>
        <w:gridCol w:w="2457"/>
        <w:gridCol w:w="3390"/>
        <w:gridCol w:w="840"/>
        <w:gridCol w:w="1032"/>
      </w:tblGrid>
      <w:tr w:rsidR="004D6C5E" w:rsidRPr="00542A52" w14:paraId="61FCA5C1" w14:textId="77777777" w:rsidTr="001F08BF">
        <w:trPr>
          <w:tblHeader/>
        </w:trPr>
        <w:tc>
          <w:tcPr>
            <w:tcW w:w="0" w:type="auto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14:paraId="210BF92A" w14:textId="77777777" w:rsidR="004D6C5E" w:rsidRPr="00C709DA" w:rsidRDefault="004D6C5E" w:rsidP="001F08BF">
            <w:pPr>
              <w:ind w:firstLineChars="0" w:firstLine="0"/>
              <w:jc w:val="center"/>
              <w:rPr>
                <w:rStyle w:val="IntenseReference"/>
                <w:b/>
                <w:bCs w:val="0"/>
                <w:szCs w:val="20"/>
              </w:rPr>
            </w:pPr>
            <w:r w:rsidRPr="00C709DA">
              <w:rPr>
                <w:rStyle w:val="IntenseReference"/>
                <w:b/>
                <w:szCs w:val="20"/>
              </w:rPr>
              <w:t>Drug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63629526" w14:textId="77777777" w:rsidR="004D6C5E" w:rsidRPr="00C709DA" w:rsidRDefault="004D6C5E" w:rsidP="001F08BF">
            <w:pPr>
              <w:ind w:firstLineChars="0" w:firstLine="0"/>
              <w:jc w:val="center"/>
              <w:rPr>
                <w:rStyle w:val="IntenseReference"/>
                <w:b/>
                <w:bCs w:val="0"/>
                <w:szCs w:val="20"/>
              </w:rPr>
            </w:pPr>
            <w:r w:rsidRPr="00C709DA">
              <w:rPr>
                <w:rStyle w:val="IntenseReference"/>
                <w:b/>
                <w:szCs w:val="20"/>
              </w:rPr>
              <w:t>Host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14:paraId="5800CB4A" w14:textId="77777777" w:rsidR="004D6C5E" w:rsidRPr="00C709DA" w:rsidRDefault="004D6C5E" w:rsidP="001F08BF">
            <w:pPr>
              <w:ind w:firstLineChars="0" w:firstLine="0"/>
              <w:jc w:val="center"/>
              <w:rPr>
                <w:rStyle w:val="IntenseReference"/>
                <w:b/>
                <w:bCs w:val="0"/>
                <w:szCs w:val="20"/>
              </w:rPr>
            </w:pPr>
            <w:r w:rsidRPr="00C709DA">
              <w:rPr>
                <w:rStyle w:val="IntenseReference"/>
                <w:b/>
                <w:szCs w:val="20"/>
              </w:rPr>
              <w:t>IC</w:t>
            </w:r>
            <w:r w:rsidRPr="00C709DA">
              <w:rPr>
                <w:rStyle w:val="IntenseReference"/>
                <w:b/>
                <w:szCs w:val="20"/>
                <w:vertAlign w:val="subscript"/>
              </w:rPr>
              <w:t>50</w:t>
            </w:r>
            <w:r w:rsidRPr="00C709DA">
              <w:rPr>
                <w:rStyle w:val="IntenseReference"/>
                <w:b/>
                <w:szCs w:val="20"/>
              </w:rPr>
              <w:t>/IL-1β inhibition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3183B2B8" w14:textId="77777777" w:rsidR="004D6C5E" w:rsidRPr="00C709DA" w:rsidRDefault="004D6C5E" w:rsidP="001F08BF">
            <w:pPr>
              <w:ind w:firstLineChars="0" w:firstLine="0"/>
              <w:jc w:val="center"/>
              <w:rPr>
                <w:rStyle w:val="IntenseReference"/>
                <w:b/>
                <w:bCs w:val="0"/>
                <w:szCs w:val="20"/>
              </w:rPr>
            </w:pPr>
            <w:r w:rsidRPr="00C709DA">
              <w:rPr>
                <w:rStyle w:val="IntenseReference"/>
                <w:b/>
                <w:szCs w:val="20"/>
              </w:rPr>
              <w:t>Target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14:paraId="246C18B5" w14:textId="77777777" w:rsidR="004D6C5E" w:rsidRPr="00C709DA" w:rsidRDefault="004D6C5E" w:rsidP="001F08BF">
            <w:pPr>
              <w:ind w:firstLineChars="0" w:firstLine="0"/>
              <w:jc w:val="center"/>
              <w:rPr>
                <w:rStyle w:val="IntenseReference"/>
                <w:b/>
                <w:bCs w:val="0"/>
                <w:szCs w:val="20"/>
              </w:rPr>
            </w:pPr>
            <w:r w:rsidRPr="00C709DA">
              <w:rPr>
                <w:rStyle w:val="IntenseReference"/>
                <w:b/>
                <w:szCs w:val="20"/>
              </w:rPr>
              <w:t>Status</w:t>
            </w:r>
          </w:p>
        </w:tc>
      </w:tr>
      <w:tr w:rsidR="004D6C5E" w:rsidRPr="00542A52" w14:paraId="7AF547AF" w14:textId="77777777" w:rsidTr="001F08BF">
        <w:trPr>
          <w:tblHeader/>
        </w:trPr>
        <w:tc>
          <w:tcPr>
            <w:tcW w:w="0" w:type="auto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</w:tcPr>
          <w:p w14:paraId="346FBA53" w14:textId="77777777" w:rsidR="004D6C5E" w:rsidRPr="00C709DA" w:rsidRDefault="004D6C5E" w:rsidP="001F08BF">
            <w:pPr>
              <w:ind w:firstLineChars="0" w:firstLine="0"/>
              <w:rPr>
                <w:rStyle w:val="IntenseReference"/>
                <w:b/>
                <w:bCs w:val="0"/>
                <w:szCs w:val="20"/>
              </w:rPr>
            </w:pPr>
            <w:r w:rsidRPr="00C709DA">
              <w:rPr>
                <w:rStyle w:val="IntenseReference"/>
                <w:szCs w:val="20"/>
              </w:rPr>
              <w:t>Glyburide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3D4BDA7E" w14:textId="77777777" w:rsidR="004D6C5E" w:rsidRPr="00C709DA" w:rsidRDefault="004D6C5E" w:rsidP="001F08BF">
            <w:pPr>
              <w:ind w:firstLineChars="0" w:firstLine="0"/>
              <w:rPr>
                <w:rStyle w:val="IntenseReference"/>
                <w:b/>
                <w:szCs w:val="20"/>
              </w:rPr>
            </w:pPr>
            <w:bookmarkStart w:id="31" w:name="OLE_LINK1164"/>
            <w:bookmarkStart w:id="32" w:name="OLE_LINK1165"/>
            <w:r w:rsidRPr="00C709DA">
              <w:rPr>
                <w:rStyle w:val="IntenseReference"/>
                <w:szCs w:val="20"/>
              </w:rPr>
              <w:t>C57BL/6</w:t>
            </w:r>
            <w:r w:rsidRPr="00C709DA">
              <w:rPr>
                <w:rStyle w:val="IntenseReference"/>
                <w:rFonts w:hint="eastAsia"/>
                <w:szCs w:val="20"/>
              </w:rPr>
              <w:t>，</w:t>
            </w:r>
            <w:r w:rsidRPr="00C709DA">
              <w:rPr>
                <w:rStyle w:val="IntenseReference"/>
                <w:szCs w:val="20"/>
              </w:rPr>
              <w:t>BMDMs</w:t>
            </w:r>
            <w:bookmarkEnd w:id="31"/>
            <w:bookmarkEnd w:id="32"/>
          </w:p>
        </w:tc>
        <w:tc>
          <w:tcPr>
            <w:tcW w:w="0" w:type="auto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</w:tcPr>
          <w:p w14:paraId="2209F389" w14:textId="77777777" w:rsidR="004D6C5E" w:rsidRPr="00C709DA" w:rsidRDefault="004D6C5E" w:rsidP="001F08BF">
            <w:pPr>
              <w:ind w:firstLineChars="0" w:firstLine="0"/>
              <w:rPr>
                <w:rStyle w:val="IntenseReference"/>
                <w:b/>
                <w:szCs w:val="20"/>
              </w:rPr>
            </w:pPr>
            <w:r w:rsidRPr="00C709DA">
              <w:rPr>
                <w:rStyle w:val="IntenseReference"/>
                <w:rFonts w:hint="eastAsia"/>
                <w:szCs w:val="20"/>
              </w:rPr>
              <w:t>～</w:t>
            </w:r>
            <w:r w:rsidRPr="00C709DA">
              <w:rPr>
                <w:rStyle w:val="IntenseReference"/>
                <w:szCs w:val="20"/>
              </w:rPr>
              <w:t xml:space="preserve">10 </w:t>
            </w:r>
            <w:proofErr w:type="spellStart"/>
            <w:r w:rsidRPr="00C709DA">
              <w:rPr>
                <w:rStyle w:val="IntenseReference"/>
                <w:szCs w:val="20"/>
              </w:rPr>
              <w:t>μM</w:t>
            </w:r>
            <w:proofErr w:type="spellEnd"/>
            <w:r w:rsidRPr="00C709DA">
              <w:rPr>
                <w:rStyle w:val="IntenseReference"/>
                <w:szCs w:val="20"/>
              </w:rPr>
              <w:t xml:space="preserve"> in BMDMs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72D0877D" w14:textId="77777777" w:rsidR="004D6C5E" w:rsidRPr="00C709DA" w:rsidRDefault="004D6C5E" w:rsidP="001F08BF">
            <w:pPr>
              <w:ind w:firstLineChars="0" w:firstLine="0"/>
              <w:rPr>
                <w:rStyle w:val="IntenseReference"/>
                <w:b/>
                <w:szCs w:val="20"/>
              </w:rPr>
            </w:pPr>
            <w:r w:rsidRPr="00C709DA">
              <w:rPr>
                <w:rStyle w:val="IntenseReference"/>
                <w:szCs w:val="20"/>
              </w:rPr>
              <w:t>NA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</w:tcPr>
          <w:p w14:paraId="44EAB381" w14:textId="77777777" w:rsidR="004D6C5E" w:rsidRPr="00C709DA" w:rsidRDefault="004D6C5E" w:rsidP="001F08BF">
            <w:pPr>
              <w:ind w:firstLineChars="0" w:firstLine="0"/>
              <w:rPr>
                <w:rStyle w:val="IntenseReference"/>
                <w:b/>
                <w:bCs w:val="0"/>
                <w:szCs w:val="20"/>
              </w:rPr>
            </w:pPr>
            <w:r w:rsidRPr="00C709DA">
              <w:rPr>
                <w:rStyle w:val="IntenseReference"/>
                <w:szCs w:val="20"/>
              </w:rPr>
              <w:t>Approved</w:t>
            </w:r>
          </w:p>
        </w:tc>
      </w:tr>
      <w:tr w:rsidR="004D6C5E" w:rsidRPr="00542A52" w14:paraId="391EC488" w14:textId="77777777" w:rsidTr="001F08BF">
        <w:trPr>
          <w:trHeight w:val="510"/>
        </w:trPr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</w:tcPr>
          <w:p w14:paraId="2ECBED07" w14:textId="77777777" w:rsidR="004D6C5E" w:rsidRPr="00C709DA" w:rsidRDefault="004D6C5E" w:rsidP="001F08BF">
            <w:pPr>
              <w:ind w:firstLineChars="0" w:firstLine="0"/>
              <w:rPr>
                <w:rStyle w:val="IntenseReference"/>
                <w:szCs w:val="20"/>
              </w:rPr>
            </w:pPr>
            <w:r w:rsidRPr="00C709DA">
              <w:rPr>
                <w:rStyle w:val="IntenseReference"/>
                <w:szCs w:val="20"/>
              </w:rPr>
              <w:t>MCC950</w:t>
            </w:r>
          </w:p>
          <w:p w14:paraId="6050E11C" w14:textId="77777777" w:rsidR="004D6C5E" w:rsidRPr="00C709DA" w:rsidRDefault="004D6C5E" w:rsidP="001F08BF">
            <w:pPr>
              <w:ind w:firstLineChars="0" w:firstLine="0"/>
              <w:rPr>
                <w:rStyle w:val="IntenseReference"/>
                <w:szCs w:val="20"/>
              </w:rPr>
            </w:pPr>
          </w:p>
        </w:tc>
        <w:tc>
          <w:tcPr>
            <w:tcW w:w="0" w:type="auto"/>
          </w:tcPr>
          <w:p w14:paraId="19D8D886" w14:textId="77777777" w:rsidR="004D6C5E" w:rsidRPr="00C709DA" w:rsidRDefault="004D6C5E" w:rsidP="001F08BF">
            <w:pPr>
              <w:ind w:firstLineChars="0" w:firstLine="0"/>
              <w:rPr>
                <w:rStyle w:val="IntenseReference"/>
                <w:szCs w:val="20"/>
              </w:rPr>
            </w:pPr>
            <w:r w:rsidRPr="00C709DA">
              <w:rPr>
                <w:rStyle w:val="IntenseReference"/>
                <w:szCs w:val="20"/>
              </w:rPr>
              <w:t>C57BL6/BMDMs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</w:tcPr>
          <w:p w14:paraId="2EF74EFE" w14:textId="77777777" w:rsidR="004D6C5E" w:rsidRPr="00C709DA" w:rsidRDefault="004D6C5E" w:rsidP="001F08BF">
            <w:pPr>
              <w:ind w:firstLineChars="0" w:firstLine="0"/>
              <w:rPr>
                <w:rStyle w:val="IntenseReference"/>
                <w:szCs w:val="20"/>
              </w:rPr>
            </w:pPr>
            <w:r w:rsidRPr="00C709DA">
              <w:rPr>
                <w:rStyle w:val="IntenseReference"/>
                <w:szCs w:val="20"/>
              </w:rPr>
              <w:t xml:space="preserve">7.5 </w:t>
            </w:r>
            <w:proofErr w:type="spellStart"/>
            <w:r w:rsidRPr="00C709DA">
              <w:rPr>
                <w:rStyle w:val="IntenseReference"/>
                <w:szCs w:val="20"/>
              </w:rPr>
              <w:t>nM</w:t>
            </w:r>
            <w:proofErr w:type="spellEnd"/>
            <w:r w:rsidRPr="00C709DA">
              <w:rPr>
                <w:rStyle w:val="IntenseReference"/>
                <w:szCs w:val="20"/>
              </w:rPr>
              <w:t xml:space="preserve"> in BMDMs, 8.1 </w:t>
            </w:r>
            <w:proofErr w:type="spellStart"/>
            <w:r w:rsidRPr="00C709DA">
              <w:rPr>
                <w:rStyle w:val="IntenseReference"/>
                <w:szCs w:val="20"/>
              </w:rPr>
              <w:t>nM</w:t>
            </w:r>
            <w:proofErr w:type="spellEnd"/>
            <w:r w:rsidRPr="00C709DA">
              <w:rPr>
                <w:rStyle w:val="IntenseReference"/>
                <w:szCs w:val="20"/>
              </w:rPr>
              <w:t xml:space="preserve"> in HMDMs</w:t>
            </w:r>
          </w:p>
        </w:tc>
        <w:tc>
          <w:tcPr>
            <w:tcW w:w="0" w:type="auto"/>
          </w:tcPr>
          <w:p w14:paraId="609E3698" w14:textId="77777777" w:rsidR="004D6C5E" w:rsidRPr="00C709DA" w:rsidRDefault="004D6C5E" w:rsidP="001F08BF">
            <w:pPr>
              <w:ind w:firstLineChars="0" w:firstLine="0"/>
              <w:jc w:val="center"/>
              <w:rPr>
                <w:rStyle w:val="IntenseReference"/>
                <w:szCs w:val="20"/>
              </w:rPr>
            </w:pPr>
            <w:r w:rsidRPr="00C709DA">
              <w:rPr>
                <w:rStyle w:val="IntenseReference"/>
                <w:szCs w:val="20"/>
              </w:rPr>
              <w:t>NLRP3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</w:tcPr>
          <w:p w14:paraId="30A15AA2" w14:textId="77777777" w:rsidR="004D6C5E" w:rsidRPr="00C709DA" w:rsidRDefault="004D6C5E" w:rsidP="001F08BF">
            <w:pPr>
              <w:ind w:firstLineChars="0" w:firstLine="0"/>
              <w:rPr>
                <w:rStyle w:val="IntenseReference"/>
                <w:szCs w:val="20"/>
              </w:rPr>
            </w:pPr>
            <w:r w:rsidRPr="00C709DA">
              <w:rPr>
                <w:rStyle w:val="IntenseReference"/>
                <w:szCs w:val="20"/>
              </w:rPr>
              <w:t>Phase II</w:t>
            </w:r>
          </w:p>
        </w:tc>
      </w:tr>
      <w:tr w:rsidR="004D6C5E" w:rsidRPr="00542A52" w14:paraId="53696A75" w14:textId="77777777" w:rsidTr="001F08BF">
        <w:trPr>
          <w:trHeight w:val="510"/>
        </w:trPr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</w:tcPr>
          <w:p w14:paraId="6C665A6A" w14:textId="77777777" w:rsidR="004D6C5E" w:rsidRPr="00C709DA" w:rsidRDefault="004D6C5E" w:rsidP="001F08BF">
            <w:pPr>
              <w:ind w:firstLineChars="0" w:firstLine="0"/>
              <w:rPr>
                <w:rStyle w:val="IntenseReference"/>
                <w:szCs w:val="20"/>
              </w:rPr>
            </w:pPr>
            <w:r w:rsidRPr="00C709DA">
              <w:rPr>
                <w:rStyle w:val="IntenseReference"/>
                <w:szCs w:val="20"/>
              </w:rPr>
              <w:t>VX-765</w:t>
            </w:r>
          </w:p>
        </w:tc>
        <w:tc>
          <w:tcPr>
            <w:tcW w:w="0" w:type="auto"/>
          </w:tcPr>
          <w:p w14:paraId="2DA77983" w14:textId="77777777" w:rsidR="004D6C5E" w:rsidRPr="00C709DA" w:rsidRDefault="004D6C5E" w:rsidP="001F08BF">
            <w:pPr>
              <w:ind w:firstLineChars="0" w:firstLine="0"/>
              <w:rPr>
                <w:rStyle w:val="IntenseReference"/>
                <w:szCs w:val="20"/>
              </w:rPr>
            </w:pPr>
            <w:bookmarkStart w:id="33" w:name="OLE_LINK1246"/>
            <w:bookmarkStart w:id="34" w:name="OLE_LINK1247"/>
            <w:r w:rsidRPr="00C709DA">
              <w:rPr>
                <w:rStyle w:val="IntenseReference"/>
                <w:szCs w:val="20"/>
              </w:rPr>
              <w:t>C57BL6J/BMDMs/</w:t>
            </w:r>
            <w:bookmarkEnd w:id="33"/>
            <w:bookmarkEnd w:id="34"/>
            <w:r w:rsidRPr="00C709DA">
              <w:rPr>
                <w:rStyle w:val="IntenseReference"/>
                <w:szCs w:val="20"/>
              </w:rPr>
              <w:t xml:space="preserve"> astrocyte</w:t>
            </w:r>
          </w:p>
          <w:p w14:paraId="0CED6ABD" w14:textId="77777777" w:rsidR="004D6C5E" w:rsidRPr="00C709DA" w:rsidRDefault="004D6C5E" w:rsidP="001F08BF">
            <w:pPr>
              <w:ind w:firstLineChars="0" w:firstLine="0"/>
              <w:rPr>
                <w:rStyle w:val="IntenseReference"/>
                <w:szCs w:val="20"/>
              </w:rPr>
            </w:pP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</w:tcPr>
          <w:p w14:paraId="0B248777" w14:textId="77777777" w:rsidR="004D6C5E" w:rsidRPr="00C709DA" w:rsidRDefault="004D6C5E" w:rsidP="001F08BF">
            <w:pPr>
              <w:ind w:firstLineChars="0" w:firstLine="0"/>
              <w:rPr>
                <w:rStyle w:val="IntenseReference"/>
                <w:szCs w:val="20"/>
              </w:rPr>
            </w:pPr>
            <w:r w:rsidRPr="00C709DA">
              <w:rPr>
                <w:rStyle w:val="IntenseReference"/>
                <w:szCs w:val="20"/>
              </w:rPr>
              <w:t xml:space="preserve">~0.7 </w:t>
            </w:r>
            <w:proofErr w:type="spellStart"/>
            <w:r w:rsidRPr="00C709DA">
              <w:rPr>
                <w:rStyle w:val="IntenseReference"/>
                <w:szCs w:val="20"/>
              </w:rPr>
              <w:t>uM</w:t>
            </w:r>
            <w:proofErr w:type="spellEnd"/>
            <w:r w:rsidRPr="00C709DA">
              <w:rPr>
                <w:rStyle w:val="IntenseReference"/>
                <w:szCs w:val="20"/>
              </w:rPr>
              <w:t xml:space="preserve"> in human PBMCs</w:t>
            </w:r>
          </w:p>
        </w:tc>
        <w:tc>
          <w:tcPr>
            <w:tcW w:w="0" w:type="auto"/>
          </w:tcPr>
          <w:p w14:paraId="136D998E" w14:textId="77777777" w:rsidR="004D6C5E" w:rsidRPr="00C709DA" w:rsidRDefault="004D6C5E" w:rsidP="001F08BF">
            <w:pPr>
              <w:ind w:firstLineChars="0" w:firstLine="0"/>
              <w:jc w:val="center"/>
              <w:rPr>
                <w:rStyle w:val="IntenseReference"/>
                <w:szCs w:val="20"/>
              </w:rPr>
            </w:pPr>
            <w:proofErr w:type="gramStart"/>
            <w:r w:rsidRPr="00C709DA">
              <w:rPr>
                <w:rStyle w:val="IntenseReference"/>
                <w:szCs w:val="20"/>
              </w:rPr>
              <w:t>caspase-1</w:t>
            </w:r>
            <w:proofErr w:type="gramEnd"/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</w:tcPr>
          <w:p w14:paraId="6EA88E56" w14:textId="77777777" w:rsidR="004D6C5E" w:rsidRPr="00C709DA" w:rsidRDefault="004D6C5E" w:rsidP="001F08BF">
            <w:pPr>
              <w:ind w:firstLineChars="0" w:firstLine="0"/>
              <w:rPr>
                <w:rStyle w:val="IntenseReference"/>
                <w:szCs w:val="20"/>
              </w:rPr>
            </w:pPr>
            <w:r w:rsidRPr="00C709DA">
              <w:rPr>
                <w:rStyle w:val="IntenseReference"/>
                <w:szCs w:val="20"/>
              </w:rPr>
              <w:t>Phase II</w:t>
            </w:r>
          </w:p>
        </w:tc>
      </w:tr>
      <w:tr w:rsidR="004D6C5E" w:rsidRPr="00542A52" w14:paraId="1436A865" w14:textId="77777777" w:rsidTr="001F08BF">
        <w:trPr>
          <w:trHeight w:val="510"/>
        </w:trPr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</w:tcPr>
          <w:p w14:paraId="0E25F608" w14:textId="77777777" w:rsidR="004D6C5E" w:rsidRPr="00C709DA" w:rsidRDefault="004D6C5E" w:rsidP="001F08BF">
            <w:pPr>
              <w:ind w:firstLineChars="0" w:firstLine="0"/>
              <w:rPr>
                <w:rStyle w:val="IntenseReference"/>
                <w:szCs w:val="20"/>
              </w:rPr>
            </w:pPr>
            <w:r w:rsidRPr="00C709DA">
              <w:rPr>
                <w:bCs/>
                <w:szCs w:val="20"/>
              </w:rPr>
              <w:t>VRT-</w:t>
            </w:r>
            <w:bookmarkStart w:id="35" w:name="OLE_LINK96"/>
            <w:bookmarkStart w:id="36" w:name="OLE_LINK97"/>
            <w:r w:rsidRPr="00C709DA">
              <w:rPr>
                <w:bCs/>
                <w:szCs w:val="20"/>
              </w:rPr>
              <w:t>043198</w:t>
            </w:r>
            <w:bookmarkEnd w:id="35"/>
            <w:bookmarkEnd w:id="36"/>
          </w:p>
        </w:tc>
        <w:tc>
          <w:tcPr>
            <w:tcW w:w="0" w:type="auto"/>
          </w:tcPr>
          <w:p w14:paraId="615C371E" w14:textId="77777777" w:rsidR="004D6C5E" w:rsidRPr="00C709DA" w:rsidRDefault="004D6C5E" w:rsidP="001F08BF">
            <w:pPr>
              <w:ind w:firstLineChars="0" w:firstLine="0"/>
              <w:rPr>
                <w:rStyle w:val="IntenseReference"/>
                <w:szCs w:val="20"/>
              </w:rPr>
            </w:pPr>
            <w:bookmarkStart w:id="37" w:name="OLE_LINK1250"/>
            <w:bookmarkStart w:id="38" w:name="OLE_LINK1251"/>
            <w:r w:rsidRPr="00C709DA">
              <w:rPr>
                <w:rStyle w:val="IntenseReference"/>
                <w:szCs w:val="20"/>
              </w:rPr>
              <w:t>C57BL6J/BMDMs</w:t>
            </w:r>
            <w:bookmarkEnd w:id="37"/>
            <w:bookmarkEnd w:id="38"/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</w:tcPr>
          <w:p w14:paraId="29BB6C2A" w14:textId="77777777" w:rsidR="004D6C5E" w:rsidRPr="00C709DA" w:rsidRDefault="004D6C5E" w:rsidP="001F08BF">
            <w:pPr>
              <w:ind w:firstLineChars="0" w:firstLine="0"/>
              <w:rPr>
                <w:rStyle w:val="IntenseReference"/>
                <w:szCs w:val="20"/>
              </w:rPr>
            </w:pPr>
            <w:proofErr w:type="gramStart"/>
            <w:r w:rsidRPr="00C709DA">
              <w:rPr>
                <w:rStyle w:val="IntenseReference"/>
                <w:szCs w:val="20"/>
              </w:rPr>
              <w:t>Ki  0.8</w:t>
            </w:r>
            <w:proofErr w:type="gramEnd"/>
            <w:r w:rsidRPr="00C709DA">
              <w:rPr>
                <w:rStyle w:val="IntenseReference"/>
                <w:szCs w:val="20"/>
              </w:rPr>
              <w:t xml:space="preserve"> </w:t>
            </w:r>
            <w:proofErr w:type="spellStart"/>
            <w:r w:rsidRPr="00C709DA">
              <w:rPr>
                <w:rStyle w:val="IntenseReference"/>
                <w:szCs w:val="20"/>
              </w:rPr>
              <w:t>nM</w:t>
            </w:r>
            <w:bookmarkStart w:id="39" w:name="OLE_LINK1240"/>
            <w:bookmarkStart w:id="40" w:name="OLE_LINK1241"/>
            <w:proofErr w:type="spellEnd"/>
            <w:r w:rsidRPr="00C709DA">
              <w:rPr>
                <w:rStyle w:val="IntenseReference"/>
                <w:szCs w:val="20"/>
              </w:rPr>
              <w:t xml:space="preserve">, 1.9 </w:t>
            </w:r>
            <w:bookmarkEnd w:id="39"/>
            <w:bookmarkEnd w:id="40"/>
            <w:proofErr w:type="spellStart"/>
            <w:r w:rsidRPr="00C709DA">
              <w:rPr>
                <w:rStyle w:val="IntenseReference"/>
                <w:szCs w:val="20"/>
              </w:rPr>
              <w:t>μM</w:t>
            </w:r>
            <w:proofErr w:type="spellEnd"/>
            <w:r w:rsidRPr="00C709DA">
              <w:rPr>
                <w:rStyle w:val="IntenseReference"/>
                <w:szCs w:val="20"/>
              </w:rPr>
              <w:t xml:space="preserve"> in human PBMCs</w:t>
            </w:r>
          </w:p>
        </w:tc>
        <w:tc>
          <w:tcPr>
            <w:tcW w:w="0" w:type="auto"/>
          </w:tcPr>
          <w:p w14:paraId="1631612D" w14:textId="77777777" w:rsidR="004D6C5E" w:rsidRPr="00C709DA" w:rsidRDefault="004D6C5E" w:rsidP="001F08BF">
            <w:pPr>
              <w:ind w:firstLineChars="0" w:firstLine="0"/>
              <w:jc w:val="center"/>
              <w:rPr>
                <w:rStyle w:val="IntenseReference"/>
                <w:szCs w:val="20"/>
              </w:rPr>
            </w:pPr>
            <w:proofErr w:type="gramStart"/>
            <w:r w:rsidRPr="00C709DA">
              <w:rPr>
                <w:rStyle w:val="IntenseReference"/>
                <w:szCs w:val="20"/>
              </w:rPr>
              <w:t>caspase-1</w:t>
            </w:r>
            <w:proofErr w:type="gramEnd"/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</w:tcPr>
          <w:p w14:paraId="7F69AD9F" w14:textId="77777777" w:rsidR="004D6C5E" w:rsidRPr="00C709DA" w:rsidRDefault="004D6C5E" w:rsidP="001F08BF">
            <w:pPr>
              <w:ind w:firstLineChars="0" w:firstLine="0"/>
              <w:jc w:val="center"/>
              <w:rPr>
                <w:rStyle w:val="IntenseReference"/>
                <w:szCs w:val="20"/>
              </w:rPr>
            </w:pPr>
            <w:r w:rsidRPr="00C709DA">
              <w:rPr>
                <w:rStyle w:val="IntenseReference"/>
                <w:szCs w:val="20"/>
              </w:rPr>
              <w:t>-</w:t>
            </w:r>
          </w:p>
        </w:tc>
      </w:tr>
    </w:tbl>
    <w:p w14:paraId="0FE6F972" w14:textId="77777777" w:rsidR="004D6C5E" w:rsidRPr="00C709DA" w:rsidRDefault="004D6C5E" w:rsidP="004D6C5E">
      <w:pPr>
        <w:ind w:firstLineChars="0" w:firstLine="0"/>
        <w:rPr>
          <w:szCs w:val="20"/>
        </w:rPr>
      </w:pPr>
    </w:p>
    <w:p w14:paraId="2AFC3A38" w14:textId="77777777" w:rsidR="004D6C5E" w:rsidRPr="000E4BF2" w:rsidRDefault="004D6C5E" w:rsidP="004D6C5E">
      <w:pPr>
        <w:ind w:firstLineChars="0" w:firstLine="0"/>
        <w:rPr>
          <w:color w:val="000000"/>
        </w:rPr>
      </w:pPr>
    </w:p>
    <w:p w14:paraId="26BD55BC" w14:textId="77777777" w:rsidR="00B9047D" w:rsidRDefault="00492944">
      <w:pPr>
        <w:ind w:firstLine="400"/>
      </w:pPr>
    </w:p>
    <w:sectPr w:rsidR="00B9047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EFA0C5" w14:textId="77777777" w:rsidR="00477C64" w:rsidRDefault="00477C64" w:rsidP="004D6C5E">
      <w:pPr>
        <w:spacing w:line="240" w:lineRule="auto"/>
        <w:ind w:firstLine="400"/>
      </w:pPr>
      <w:r>
        <w:separator/>
      </w:r>
    </w:p>
  </w:endnote>
  <w:endnote w:type="continuationSeparator" w:id="0">
    <w:p w14:paraId="2B8F909B" w14:textId="77777777" w:rsidR="00477C64" w:rsidRDefault="00477C64" w:rsidP="004D6C5E">
      <w:pPr>
        <w:spacing w:line="240" w:lineRule="auto"/>
        <w:ind w:firstLine="40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KaiTi">
    <w:altName w:val="楷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5658D" w14:textId="77777777" w:rsidR="004D6C5E" w:rsidRDefault="004D6C5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8C70C27" wp14:editId="5729FBCD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15875" b="1270"/>
              <wp:wrapSquare wrapText="bothSides"/>
              <wp:docPr id="2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3CAD7B" w14:textId="77777777" w:rsidR="004D6C5E" w:rsidRPr="004D6C5E" w:rsidRDefault="004D6C5E">
                          <w:pPr>
                            <w:ind w:firstLine="360"/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</w:pPr>
                          <w:r w:rsidRPr="004D6C5E"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190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C70C2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.05pt;width:34.95pt;height:34.95pt;z-index:25165926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" filled="f" stroked="f">
              <v:fill o:detectmouseclick="t"/>
              <v:textbox style="mso-fit-shape-to-text:t" inset="15pt,0,0,0">
                <w:txbxContent>
                  <w:p w14:paraId="393CAD7B" w14:textId="77777777" w:rsidR="004D6C5E" w:rsidRPr="004D6C5E" w:rsidRDefault="004D6C5E">
                    <w:pPr>
                      <w:ind w:firstLine="360"/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</w:pPr>
                    <w:r w:rsidRPr="004D6C5E"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DBEC1" w14:textId="77777777" w:rsidR="004D6C5E" w:rsidRDefault="004D6C5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0ADBF55" wp14:editId="2491BF33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15875" b="1270"/>
              <wp:wrapSquare wrapText="bothSides"/>
              <wp:docPr id="3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6210AAA" w14:textId="77777777" w:rsidR="004D6C5E" w:rsidRPr="004D6C5E" w:rsidRDefault="004D6C5E">
                          <w:pPr>
                            <w:ind w:firstLine="360"/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</w:pPr>
                          <w:r w:rsidRPr="004D6C5E"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190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ADBF5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.05pt;width:34.95pt;height:34.95pt;z-index:251660288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" filled="f" stroked="f">
              <v:fill o:detectmouseclick="t"/>
              <v:textbox style="mso-fit-shape-to-text:t" inset="15pt,0,0,0">
                <w:txbxContent>
                  <w:p w14:paraId="66210AAA" w14:textId="77777777" w:rsidR="004D6C5E" w:rsidRPr="004D6C5E" w:rsidRDefault="004D6C5E">
                    <w:pPr>
                      <w:ind w:firstLine="360"/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</w:pPr>
                    <w:r w:rsidRPr="004D6C5E"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BE444" w14:textId="77777777" w:rsidR="004D6C5E" w:rsidRDefault="004D6C5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660DE86" wp14:editId="4D45753C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15875" b="1270"/>
              <wp:wrapSquare wrapText="bothSides"/>
              <wp:docPr id="1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CAF69FA" w14:textId="77777777" w:rsidR="004D6C5E" w:rsidRPr="004D6C5E" w:rsidRDefault="004D6C5E">
                          <w:pPr>
                            <w:ind w:firstLine="360"/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</w:pPr>
                          <w:r w:rsidRPr="004D6C5E"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190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60DE8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" filled="f" stroked="f">
              <v:fill o:detectmouseclick="t"/>
              <v:textbox style="mso-fit-shape-to-text:t" inset="15pt,0,0,0">
                <w:txbxContent>
                  <w:p w14:paraId="7CAF69FA" w14:textId="77777777" w:rsidR="004D6C5E" w:rsidRPr="004D6C5E" w:rsidRDefault="004D6C5E">
                    <w:pPr>
                      <w:ind w:firstLine="360"/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</w:pPr>
                    <w:r w:rsidRPr="004D6C5E"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C2901D" w14:textId="77777777" w:rsidR="00477C64" w:rsidRDefault="00477C64" w:rsidP="004D6C5E">
      <w:pPr>
        <w:spacing w:line="240" w:lineRule="auto"/>
        <w:ind w:firstLine="400"/>
      </w:pPr>
      <w:r>
        <w:separator/>
      </w:r>
    </w:p>
  </w:footnote>
  <w:footnote w:type="continuationSeparator" w:id="0">
    <w:p w14:paraId="6ACA35A4" w14:textId="77777777" w:rsidR="00477C64" w:rsidRDefault="00477C64" w:rsidP="004D6C5E">
      <w:pPr>
        <w:spacing w:line="240" w:lineRule="auto"/>
        <w:ind w:firstLine="40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54745" w14:textId="77777777" w:rsidR="004D6C5E" w:rsidRDefault="004D6C5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AAF18F" w14:textId="77777777" w:rsidR="004D6C5E" w:rsidRDefault="004D6C5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7C1E7" w14:textId="77777777" w:rsidR="004D6C5E" w:rsidRDefault="004D6C5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C5E"/>
    <w:rsid w:val="00181BEA"/>
    <w:rsid w:val="0018405E"/>
    <w:rsid w:val="001D25AB"/>
    <w:rsid w:val="001D3E6F"/>
    <w:rsid w:val="00362753"/>
    <w:rsid w:val="00477C64"/>
    <w:rsid w:val="00492944"/>
    <w:rsid w:val="004D43C6"/>
    <w:rsid w:val="004D6C5E"/>
    <w:rsid w:val="006C24D8"/>
    <w:rsid w:val="007053D8"/>
    <w:rsid w:val="007C0BDC"/>
    <w:rsid w:val="008134B6"/>
    <w:rsid w:val="008B1518"/>
    <w:rsid w:val="009C128D"/>
    <w:rsid w:val="00C652D2"/>
    <w:rsid w:val="00F36664"/>
    <w:rsid w:val="00FA0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B5F281"/>
  <w15:chartTrackingRefBased/>
  <w15:docId w15:val="{A2B1B10C-DC31-4A06-8F1B-99F735375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6C5E"/>
    <w:pPr>
      <w:spacing w:after="0" w:line="480" w:lineRule="auto"/>
      <w:ind w:firstLineChars="200" w:firstLine="200"/>
    </w:pPr>
    <w:rPr>
      <w:rFonts w:ascii="Arial" w:eastAsia="DengXian" w:hAnsi="Arial" w:cs="Times New Roman"/>
      <w:sz w:val="20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6C5E"/>
    <w:pPr>
      <w:tabs>
        <w:tab w:val="center" w:pos="4513"/>
        <w:tab w:val="right" w:pos="9026"/>
      </w:tabs>
      <w:spacing w:line="240" w:lineRule="auto"/>
      <w:ind w:firstLineChars="0" w:firstLine="0"/>
    </w:pPr>
    <w:rPr>
      <w:rFonts w:asciiTheme="minorHAnsi" w:eastAsiaTheme="minorHAnsi" w:hAnsiTheme="minorHAnsi" w:cstheme="minorBidi"/>
      <w:sz w:val="22"/>
      <w:szCs w:val="22"/>
      <w:lang w:val="en-NZ"/>
    </w:rPr>
  </w:style>
  <w:style w:type="character" w:customStyle="1" w:styleId="HeaderChar">
    <w:name w:val="Header Char"/>
    <w:basedOn w:val="DefaultParagraphFont"/>
    <w:link w:val="Header"/>
    <w:uiPriority w:val="99"/>
    <w:rsid w:val="004D6C5E"/>
  </w:style>
  <w:style w:type="paragraph" w:styleId="Footer">
    <w:name w:val="footer"/>
    <w:basedOn w:val="Normal"/>
    <w:link w:val="FooterChar"/>
    <w:uiPriority w:val="99"/>
    <w:unhideWhenUsed/>
    <w:rsid w:val="004D6C5E"/>
    <w:pPr>
      <w:tabs>
        <w:tab w:val="center" w:pos="4513"/>
        <w:tab w:val="right" w:pos="9026"/>
      </w:tabs>
      <w:spacing w:line="240" w:lineRule="auto"/>
      <w:ind w:firstLineChars="0" w:firstLine="0"/>
    </w:pPr>
    <w:rPr>
      <w:rFonts w:asciiTheme="minorHAnsi" w:eastAsiaTheme="minorHAnsi" w:hAnsiTheme="minorHAnsi" w:cstheme="minorBidi"/>
      <w:sz w:val="22"/>
      <w:szCs w:val="22"/>
      <w:lang w:val="en-NZ"/>
    </w:rPr>
  </w:style>
  <w:style w:type="character" w:customStyle="1" w:styleId="FooterChar">
    <w:name w:val="Footer Char"/>
    <w:basedOn w:val="DefaultParagraphFont"/>
    <w:link w:val="Footer"/>
    <w:uiPriority w:val="99"/>
    <w:rsid w:val="004D6C5E"/>
  </w:style>
  <w:style w:type="paragraph" w:styleId="NoSpacing">
    <w:name w:val="No Spacing"/>
    <w:uiPriority w:val="1"/>
    <w:qFormat/>
    <w:rsid w:val="004D6C5E"/>
    <w:pPr>
      <w:spacing w:after="120" w:line="240" w:lineRule="exact"/>
    </w:pPr>
    <w:rPr>
      <w:rFonts w:ascii="Times New Roman" w:eastAsia="Times New Roman" w:hAnsi="Times New Roman" w:cs="Times New Roman"/>
      <w:color w:val="000000"/>
      <w:lang w:val="en-US" w:eastAsia="zh-CN"/>
    </w:rPr>
  </w:style>
  <w:style w:type="character" w:styleId="IntenseReference">
    <w:name w:val="Intense Reference"/>
    <w:aliases w:val="表"/>
    <w:uiPriority w:val="32"/>
    <w:qFormat/>
    <w:rsid w:val="004D6C5E"/>
    <w:rPr>
      <w:rFonts w:ascii="Times New Roman" w:eastAsia="SimSun" w:hAnsi="Times New Roman"/>
      <w:b w:val="0"/>
      <w:bCs/>
      <w:i w:val="0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1248</Words>
  <Characters>7116</Characters>
  <Application>Microsoft Office Word</Application>
  <DocSecurity>0</DocSecurity>
  <Lines>59</Lines>
  <Paragraphs>16</Paragraphs>
  <ScaleCrop>false</ScaleCrop>
  <Company/>
  <LinksUpToDate>false</LinksUpToDate>
  <CharactersWithSpaces>8348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Patel, Sonam Kajal</dc:creator>
  <cp:keywords/>
  <dc:description/>
  <cp:lastModifiedBy>Boon Lee</cp:lastModifiedBy>
  <cp:revision>3</cp:revision>
  <dcterms:created xsi:type="dcterms:W3CDTF">2022-02-09T03:47:00Z</dcterms:created>
  <dcterms:modified xsi:type="dcterms:W3CDTF">2022-02-09T03:48:00Z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1,2,3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2021-12-05T21:10:38Z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1e5774f8-abf6-41f6-8afd-66ebf8c16b7a</vt:lpwstr>
  </property>
  <property fmtid="{D5CDD505-2E9C-101B-9397-08002B2CF9AE}" pid="11" name="MSIP_Label_2bbab825-a111-45e4-86a1-18cee0005896_ContentBits">
    <vt:lpwstr>2</vt:lpwstr>
  </property>
</Properties>
</file>