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B2275" w14:textId="6FB11F8D" w:rsidR="0004348E" w:rsidRDefault="00EC4AF0" w:rsidP="005A2510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Supplementary materials</w:t>
      </w:r>
    </w:p>
    <w:p w14:paraId="712A2A1A" w14:textId="51BF9E5E" w:rsidR="0004348E" w:rsidRPr="009E64FE" w:rsidRDefault="0004348E" w:rsidP="0004348E">
      <w:pPr>
        <w:spacing w:line="480" w:lineRule="auto"/>
        <w:ind w:right="354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0A176F7F" w14:textId="77777777" w:rsidR="00C86D5B" w:rsidRPr="00C86D5B" w:rsidRDefault="00C86D5B" w:rsidP="00C86D5B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C86D5B">
        <w:rPr>
          <w:rFonts w:ascii="Arial" w:hAnsi="Arial" w:cs="Arial"/>
          <w:b/>
          <w:color w:val="000000"/>
          <w:sz w:val="20"/>
          <w:szCs w:val="20"/>
        </w:rPr>
        <w:t xml:space="preserve">Appendix 1: </w:t>
      </w:r>
      <w:r w:rsidRPr="00C86D5B">
        <w:rPr>
          <w:rFonts w:ascii="Arial" w:hAnsi="Arial" w:cs="Arial"/>
          <w:color w:val="000000"/>
          <w:sz w:val="20"/>
          <w:szCs w:val="20"/>
        </w:rPr>
        <w:t>Summary of information through factor analysis for independent variables</w:t>
      </w:r>
    </w:p>
    <w:p w14:paraId="401CFFA1" w14:textId="77777777" w:rsidR="00C86D5B" w:rsidRPr="00C86D5B" w:rsidRDefault="00C86D5B" w:rsidP="00C86D5B">
      <w:pPr>
        <w:spacing w:line="480" w:lineRule="auto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2160"/>
        <w:gridCol w:w="1880"/>
        <w:gridCol w:w="1600"/>
      </w:tblGrid>
      <w:tr w:rsidR="00C86D5B" w:rsidRPr="00C86D5B" w14:paraId="4ACF8310" w14:textId="77777777" w:rsidTr="00032302">
        <w:tc>
          <w:tcPr>
            <w:tcW w:w="3000" w:type="dxa"/>
          </w:tcPr>
          <w:p w14:paraId="33878893" w14:textId="77777777" w:rsidR="00C86D5B" w:rsidRPr="00C86D5B" w:rsidRDefault="00C86D5B" w:rsidP="00032302">
            <w:pPr>
              <w:widowControl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b/>
                <w:color w:val="000000"/>
                <w:sz w:val="20"/>
                <w:szCs w:val="20"/>
              </w:rPr>
              <w:t>The parameters</w:t>
            </w:r>
          </w:p>
        </w:tc>
        <w:tc>
          <w:tcPr>
            <w:tcW w:w="2160" w:type="dxa"/>
          </w:tcPr>
          <w:p w14:paraId="718F3502" w14:textId="77777777" w:rsidR="00C86D5B" w:rsidRPr="00C86D5B" w:rsidRDefault="00C86D5B" w:rsidP="0003230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b/>
                <w:color w:val="000000"/>
                <w:sz w:val="20"/>
                <w:szCs w:val="20"/>
              </w:rPr>
              <w:t>First EFA</w:t>
            </w:r>
          </w:p>
        </w:tc>
        <w:tc>
          <w:tcPr>
            <w:tcW w:w="1880" w:type="dxa"/>
          </w:tcPr>
          <w:p w14:paraId="1DF1841E" w14:textId="77777777" w:rsidR="00C86D5B" w:rsidRPr="00C86D5B" w:rsidRDefault="00C86D5B" w:rsidP="0003230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b/>
                <w:color w:val="000000"/>
                <w:sz w:val="20"/>
                <w:szCs w:val="20"/>
              </w:rPr>
              <w:t>Second EFA</w:t>
            </w:r>
          </w:p>
        </w:tc>
        <w:tc>
          <w:tcPr>
            <w:tcW w:w="1600" w:type="dxa"/>
          </w:tcPr>
          <w:p w14:paraId="55662613" w14:textId="77777777" w:rsidR="00C86D5B" w:rsidRPr="00C86D5B" w:rsidRDefault="00C86D5B" w:rsidP="0003230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b/>
                <w:color w:val="000000"/>
                <w:sz w:val="20"/>
                <w:szCs w:val="20"/>
              </w:rPr>
              <w:t>Benchmark</w:t>
            </w:r>
            <w:r w:rsidRPr="00C86D5B">
              <w:rPr>
                <w:rFonts w:ascii="Arial" w:eastAsia="Calibri" w:hAnsi="Arial" w:cs="Arial"/>
                <w:color w:val="000000"/>
                <w:sz w:val="20"/>
                <w:szCs w:val="20"/>
              </w:rPr>
              <w:t>**</w:t>
            </w:r>
          </w:p>
        </w:tc>
      </w:tr>
      <w:tr w:rsidR="00C86D5B" w:rsidRPr="00C86D5B" w14:paraId="0587C702" w14:textId="77777777" w:rsidTr="00032302">
        <w:tc>
          <w:tcPr>
            <w:tcW w:w="3000" w:type="dxa"/>
          </w:tcPr>
          <w:p w14:paraId="15E3E6B0" w14:textId="77777777" w:rsidR="00C86D5B" w:rsidRPr="00C86D5B" w:rsidRDefault="00C86D5B" w:rsidP="00032302">
            <w:pPr>
              <w:widowControl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KMO</w:t>
            </w:r>
          </w:p>
        </w:tc>
        <w:tc>
          <w:tcPr>
            <w:tcW w:w="2160" w:type="dxa"/>
          </w:tcPr>
          <w:p w14:paraId="6315BAAA" w14:textId="77777777" w:rsidR="00C86D5B" w:rsidRPr="00C86D5B" w:rsidRDefault="00C86D5B" w:rsidP="0003230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0.905</w:t>
            </w:r>
          </w:p>
        </w:tc>
        <w:tc>
          <w:tcPr>
            <w:tcW w:w="1880" w:type="dxa"/>
          </w:tcPr>
          <w:p w14:paraId="53A6E599" w14:textId="77777777" w:rsidR="00C86D5B" w:rsidRPr="00C86D5B" w:rsidRDefault="00C86D5B" w:rsidP="0003230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0.904</w:t>
            </w:r>
          </w:p>
        </w:tc>
        <w:tc>
          <w:tcPr>
            <w:tcW w:w="1600" w:type="dxa"/>
          </w:tcPr>
          <w:p w14:paraId="44C2F041" w14:textId="77777777" w:rsidR="00C86D5B" w:rsidRPr="00C86D5B" w:rsidRDefault="00C86D5B" w:rsidP="0003230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&gt; 0.5</w:t>
            </w:r>
          </w:p>
        </w:tc>
      </w:tr>
      <w:tr w:rsidR="00C86D5B" w:rsidRPr="00C86D5B" w14:paraId="04FB39F6" w14:textId="77777777" w:rsidTr="00032302">
        <w:tc>
          <w:tcPr>
            <w:tcW w:w="3000" w:type="dxa"/>
          </w:tcPr>
          <w:p w14:paraId="44EA3F97" w14:textId="77777777" w:rsidR="00C86D5B" w:rsidRPr="00C86D5B" w:rsidRDefault="00C86D5B" w:rsidP="00032302">
            <w:pPr>
              <w:widowControl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Eigenvalues</w:t>
            </w:r>
            <w:proofErr w:type="gramEnd"/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 xml:space="preserve"> coefficient</w:t>
            </w:r>
          </w:p>
        </w:tc>
        <w:tc>
          <w:tcPr>
            <w:tcW w:w="2160" w:type="dxa"/>
          </w:tcPr>
          <w:p w14:paraId="69964F9B" w14:textId="77777777" w:rsidR="00C86D5B" w:rsidRPr="00C86D5B" w:rsidRDefault="00C86D5B" w:rsidP="0003230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1.122</w:t>
            </w:r>
          </w:p>
        </w:tc>
        <w:tc>
          <w:tcPr>
            <w:tcW w:w="1880" w:type="dxa"/>
          </w:tcPr>
          <w:p w14:paraId="4678DFA6" w14:textId="77777777" w:rsidR="00C86D5B" w:rsidRPr="00C86D5B" w:rsidRDefault="00C86D5B" w:rsidP="0003230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1.116</w:t>
            </w:r>
          </w:p>
        </w:tc>
        <w:tc>
          <w:tcPr>
            <w:tcW w:w="1600" w:type="dxa"/>
          </w:tcPr>
          <w:p w14:paraId="2628C430" w14:textId="77777777" w:rsidR="00C86D5B" w:rsidRPr="00C86D5B" w:rsidRDefault="00C86D5B" w:rsidP="0003230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&gt; 1</w:t>
            </w:r>
          </w:p>
        </w:tc>
      </w:tr>
      <w:tr w:rsidR="00C86D5B" w:rsidRPr="00C86D5B" w14:paraId="71531F60" w14:textId="77777777" w:rsidTr="00032302">
        <w:tc>
          <w:tcPr>
            <w:tcW w:w="3000" w:type="dxa"/>
          </w:tcPr>
          <w:p w14:paraId="34EB41A6" w14:textId="77777777" w:rsidR="00C86D5B" w:rsidRPr="00C86D5B" w:rsidRDefault="00C86D5B" w:rsidP="00032302">
            <w:pPr>
              <w:widowControl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Bartlett sig value</w:t>
            </w:r>
          </w:p>
        </w:tc>
        <w:tc>
          <w:tcPr>
            <w:tcW w:w="2160" w:type="dxa"/>
          </w:tcPr>
          <w:p w14:paraId="40424862" w14:textId="77777777" w:rsidR="00C86D5B" w:rsidRPr="00C86D5B" w:rsidRDefault="00C86D5B" w:rsidP="0003230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880" w:type="dxa"/>
          </w:tcPr>
          <w:p w14:paraId="49DFB197" w14:textId="77777777" w:rsidR="00C86D5B" w:rsidRPr="00C86D5B" w:rsidRDefault="00C86D5B" w:rsidP="0003230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600" w:type="dxa"/>
          </w:tcPr>
          <w:p w14:paraId="25ACCD77" w14:textId="77777777" w:rsidR="00C86D5B" w:rsidRPr="00C86D5B" w:rsidRDefault="00C86D5B" w:rsidP="0003230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&lt; 0.05</w:t>
            </w:r>
          </w:p>
        </w:tc>
      </w:tr>
      <w:tr w:rsidR="00C86D5B" w:rsidRPr="00C86D5B" w14:paraId="5F4954AB" w14:textId="77777777" w:rsidTr="00032302">
        <w:tc>
          <w:tcPr>
            <w:tcW w:w="3000" w:type="dxa"/>
          </w:tcPr>
          <w:p w14:paraId="1CE79B37" w14:textId="77777777" w:rsidR="00C86D5B" w:rsidRPr="00C86D5B" w:rsidRDefault="00C86D5B" w:rsidP="00032302">
            <w:pPr>
              <w:widowControl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Total variance extracted</w:t>
            </w:r>
          </w:p>
        </w:tc>
        <w:tc>
          <w:tcPr>
            <w:tcW w:w="2160" w:type="dxa"/>
          </w:tcPr>
          <w:p w14:paraId="7C3A51D6" w14:textId="77777777" w:rsidR="00C86D5B" w:rsidRPr="00C86D5B" w:rsidRDefault="00C86D5B" w:rsidP="0003230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75.445 %</w:t>
            </w:r>
          </w:p>
        </w:tc>
        <w:tc>
          <w:tcPr>
            <w:tcW w:w="1880" w:type="dxa"/>
          </w:tcPr>
          <w:p w14:paraId="64627C2C" w14:textId="77777777" w:rsidR="00C86D5B" w:rsidRPr="00C86D5B" w:rsidRDefault="00C86D5B" w:rsidP="0003230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80.045 %</w:t>
            </w:r>
          </w:p>
        </w:tc>
        <w:tc>
          <w:tcPr>
            <w:tcW w:w="1600" w:type="dxa"/>
          </w:tcPr>
          <w:p w14:paraId="31428086" w14:textId="77777777" w:rsidR="00C86D5B" w:rsidRPr="00C86D5B" w:rsidRDefault="00C86D5B" w:rsidP="00032302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&gt; 50%</w:t>
            </w:r>
          </w:p>
        </w:tc>
      </w:tr>
    </w:tbl>
    <w:p w14:paraId="7815910F" w14:textId="054771ED" w:rsidR="00711098" w:rsidRPr="00F90BAE" w:rsidRDefault="00711098" w:rsidP="00711098">
      <w:pPr>
        <w:spacing w:line="480" w:lineRule="auto"/>
        <w:rPr>
          <w:rFonts w:ascii="Times New Roman" w:eastAsia="Cambria" w:hAnsi="Times New Roman" w:cs="Times New Roman"/>
          <w:sz w:val="20"/>
          <w:szCs w:val="20"/>
          <w:vertAlign w:val="superscript"/>
        </w:rPr>
      </w:pPr>
      <w:r w:rsidRPr="00F90BAE">
        <w:rPr>
          <w:rFonts w:ascii="Times New Roman" w:eastAsia="Cambria" w:hAnsi="Times New Roman" w:cs="Times New Roman"/>
          <w:b/>
          <w:bCs/>
          <w:sz w:val="20"/>
          <w:szCs w:val="20"/>
        </w:rPr>
        <w:t>**Note</w:t>
      </w:r>
      <w:r w:rsidRPr="00F90BAE">
        <w:rPr>
          <w:rFonts w:ascii="Times New Roman" w:eastAsia="Cambria" w:hAnsi="Times New Roman" w:cs="Times New Roman"/>
          <w:sz w:val="20"/>
          <w:szCs w:val="20"/>
        </w:rPr>
        <w:t>: The Benchmark bases on a previous study.</w:t>
      </w:r>
      <w:r>
        <w:rPr>
          <w:rFonts w:ascii="Times New Roman" w:eastAsia="Cambria" w:hAnsi="Times New Roman" w:cs="Times New Roman"/>
          <w:sz w:val="20"/>
          <w:szCs w:val="20"/>
          <w:vertAlign w:val="superscript"/>
        </w:rPr>
        <w:t>1</w:t>
      </w:r>
    </w:p>
    <w:p w14:paraId="29BBC612" w14:textId="77777777" w:rsidR="00711098" w:rsidRDefault="00711098" w:rsidP="00711098">
      <w:pPr>
        <w:spacing w:before="240" w:after="24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1098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</w:t>
      </w:r>
    </w:p>
    <w:p w14:paraId="6E6ADA24" w14:textId="4217E512" w:rsidR="00711098" w:rsidRPr="00F90BAE" w:rsidRDefault="00711098" w:rsidP="00711098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90BAE">
        <w:rPr>
          <w:rFonts w:ascii="Times New Roman" w:eastAsia="Times New Roman" w:hAnsi="Times New Roman" w:cs="Times New Roman"/>
          <w:sz w:val="24"/>
          <w:szCs w:val="24"/>
        </w:rPr>
        <w:t xml:space="preserve">. Hair JF, ed. </w:t>
      </w:r>
      <w:r w:rsidRPr="00F90BAE">
        <w:rPr>
          <w:rFonts w:ascii="Times New Roman" w:eastAsia="Times New Roman" w:hAnsi="Times New Roman" w:cs="Times New Roman"/>
          <w:i/>
          <w:sz w:val="24"/>
          <w:szCs w:val="24"/>
        </w:rPr>
        <w:t>Multivariate Data Analysis</w:t>
      </w:r>
      <w:r w:rsidRPr="00F90BAE">
        <w:rPr>
          <w:rFonts w:ascii="Times New Roman" w:eastAsia="Times New Roman" w:hAnsi="Times New Roman" w:cs="Times New Roman"/>
          <w:sz w:val="24"/>
          <w:szCs w:val="24"/>
        </w:rPr>
        <w:t>. 7th ed. Prentice Hall; 2010.</w:t>
      </w:r>
    </w:p>
    <w:p w14:paraId="4E6AD005" w14:textId="77777777" w:rsidR="00C86D5B" w:rsidRPr="00C86D5B" w:rsidRDefault="00C86D5B" w:rsidP="00C86D5B">
      <w:pPr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C86D5B">
        <w:rPr>
          <w:rFonts w:ascii="Arial" w:hAnsi="Arial" w:cs="Arial"/>
          <w:color w:val="000000"/>
          <w:sz w:val="20"/>
          <w:szCs w:val="20"/>
        </w:rPr>
        <w:br w:type="page"/>
      </w:r>
    </w:p>
    <w:p w14:paraId="72BB363E" w14:textId="77777777" w:rsidR="00C86D5B" w:rsidRPr="00C86D5B" w:rsidRDefault="00C86D5B" w:rsidP="00C86D5B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C86D5B">
        <w:rPr>
          <w:rFonts w:ascii="Arial" w:eastAsia="Times New Roman" w:hAnsi="Arial" w:cs="Arial"/>
          <w:b/>
          <w:color w:val="000000"/>
          <w:sz w:val="20"/>
          <w:szCs w:val="20"/>
        </w:rPr>
        <w:lastRenderedPageBreak/>
        <w:t xml:space="preserve">Appendix 2: </w:t>
      </w:r>
      <w:r w:rsidRPr="00C86D5B">
        <w:rPr>
          <w:rFonts w:ascii="Arial" w:eastAsia="Times New Roman" w:hAnsi="Arial" w:cs="Arial"/>
          <w:color w:val="000000"/>
          <w:sz w:val="20"/>
          <w:szCs w:val="20"/>
        </w:rPr>
        <w:t>Last Factor Rotation Matrix</w:t>
      </w:r>
    </w:p>
    <w:p w14:paraId="131CCDFB" w14:textId="77777777" w:rsidR="00C86D5B" w:rsidRPr="00C86D5B" w:rsidRDefault="00C86D5B" w:rsidP="00C86D5B">
      <w:pPr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8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875"/>
        <w:gridCol w:w="875"/>
        <w:gridCol w:w="875"/>
        <w:gridCol w:w="876"/>
        <w:gridCol w:w="876"/>
        <w:gridCol w:w="876"/>
        <w:gridCol w:w="876"/>
        <w:gridCol w:w="876"/>
      </w:tblGrid>
      <w:tr w:rsidR="00C86D5B" w:rsidRPr="00C86D5B" w14:paraId="17FE12A1" w14:textId="77777777" w:rsidTr="00032302">
        <w:trPr>
          <w:trHeight w:val="357"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6C78F" w14:textId="77777777" w:rsidR="00C86D5B" w:rsidRPr="00C86D5B" w:rsidRDefault="00C86D5B" w:rsidP="00032302">
            <w:pPr>
              <w:ind w:left="4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2ADB0" w14:textId="77777777" w:rsidR="00C86D5B" w:rsidRPr="00C86D5B" w:rsidRDefault="00C86D5B" w:rsidP="00032302">
            <w:pPr>
              <w:ind w:left="40" w:right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Factor</w:t>
            </w:r>
          </w:p>
        </w:tc>
      </w:tr>
      <w:tr w:rsidR="00C86D5B" w:rsidRPr="00C86D5B" w14:paraId="786D3171" w14:textId="77777777" w:rsidTr="00032302">
        <w:trPr>
          <w:trHeight w:val="267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D6E3A" w14:textId="77777777" w:rsidR="00C86D5B" w:rsidRPr="00C86D5B" w:rsidRDefault="00C86D5B" w:rsidP="00032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A6257" w14:textId="77777777" w:rsidR="00C86D5B" w:rsidRPr="00C86D5B" w:rsidRDefault="00C86D5B" w:rsidP="00032302">
            <w:pPr>
              <w:ind w:left="4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B7116" w14:textId="77777777" w:rsidR="00C86D5B" w:rsidRPr="00C86D5B" w:rsidRDefault="00C86D5B" w:rsidP="00032302">
            <w:pPr>
              <w:ind w:left="4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E056D" w14:textId="77777777" w:rsidR="00C86D5B" w:rsidRPr="00C86D5B" w:rsidRDefault="00C86D5B" w:rsidP="00032302">
            <w:pPr>
              <w:ind w:left="4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2F56C" w14:textId="77777777" w:rsidR="00C86D5B" w:rsidRPr="00C86D5B" w:rsidRDefault="00C86D5B" w:rsidP="00032302">
            <w:pPr>
              <w:ind w:left="4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E0D5F" w14:textId="77777777" w:rsidR="00C86D5B" w:rsidRPr="00C86D5B" w:rsidRDefault="00C86D5B" w:rsidP="00032302">
            <w:pPr>
              <w:ind w:left="4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3C6E2" w14:textId="77777777" w:rsidR="00C86D5B" w:rsidRPr="00C86D5B" w:rsidRDefault="00C86D5B" w:rsidP="00032302">
            <w:pPr>
              <w:ind w:left="4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1AFFB" w14:textId="77777777" w:rsidR="00C86D5B" w:rsidRPr="00C86D5B" w:rsidRDefault="00C86D5B" w:rsidP="00032302">
            <w:pPr>
              <w:ind w:left="4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90EE5" w14:textId="77777777" w:rsidR="00C86D5B" w:rsidRPr="00C86D5B" w:rsidRDefault="00C86D5B" w:rsidP="00032302">
            <w:pPr>
              <w:ind w:left="40" w:right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C86D5B" w:rsidRPr="00C86D5B" w14:paraId="21EF0970" w14:textId="77777777" w:rsidTr="00032302">
        <w:trPr>
          <w:trHeight w:val="276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EBC7B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PERVA1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17B0D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A5652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.842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E7542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54D48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270A3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800DE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634D2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50C8B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7525FE09" w14:textId="77777777" w:rsidTr="00032302">
        <w:trPr>
          <w:trHeight w:val="231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9D87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PERVA2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231B6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9DCD9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.915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A407B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88BBF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5E8CA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07562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40EEF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DDAF6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2E54BC11" w14:textId="77777777" w:rsidTr="00032302">
        <w:trPr>
          <w:trHeight w:val="2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F83F9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PERVA4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6C618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A4A02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.803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5E68C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A6F10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3895B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97260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5B2B5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D5777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01DB9540" w14:textId="77777777" w:rsidTr="00032302">
        <w:trPr>
          <w:trHeight w:val="2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F959F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PERVA5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BA623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18173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.963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018D5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56731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48509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099FD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0522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C9ACD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57FD1274" w14:textId="77777777" w:rsidTr="00032302">
        <w:trPr>
          <w:trHeight w:val="2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96581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PERVA6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7FAFA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435FE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.883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81DC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B203A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02F1B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BF712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26CB1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0A595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5739B6AD" w14:textId="77777777" w:rsidTr="00032302">
        <w:trPr>
          <w:trHeight w:val="2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9D75D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EMOTI1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7E1DA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04495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3E08C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A1B38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334AB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871BD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055E6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.841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C244F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7CBE531D" w14:textId="77777777" w:rsidTr="00032302">
        <w:trPr>
          <w:trHeight w:val="2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1EBBB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EMOTI2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D3975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1ECC9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95A61A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1E712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A7D26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FEBF3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BBE9D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.890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C7842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3AC327EF" w14:textId="77777777" w:rsidTr="00032302">
        <w:trPr>
          <w:trHeight w:val="2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78941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EMOTI3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9570E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DA921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DFFD3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C1B44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EE2D5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0EB22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94474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.755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3EC75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7D7472A3" w14:textId="77777777" w:rsidTr="00032302">
        <w:trPr>
          <w:trHeight w:val="492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FD716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SOFLU1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B49FA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1AD59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40BA5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F8A64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CE2D0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6202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C42CC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B62A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.940</w:t>
            </w:r>
          </w:p>
        </w:tc>
      </w:tr>
      <w:tr w:rsidR="00C86D5B" w:rsidRPr="00C86D5B" w14:paraId="267BA480" w14:textId="77777777" w:rsidTr="00032302">
        <w:trPr>
          <w:trHeight w:val="5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ECC79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SOFLU2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74881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52ACC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794D9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6204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10428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94D7F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EC83E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4DAD3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.618</w:t>
            </w:r>
          </w:p>
        </w:tc>
      </w:tr>
      <w:tr w:rsidR="00C86D5B" w:rsidRPr="00C86D5B" w14:paraId="54E4B93E" w14:textId="77777777" w:rsidTr="00032302">
        <w:trPr>
          <w:trHeight w:val="5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27FCA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SOFLU3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D588E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AEFEB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2C3EB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2D506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35265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CD96A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D8090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9F1F9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.700</w:t>
            </w:r>
          </w:p>
        </w:tc>
      </w:tr>
      <w:tr w:rsidR="00C86D5B" w:rsidRPr="00C86D5B" w14:paraId="6CC6A72A" w14:textId="77777777" w:rsidTr="00032302">
        <w:trPr>
          <w:trHeight w:val="5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36CEB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FUNTI1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654B4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C555C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36756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041EF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E32B0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.928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B3AA4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581F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7B925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0EAE0355" w14:textId="77777777" w:rsidTr="00032302">
        <w:trPr>
          <w:trHeight w:val="5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7F796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FUNTI3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1FCBF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A219F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8C2E0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8FDB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A365D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.680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4624E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C1FFB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3AB43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262923C4" w14:textId="77777777" w:rsidTr="00032302">
        <w:trPr>
          <w:trHeight w:val="5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28D20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FUNTI4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CD5C5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1DBE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E1823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0F426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30BFB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.718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F5C2C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FE278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FF14E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2BE7EC54" w14:textId="77777777" w:rsidTr="00032302">
        <w:trPr>
          <w:trHeight w:val="5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DD54C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FUNTI5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C75D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1798C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0AB6D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1D5DF3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9F596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.902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F722E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C1DC3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E8D85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1406819E" w14:textId="77777777" w:rsidTr="00032302">
        <w:trPr>
          <w:trHeight w:val="5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2112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SATIS1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8FFAC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5691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D57B9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.871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B08CF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DB44F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AFCA4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ACD0F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99C1C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779F7596" w14:textId="77777777" w:rsidTr="00032302">
        <w:trPr>
          <w:trHeight w:val="5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73AA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SATIS2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1F19C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EB873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6F842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.686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EC5C8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6604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8365F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AA54A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3EC5C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278865EE" w14:textId="77777777" w:rsidTr="00032302">
        <w:trPr>
          <w:trHeight w:val="5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EF879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SATIS3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F12E6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4CC56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FBD5B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.739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03C2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073D0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7F5FD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4B57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265CD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5196777C" w14:textId="77777777" w:rsidTr="00032302">
        <w:trPr>
          <w:trHeight w:val="5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B29FD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SATIS4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6902C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5C9D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D1F7D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.967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DC4D8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5626C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D7572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F5055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9B661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0617B742" w14:textId="77777777" w:rsidTr="00032302">
        <w:trPr>
          <w:trHeight w:val="5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2BE7F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SATIS5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2B793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9470A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70CCC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.832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2B080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9CF6D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779E4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BEBE1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4FE9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3647352A" w14:textId="77777777" w:rsidTr="00032302">
        <w:trPr>
          <w:trHeight w:val="5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E0EA1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REVISI1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42469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59588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63D8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32394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8E62A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2CDC6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.971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CE9CA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1C172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14017DB3" w14:textId="77777777" w:rsidTr="00032302">
        <w:trPr>
          <w:trHeight w:val="5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F64BF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REVISI2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8E116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FB97A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B1E70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B9378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521E9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2ADC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.694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185BB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439FE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076B13F1" w14:textId="77777777" w:rsidTr="00032302">
        <w:trPr>
          <w:trHeight w:val="5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FE6E4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REVISI3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96868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744BC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4A9CD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2FE94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D5D31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CEA2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.914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8FD3B4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96BD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4248CAFD" w14:textId="77777777" w:rsidTr="00032302">
        <w:trPr>
          <w:trHeight w:val="5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8A95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WOROFM1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54F90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.732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A22CC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5E3FF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87918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A3DD2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292A9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10A0D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B7873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69604957" w14:textId="77777777" w:rsidTr="00032302">
        <w:trPr>
          <w:trHeight w:val="5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0255F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WOROFM2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6A913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.842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0DF3E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14734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5957F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4E980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EAE76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7D256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D158A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7FF34A76" w14:textId="77777777" w:rsidTr="00032302">
        <w:trPr>
          <w:trHeight w:val="5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A7256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WOROFM3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11E05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.934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951F2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9B09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87E7A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8DE45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3CFA4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18080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B71A3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51975963" w14:textId="77777777" w:rsidTr="00032302">
        <w:trPr>
          <w:trHeight w:val="5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C7F50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WOROFM4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CF003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.884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075A9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EB4AD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63A5A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93895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C7436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30B6A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9CC82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79C9EFDD" w14:textId="77777777" w:rsidTr="00032302">
        <w:trPr>
          <w:trHeight w:val="5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D13B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WOROFM5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A2AC6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.945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7B8DC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B9BF9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B874E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2B21A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73F19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C9000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D3BC0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634C3D80" w14:textId="77777777" w:rsidTr="00032302">
        <w:trPr>
          <w:trHeight w:val="5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3FD8D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WOROFM6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2E542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.975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2096A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00BB1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D3328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065AC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91D52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6C893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99DED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675FE94E" w14:textId="77777777" w:rsidTr="00032302">
        <w:trPr>
          <w:trHeight w:val="5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03E5F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TRUST1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5D1C5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D7E28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DADA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BD9E0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.833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24A1B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1BE95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92CA1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1CF70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0FAD5A76" w14:textId="77777777" w:rsidTr="00032302">
        <w:trPr>
          <w:trHeight w:val="51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64BA5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TRUST2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0F1E0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BFEA8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55C9C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E7D8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.988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26801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CBE8A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6753F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CC5CE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0197EB60" w14:textId="77777777" w:rsidTr="00032302">
        <w:trPr>
          <w:trHeight w:val="50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4268E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TRUST3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7C636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C0166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E8298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F4C134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.691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4ECBD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AEA72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104CF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25A8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86D5B" w:rsidRPr="00C86D5B" w14:paraId="70A0A7B5" w14:textId="77777777" w:rsidTr="00C86D5B">
        <w:trPr>
          <w:trHeight w:val="2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D7EF1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TRUST4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BBED1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42002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CBC87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94BAE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.830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9145F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F6943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606A2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93FC8" w14:textId="77777777" w:rsidR="00C86D5B" w:rsidRPr="00C86D5B" w:rsidRDefault="00C86D5B" w:rsidP="00032302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6D5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341754B" w14:textId="655E7E44" w:rsidR="0004348E" w:rsidRDefault="0004348E" w:rsidP="00DD3F9D">
      <w:pPr>
        <w:rPr>
          <w:rFonts w:ascii="Times New Roman" w:hAnsi="Times New Roman" w:cs="Times New Roman"/>
          <w:b/>
        </w:rPr>
      </w:pPr>
    </w:p>
    <w:sectPr w:rsidR="00043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1EE55" w14:textId="77777777" w:rsidR="00813DD5" w:rsidRDefault="00813DD5" w:rsidP="00E05D4B">
      <w:pPr>
        <w:spacing w:after="0" w:line="240" w:lineRule="auto"/>
      </w:pPr>
      <w:r>
        <w:separator/>
      </w:r>
    </w:p>
  </w:endnote>
  <w:endnote w:type="continuationSeparator" w:id="0">
    <w:p w14:paraId="5576684A" w14:textId="77777777" w:rsidR="00813DD5" w:rsidRDefault="00813DD5" w:rsidP="00E05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86A55" w14:textId="77777777" w:rsidR="00813DD5" w:rsidRDefault="00813DD5" w:rsidP="00E05D4B">
      <w:pPr>
        <w:spacing w:after="0" w:line="240" w:lineRule="auto"/>
      </w:pPr>
      <w:r>
        <w:separator/>
      </w:r>
    </w:p>
  </w:footnote>
  <w:footnote w:type="continuationSeparator" w:id="0">
    <w:p w14:paraId="125FE38F" w14:textId="77777777" w:rsidR="00813DD5" w:rsidRDefault="00813DD5" w:rsidP="00E05D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8E"/>
    <w:rsid w:val="0004348E"/>
    <w:rsid w:val="000640C4"/>
    <w:rsid w:val="001B013E"/>
    <w:rsid w:val="00331629"/>
    <w:rsid w:val="0041094A"/>
    <w:rsid w:val="004132BF"/>
    <w:rsid w:val="004623A0"/>
    <w:rsid w:val="005A2510"/>
    <w:rsid w:val="00637F95"/>
    <w:rsid w:val="00711098"/>
    <w:rsid w:val="00813DD5"/>
    <w:rsid w:val="0082181B"/>
    <w:rsid w:val="009F230B"/>
    <w:rsid w:val="00C86D5B"/>
    <w:rsid w:val="00DD3F9D"/>
    <w:rsid w:val="00E05238"/>
    <w:rsid w:val="00E05D4B"/>
    <w:rsid w:val="00EC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B7070"/>
  <w15:chartTrackingRefBased/>
  <w15:docId w15:val="{350912AF-D4F0-44AF-9600-E8263638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48E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348E"/>
    <w:rPr>
      <w:color w:val="0000FF"/>
      <w:u w:val="single"/>
    </w:rPr>
  </w:style>
  <w:style w:type="paragraph" w:styleId="NoSpacing">
    <w:name w:val="No Spacing"/>
    <w:aliases w:val="Hinh moi"/>
    <w:uiPriority w:val="1"/>
    <w:qFormat/>
    <w:rsid w:val="0004348E"/>
    <w:pPr>
      <w:spacing w:after="0" w:line="240" w:lineRule="auto"/>
    </w:pPr>
    <w:rPr>
      <w:rFonts w:eastAsiaTheme="minorHAnsi"/>
      <w:lang w:eastAsia="en-US"/>
    </w:rPr>
  </w:style>
  <w:style w:type="table" w:customStyle="1" w:styleId="TableGrid1">
    <w:name w:val="Table Grid1"/>
    <w:basedOn w:val="TableNormal"/>
    <w:uiPriority w:val="39"/>
    <w:rsid w:val="000434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434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4348E"/>
    <w:rPr>
      <w:rFonts w:ascii="Arial" w:eastAsia="Arial" w:hAnsi="Arial" w:cs="Arial"/>
      <w:sz w:val="40"/>
      <w:szCs w:val="40"/>
      <w:lang w:val="vi"/>
    </w:rPr>
  </w:style>
  <w:style w:type="paragraph" w:styleId="Header">
    <w:name w:val="header"/>
    <w:basedOn w:val="Normal"/>
    <w:link w:val="HeaderChar"/>
    <w:uiPriority w:val="99"/>
    <w:unhideWhenUsed/>
    <w:rsid w:val="00E05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4B"/>
  </w:style>
  <w:style w:type="paragraph" w:styleId="Footer">
    <w:name w:val="footer"/>
    <w:basedOn w:val="Normal"/>
    <w:link w:val="FooterChar"/>
    <w:uiPriority w:val="99"/>
    <w:unhideWhenUsed/>
    <w:rsid w:val="00E05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4B"/>
  </w:style>
  <w:style w:type="character" w:styleId="CommentReference">
    <w:name w:val="annotation reference"/>
    <w:basedOn w:val="DefaultParagraphFont"/>
    <w:uiPriority w:val="99"/>
    <w:semiHidden/>
    <w:unhideWhenUsed/>
    <w:rsid w:val="00C86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D5B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D5B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Khoa Tran</dc:creator>
  <cp:keywords/>
  <dc:description/>
  <cp:lastModifiedBy>Mel Phimester</cp:lastModifiedBy>
  <cp:revision>2</cp:revision>
  <cp:lastPrinted>2021-09-13T20:37:00Z</cp:lastPrinted>
  <dcterms:created xsi:type="dcterms:W3CDTF">2021-09-29T03:29:00Z</dcterms:created>
  <dcterms:modified xsi:type="dcterms:W3CDTF">2021-09-29T03:29:00Z</dcterms:modified>
</cp:coreProperties>
</file>