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7E04" w14:textId="43240B19" w:rsidR="00843CA2" w:rsidRPr="00054A0F" w:rsidRDefault="00DD6988" w:rsidP="00DD6988">
      <w:pPr>
        <w:jc w:val="center"/>
        <w:rPr>
          <w:rFonts w:ascii="Times New Roman" w:hAnsi="Times New Roman" w:cs="Times New Roman"/>
          <w:sz w:val="36"/>
          <w:szCs w:val="36"/>
        </w:rPr>
      </w:pPr>
      <w:r w:rsidRPr="00054A0F">
        <w:rPr>
          <w:rFonts w:ascii="Times New Roman" w:hAnsi="Times New Roman" w:cs="Times New Roman"/>
          <w:sz w:val="36"/>
          <w:szCs w:val="36"/>
        </w:rPr>
        <w:t>Supplementary data</w:t>
      </w:r>
      <w:r w:rsidR="004C2A3C" w:rsidRPr="00054A0F">
        <w:rPr>
          <w:rFonts w:ascii="Times New Roman" w:hAnsi="Times New Roman" w:cs="Times New Roman"/>
          <w:sz w:val="36"/>
          <w:szCs w:val="36"/>
        </w:rPr>
        <w:t xml:space="preserve"> for</w:t>
      </w:r>
    </w:p>
    <w:p w14:paraId="01F530F7" w14:textId="77777777" w:rsidR="00415B52" w:rsidRPr="00054A0F" w:rsidRDefault="00415B52" w:rsidP="00415B52">
      <w:pPr>
        <w:pStyle w:val="MDPI21heading1"/>
        <w:spacing w:before="480" w:line="360" w:lineRule="auto"/>
        <w:jc w:val="center"/>
        <w:rPr>
          <w:rFonts w:ascii="Times New Roman" w:eastAsia="宋体" w:hAnsi="Times New Roman"/>
          <w:bCs/>
          <w:color w:val="auto"/>
          <w:sz w:val="32"/>
          <w:szCs w:val="32"/>
          <w:lang w:eastAsia="zh-CN"/>
        </w:rPr>
      </w:pPr>
      <w:r w:rsidRPr="00054A0F">
        <w:rPr>
          <w:rFonts w:ascii="Times New Roman" w:eastAsia="宋体" w:hAnsi="Times New Roman"/>
          <w:bCs/>
          <w:color w:val="auto"/>
          <w:sz w:val="32"/>
          <w:szCs w:val="32"/>
          <w:lang w:eastAsia="zh-CN"/>
        </w:rPr>
        <w:t xml:space="preserve">Superparamagnetic iron oxide nanoparticles protect human gingival fibroblasts from </w:t>
      </w:r>
      <w:bookmarkStart w:id="0" w:name="_Hlk79411589"/>
      <w:proofErr w:type="spellStart"/>
      <w:r w:rsidRPr="00054A0F">
        <w:rPr>
          <w:rFonts w:ascii="Times New Roman" w:eastAsia="宋体" w:hAnsi="Times New Roman"/>
          <w:bCs/>
          <w:i/>
          <w:iCs/>
          <w:color w:val="auto"/>
          <w:sz w:val="32"/>
          <w:szCs w:val="32"/>
          <w:lang w:eastAsia="zh-CN"/>
        </w:rPr>
        <w:t>Porphyromonas</w:t>
      </w:r>
      <w:proofErr w:type="spellEnd"/>
      <w:r w:rsidRPr="00054A0F">
        <w:rPr>
          <w:rFonts w:ascii="Times New Roman" w:eastAsia="宋体" w:hAnsi="Times New Roman"/>
          <w:bCs/>
          <w:i/>
          <w:iCs/>
          <w:color w:val="auto"/>
          <w:sz w:val="32"/>
          <w:szCs w:val="32"/>
          <w:lang w:eastAsia="zh-CN"/>
        </w:rPr>
        <w:t xml:space="preserve"> </w:t>
      </w:r>
      <w:proofErr w:type="spellStart"/>
      <w:r w:rsidRPr="00054A0F">
        <w:rPr>
          <w:rFonts w:ascii="Times New Roman" w:eastAsia="宋体" w:hAnsi="Times New Roman"/>
          <w:bCs/>
          <w:i/>
          <w:iCs/>
          <w:color w:val="auto"/>
          <w:sz w:val="32"/>
          <w:szCs w:val="32"/>
          <w:lang w:eastAsia="zh-CN"/>
        </w:rPr>
        <w:t>gingivalis</w:t>
      </w:r>
      <w:bookmarkEnd w:id="0"/>
      <w:proofErr w:type="spellEnd"/>
      <w:r w:rsidRPr="00054A0F">
        <w:rPr>
          <w:rFonts w:ascii="Times New Roman" w:eastAsia="宋体" w:hAnsi="Times New Roman"/>
          <w:bCs/>
          <w:color w:val="auto"/>
          <w:sz w:val="32"/>
          <w:szCs w:val="32"/>
          <w:lang w:eastAsia="zh-CN"/>
        </w:rPr>
        <w:t xml:space="preserve"> invasion and inflammatory stimulation</w:t>
      </w:r>
    </w:p>
    <w:p w14:paraId="1A1FEFF0" w14:textId="32C9C772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  <w:proofErr w:type="spellStart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Yulian</w:t>
      </w:r>
      <w:proofErr w:type="spellEnd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Chen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</w:t>
      </w:r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vertAlign w:val="superscript"/>
          <w:lang w:eastAsia="zh-CN"/>
        </w:rPr>
        <w:t>, 2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, Qian Zhang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, Xuan Qin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, </w:t>
      </w:r>
      <w:proofErr w:type="spellStart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>Jin</w:t>
      </w:r>
      <w:proofErr w:type="spellEnd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Li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, </w:t>
      </w:r>
      <w:proofErr w:type="spellStart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>Yant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ao</w:t>
      </w:r>
      <w:proofErr w:type="spellEnd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Zhao</w:t>
      </w:r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vertAlign w:val="superscript"/>
          <w:lang w:eastAsia="zh-CN"/>
        </w:rPr>
        <w:t>3, 4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*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, Yang Xia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1*</w:t>
      </w:r>
    </w:p>
    <w:p w14:paraId="56448BD3" w14:textId="77777777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1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Jiangsu Key Laboratory of Oral Diseases, Nanjing Medical University, Nanjing, Jiangsu 210029, China</w:t>
      </w:r>
    </w:p>
    <w:p w14:paraId="1EB4FBFD" w14:textId="77777777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vertAlign w:val="superscript"/>
          <w:lang w:eastAsia="zh-CN"/>
        </w:rPr>
        <w:t>2</w:t>
      </w:r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 xml:space="preserve"> The Affiliated </w:t>
      </w:r>
      <w:proofErr w:type="spellStart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>Stomatological</w:t>
      </w:r>
      <w:proofErr w:type="spellEnd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 xml:space="preserve"> Hospital of Soochow University, Suzhou </w:t>
      </w:r>
      <w:proofErr w:type="spellStart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>Stomatological</w:t>
      </w:r>
      <w:proofErr w:type="spellEnd"/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 xml:space="preserve"> Hospital, Suzhou, Jiangsu 215005, China</w:t>
      </w:r>
    </w:p>
    <w:p w14:paraId="2033E6B0" w14:textId="77777777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3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Institute of Orthopedics, Fourth Medical Center of the General Hospital of CPLA, Beijing 100048, China</w:t>
      </w:r>
    </w:p>
    <w:p w14:paraId="0225B63F" w14:textId="77777777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</w:pP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vertAlign w:val="superscript"/>
          <w:lang w:eastAsia="zh-CN"/>
        </w:rPr>
        <w:t>4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Beijing Engineering Research Center of Orthopedics Implants, Beijing 100048, China</w:t>
      </w:r>
    </w:p>
    <w:p w14:paraId="7BCD4D39" w14:textId="77777777" w:rsidR="0031014E" w:rsidRPr="00054A0F" w:rsidRDefault="0031014E" w:rsidP="0031014E">
      <w:pPr>
        <w:pStyle w:val="MDPI21heading1"/>
        <w:spacing w:before="480" w:line="360" w:lineRule="auto"/>
        <w:jc w:val="both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* To whom correspondence should be addressed: Associate Prof. Yang Xia, Jiangsu Key Laboratory of Oral Diseases, Nanjing Medical University, Nanjing, Jiangsu 210029, China. Email: xiayang@njmu.edu.cn. Fax: +86-25-86516414. Associate Prof. </w:t>
      </w:r>
      <w:proofErr w:type="spellStart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>Yantao</w:t>
      </w:r>
      <w:proofErr w:type="spellEnd"/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Zhao, Institute of Orthopedics, Fourth Medical Center of the General Hospital of CPLA, Beijing 100048, China. Email: 45828016@qq.com</w:t>
      </w:r>
      <w:r w:rsidRPr="00054A0F">
        <w:rPr>
          <w:rFonts w:ascii="Times New Roman" w:eastAsia="宋体" w:hAnsi="Times New Roman" w:hint="eastAsia"/>
          <w:b w:val="0"/>
          <w:color w:val="auto"/>
          <w:sz w:val="24"/>
          <w:szCs w:val="24"/>
          <w:lang w:eastAsia="zh-CN"/>
        </w:rPr>
        <w:t>.</w:t>
      </w:r>
      <w:r w:rsidRPr="00054A0F"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  <w:t xml:space="preserve"> Fax: +86-010-66848865. </w:t>
      </w:r>
    </w:p>
    <w:p w14:paraId="11A26DE2" w14:textId="0C8ADD1C" w:rsidR="00336EA8" w:rsidRPr="00054A0F" w:rsidRDefault="00336EA8" w:rsidP="00990DFB">
      <w:pPr>
        <w:pStyle w:val="MDPI21heading1"/>
        <w:spacing w:before="480" w:line="360" w:lineRule="auto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</w:p>
    <w:p w14:paraId="5B135018" w14:textId="77777777" w:rsidR="0031014E" w:rsidRPr="00054A0F" w:rsidRDefault="0031014E" w:rsidP="00990DFB">
      <w:pPr>
        <w:pStyle w:val="MDPI21heading1"/>
        <w:spacing w:before="480" w:line="360" w:lineRule="auto"/>
        <w:rPr>
          <w:rFonts w:ascii="Times New Roman" w:eastAsia="宋体" w:hAnsi="Times New Roman"/>
          <w:b w:val="0"/>
          <w:color w:val="auto"/>
          <w:sz w:val="24"/>
          <w:szCs w:val="24"/>
          <w:lang w:eastAsia="zh-CN"/>
        </w:rPr>
      </w:pPr>
    </w:p>
    <w:p w14:paraId="7A88C1F4" w14:textId="772EA94F" w:rsidR="00336EA8" w:rsidRPr="00054A0F" w:rsidRDefault="00336EA8" w:rsidP="00990DFB">
      <w:pPr>
        <w:pStyle w:val="MDPI21heading1"/>
        <w:spacing w:before="480" w:line="360" w:lineRule="auto"/>
        <w:rPr>
          <w:rFonts w:ascii="Times New Roman" w:eastAsia="宋体" w:hAnsi="Times New Roman"/>
          <w:bCs/>
          <w:color w:val="auto"/>
          <w:sz w:val="24"/>
          <w:szCs w:val="24"/>
          <w:lang w:eastAsia="zh-CN"/>
        </w:rPr>
      </w:pPr>
      <w:r w:rsidRPr="00054A0F">
        <w:rPr>
          <w:rFonts w:ascii="Times New Roman" w:eastAsia="宋体" w:hAnsi="Times New Roman" w:hint="eastAsia"/>
          <w:bCs/>
          <w:color w:val="auto"/>
          <w:sz w:val="24"/>
          <w:szCs w:val="24"/>
          <w:lang w:eastAsia="zh-CN"/>
        </w:rPr>
        <w:lastRenderedPageBreak/>
        <w:t>T</w:t>
      </w:r>
      <w:r w:rsidRPr="00054A0F">
        <w:rPr>
          <w:rFonts w:ascii="Times New Roman" w:eastAsia="宋体" w:hAnsi="Times New Roman"/>
          <w:bCs/>
          <w:color w:val="auto"/>
          <w:sz w:val="24"/>
          <w:szCs w:val="24"/>
          <w:lang w:eastAsia="zh-CN"/>
        </w:rPr>
        <w:t xml:space="preserve">able of content </w:t>
      </w:r>
    </w:p>
    <w:p w14:paraId="3FF0C3A2" w14:textId="15D71852" w:rsidR="00336EA8" w:rsidRPr="00054A0F" w:rsidRDefault="00777801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A0F">
        <w:rPr>
          <w:rFonts w:ascii="Times New Roman" w:hAnsi="Times New Roman" w:cs="Times New Roman"/>
          <w:sz w:val="24"/>
          <w:szCs w:val="24"/>
        </w:rPr>
        <w:t>1.</w:t>
      </w:r>
      <w:bookmarkStart w:id="1" w:name="_Hlk75063337"/>
      <w:bookmarkStart w:id="2" w:name="_Hlk73286045"/>
      <w:r w:rsidR="00B26172" w:rsidRPr="00054A0F">
        <w:rPr>
          <w:rFonts w:ascii="Times New Roman" w:hAnsi="Times New Roman" w:cs="Times New Roman"/>
          <w:sz w:val="24"/>
          <w:szCs w:val="24"/>
        </w:rPr>
        <w:t xml:space="preserve"> Figure</w:t>
      </w:r>
      <w:bookmarkEnd w:id="1"/>
      <w:r w:rsidR="00B26172" w:rsidRPr="00054A0F">
        <w:rPr>
          <w:rFonts w:ascii="Times New Roman" w:hAnsi="Times New Roman" w:cs="Times New Roman"/>
          <w:sz w:val="24"/>
          <w:szCs w:val="24"/>
        </w:rPr>
        <w:t xml:space="preserve"> </w:t>
      </w:r>
      <w:r w:rsidR="00211251" w:rsidRPr="00054A0F">
        <w:rPr>
          <w:rFonts w:ascii="Times New Roman" w:hAnsi="Times New Roman" w:cs="Times New Roman"/>
          <w:sz w:val="24"/>
          <w:szCs w:val="24"/>
        </w:rPr>
        <w:t>S</w:t>
      </w:r>
      <w:r w:rsidR="00B26172" w:rsidRPr="00054A0F">
        <w:rPr>
          <w:rFonts w:ascii="Times New Roman" w:hAnsi="Times New Roman" w:cs="Times New Roman"/>
          <w:sz w:val="24"/>
          <w:szCs w:val="24"/>
        </w:rPr>
        <w:t>1</w:t>
      </w:r>
      <w:r w:rsidR="004C02D6" w:rsidRPr="00054A0F">
        <w:rPr>
          <w:rFonts w:ascii="Times New Roman" w:hAnsi="Times New Roman" w:cs="Times New Roman"/>
          <w:sz w:val="24"/>
          <w:szCs w:val="24"/>
        </w:rPr>
        <w:t>.</w:t>
      </w:r>
      <w:bookmarkEnd w:id="2"/>
      <w:r w:rsidR="00336EA8" w:rsidRPr="00054A0F">
        <w:rPr>
          <w:rFonts w:ascii="Times New Roman" w:hAnsi="Times New Roman" w:cs="Times New Roman"/>
          <w:sz w:val="24"/>
          <w:szCs w:val="24"/>
        </w:rPr>
        <w:t xml:space="preserve"> The identification of human gingival fibroblasts (</w:t>
      </w:r>
      <w:proofErr w:type="spellStart"/>
      <w:r w:rsidR="009456D1" w:rsidRPr="00054A0F">
        <w:rPr>
          <w:rFonts w:ascii="Times New Roman" w:hAnsi="Times New Roman" w:cs="Times New Roman" w:hint="eastAsia"/>
          <w:sz w:val="24"/>
          <w:szCs w:val="24"/>
        </w:rPr>
        <w:t>h</w:t>
      </w:r>
      <w:r w:rsidR="00336EA8" w:rsidRPr="00054A0F">
        <w:rPr>
          <w:rFonts w:ascii="Times New Roman" w:hAnsi="Times New Roman" w:cs="Times New Roman"/>
          <w:sz w:val="24"/>
          <w:szCs w:val="24"/>
        </w:rPr>
        <w:t>GFs</w:t>
      </w:r>
      <w:proofErr w:type="spellEnd"/>
      <w:r w:rsidR="00336EA8" w:rsidRPr="00054A0F">
        <w:rPr>
          <w:rFonts w:ascii="Times New Roman" w:hAnsi="Times New Roman" w:cs="Times New Roman"/>
          <w:sz w:val="24"/>
          <w:szCs w:val="24"/>
        </w:rPr>
        <w:t>)</w:t>
      </w:r>
      <w:r w:rsidR="009456D1" w:rsidRPr="00054A0F">
        <w:rPr>
          <w:rFonts w:ascii="Times New Roman" w:hAnsi="Times New Roman" w:cs="Times New Roman"/>
          <w:sz w:val="24"/>
          <w:szCs w:val="24"/>
        </w:rPr>
        <w:t>.</w:t>
      </w:r>
    </w:p>
    <w:p w14:paraId="56C05267" w14:textId="724C2020" w:rsidR="00777801" w:rsidRPr="00054A0F" w:rsidRDefault="00777801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A0F">
        <w:rPr>
          <w:rFonts w:ascii="Times New Roman" w:hAnsi="Times New Roman" w:cs="Times New Roman" w:hint="eastAsia"/>
          <w:sz w:val="24"/>
          <w:szCs w:val="24"/>
        </w:rPr>
        <w:t>2</w:t>
      </w:r>
      <w:r w:rsidRPr="00054A0F">
        <w:rPr>
          <w:rFonts w:ascii="Times New Roman" w:hAnsi="Times New Roman" w:cs="Times New Roman"/>
          <w:sz w:val="24"/>
          <w:szCs w:val="24"/>
        </w:rPr>
        <w:t xml:space="preserve">. </w:t>
      </w:r>
      <w:r w:rsidR="00B26172" w:rsidRPr="00054A0F">
        <w:rPr>
          <w:rFonts w:ascii="Times New Roman" w:hAnsi="Times New Roman" w:cs="Times New Roman"/>
          <w:sz w:val="24"/>
          <w:szCs w:val="24"/>
        </w:rPr>
        <w:t xml:space="preserve">Figure </w:t>
      </w:r>
      <w:r w:rsidR="00211251" w:rsidRPr="00054A0F">
        <w:rPr>
          <w:rFonts w:ascii="Times New Roman" w:hAnsi="Times New Roman" w:cs="Times New Roman"/>
          <w:sz w:val="24"/>
          <w:szCs w:val="24"/>
        </w:rPr>
        <w:t>S</w:t>
      </w:r>
      <w:r w:rsidR="004C02D6" w:rsidRPr="00054A0F">
        <w:rPr>
          <w:rFonts w:ascii="Times New Roman" w:hAnsi="Times New Roman" w:cs="Times New Roman"/>
          <w:sz w:val="24"/>
          <w:szCs w:val="24"/>
        </w:rPr>
        <w:t xml:space="preserve">2. </w:t>
      </w:r>
      <w:r w:rsidR="00FD39CC" w:rsidRPr="00054A0F">
        <w:rPr>
          <w:rFonts w:ascii="Times New Roman" w:hAnsi="Times New Roman" w:cs="Times New Roman" w:hint="eastAsia"/>
          <w:sz w:val="24"/>
          <w:szCs w:val="24"/>
        </w:rPr>
        <w:t>T</w:t>
      </w:r>
      <w:r w:rsidR="00FD39CC" w:rsidRPr="00054A0F">
        <w:rPr>
          <w:rFonts w:ascii="Times New Roman" w:hAnsi="Times New Roman" w:cs="Times New Roman"/>
          <w:sz w:val="24"/>
          <w:szCs w:val="24"/>
        </w:rPr>
        <w:t xml:space="preserve">he proinflammatory cytokine </w:t>
      </w:r>
      <w:r w:rsidR="004C2375" w:rsidRPr="00054A0F">
        <w:rPr>
          <w:rFonts w:ascii="Times New Roman" w:hAnsi="Times New Roman" w:cs="Times New Roman"/>
          <w:sz w:val="24"/>
          <w:szCs w:val="24"/>
        </w:rPr>
        <w:t>expression</w:t>
      </w:r>
      <w:r w:rsidR="008861D5" w:rsidRPr="00054A0F">
        <w:rPr>
          <w:rFonts w:ascii="Times New Roman" w:hAnsi="Times New Roman" w:cs="Times New Roman"/>
          <w:sz w:val="24"/>
          <w:szCs w:val="24"/>
        </w:rPr>
        <w:t>s</w:t>
      </w:r>
      <w:r w:rsidR="004C2375" w:rsidRPr="00054A0F">
        <w:rPr>
          <w:rFonts w:ascii="Times New Roman" w:hAnsi="Times New Roman" w:cs="Times New Roman"/>
          <w:sz w:val="24"/>
          <w:szCs w:val="24"/>
        </w:rPr>
        <w:t xml:space="preserve"> </w:t>
      </w:r>
      <w:r w:rsidR="00FD39CC" w:rsidRPr="00054A0F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9456D1" w:rsidRPr="00054A0F">
        <w:rPr>
          <w:rFonts w:ascii="Times New Roman" w:hAnsi="Times New Roman" w:cs="Times New Roman"/>
          <w:sz w:val="24"/>
          <w:szCs w:val="24"/>
        </w:rPr>
        <w:t>h</w:t>
      </w:r>
      <w:r w:rsidR="00FD39CC" w:rsidRPr="00054A0F">
        <w:rPr>
          <w:rFonts w:ascii="Times New Roman" w:hAnsi="Times New Roman" w:cs="Times New Roman"/>
          <w:sz w:val="24"/>
          <w:szCs w:val="24"/>
        </w:rPr>
        <w:t>GFs</w:t>
      </w:r>
      <w:proofErr w:type="spellEnd"/>
      <w:r w:rsidR="00FD39CC" w:rsidRPr="00054A0F">
        <w:rPr>
          <w:rFonts w:ascii="Times New Roman" w:hAnsi="Times New Roman" w:cs="Times New Roman"/>
          <w:sz w:val="24"/>
          <w:szCs w:val="24"/>
        </w:rPr>
        <w:t xml:space="preserve"> </w:t>
      </w:r>
      <w:r w:rsidR="005E3BAF" w:rsidRPr="00054A0F">
        <w:rPr>
          <w:rFonts w:ascii="Times New Roman" w:hAnsi="Times New Roman" w:cs="Times New Roman"/>
          <w:sz w:val="24"/>
          <w:szCs w:val="24"/>
        </w:rPr>
        <w:t xml:space="preserve">stimulated by </w:t>
      </w:r>
      <w:proofErr w:type="spellStart"/>
      <w:r w:rsidR="006315EE" w:rsidRPr="00054A0F">
        <w:rPr>
          <w:rFonts w:ascii="Times New Roman" w:hAnsi="Times New Roman" w:cs="Times New Roman"/>
          <w:i/>
          <w:sz w:val="24"/>
          <w:szCs w:val="24"/>
        </w:rPr>
        <w:t>Porphyromonas</w:t>
      </w:r>
      <w:proofErr w:type="spellEnd"/>
      <w:r w:rsidR="006315EE" w:rsidRPr="00054A0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15EE" w:rsidRPr="00054A0F">
        <w:rPr>
          <w:rFonts w:ascii="Times New Roman" w:hAnsi="Times New Roman" w:cs="Times New Roman"/>
          <w:i/>
          <w:sz w:val="24"/>
          <w:szCs w:val="24"/>
        </w:rPr>
        <w:t>gingivalis</w:t>
      </w:r>
      <w:proofErr w:type="spellEnd"/>
      <w:r w:rsidR="006315EE" w:rsidRPr="00054A0F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6315EE" w:rsidRPr="00054A0F">
        <w:rPr>
          <w:rFonts w:ascii="Times New Roman" w:hAnsi="Times New Roman" w:cs="Times New Roman" w:hint="eastAsia"/>
          <w:sz w:val="24"/>
          <w:szCs w:val="24"/>
        </w:rPr>
        <w:t>(</w:t>
      </w:r>
      <w:proofErr w:type="spellStart"/>
      <w:r w:rsidR="006315EE" w:rsidRPr="00054A0F">
        <w:rPr>
          <w:rFonts w:ascii="Times New Roman" w:hAnsi="Times New Roman" w:cs="Times New Roman" w:hint="eastAsia"/>
          <w:i/>
          <w:sz w:val="24"/>
          <w:szCs w:val="24"/>
        </w:rPr>
        <w:t>P.g</w:t>
      </w:r>
      <w:proofErr w:type="spellEnd"/>
      <w:r w:rsidR="006315EE" w:rsidRPr="00054A0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5E3BAF" w:rsidRPr="00054A0F">
        <w:rPr>
          <w:rFonts w:ascii="Times New Roman" w:hAnsi="Times New Roman" w:cs="Times New Roman"/>
          <w:sz w:val="24"/>
          <w:szCs w:val="24"/>
        </w:rPr>
        <w:t xml:space="preserve">LPS </w:t>
      </w:r>
      <w:r w:rsidR="00FD39CC" w:rsidRPr="00054A0F">
        <w:rPr>
          <w:rFonts w:ascii="Times New Roman" w:hAnsi="Times New Roman" w:cs="Times New Roman"/>
          <w:sz w:val="24"/>
          <w:szCs w:val="24"/>
        </w:rPr>
        <w:t>under 50</w:t>
      </w:r>
      <w:r w:rsidR="00FD39CC" w:rsidRPr="00054A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39CC" w:rsidRPr="00054A0F">
        <w:rPr>
          <w:rFonts w:ascii="Times New Roman" w:hAnsi="Times New Roman" w:cs="Times New Roman"/>
          <w:sz w:val="24"/>
          <w:szCs w:val="24"/>
        </w:rPr>
        <w:t xml:space="preserve">and 100 </w:t>
      </w:r>
      <w:proofErr w:type="spellStart"/>
      <w:r w:rsidR="00FD39CC" w:rsidRPr="00054A0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FD39CC" w:rsidRPr="00054A0F">
        <w:rPr>
          <w:rFonts w:ascii="Times New Roman" w:hAnsi="Times New Roman" w:cs="Times New Roman"/>
          <w:sz w:val="24"/>
          <w:szCs w:val="24"/>
        </w:rPr>
        <w:t>/mL</w:t>
      </w:r>
      <w:r w:rsidR="000973A7" w:rsidRPr="00054A0F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="000973A7" w:rsidRPr="00054A0F">
        <w:rPr>
          <w:rFonts w:ascii="Times New Roman" w:eastAsia="宋体" w:hAnsi="Times New Roman"/>
          <w:sz w:val="24"/>
          <w:szCs w:val="24"/>
        </w:rPr>
        <w:t>polyglucose</w:t>
      </w:r>
      <w:proofErr w:type="spellEnd"/>
      <w:r w:rsidR="000973A7" w:rsidRPr="00054A0F">
        <w:rPr>
          <w:rFonts w:ascii="Times New Roman" w:eastAsia="宋体" w:hAnsi="Times New Roman"/>
          <w:sz w:val="24"/>
          <w:szCs w:val="24"/>
        </w:rPr>
        <w:t xml:space="preserve"> sorbitol carboxymethyl ether (PSC)-coated superparamagnetic iron oxide nanoparticles (SPIONs)</w:t>
      </w:r>
      <w:r w:rsidR="009456D1" w:rsidRPr="00054A0F">
        <w:rPr>
          <w:rFonts w:ascii="Times New Roman" w:hAnsi="Times New Roman" w:cs="Times New Roman"/>
          <w:sz w:val="24"/>
          <w:szCs w:val="24"/>
        </w:rPr>
        <w:t>.</w:t>
      </w:r>
      <w:r w:rsidR="00FD39CC" w:rsidRPr="00054A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621A5" w14:textId="1152A305" w:rsidR="00777801" w:rsidRPr="00054A0F" w:rsidRDefault="00777801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A0F">
        <w:rPr>
          <w:rFonts w:ascii="Times New Roman" w:hAnsi="Times New Roman" w:cs="Times New Roman" w:hint="eastAsia"/>
          <w:sz w:val="24"/>
          <w:szCs w:val="24"/>
        </w:rPr>
        <w:t>3</w:t>
      </w:r>
      <w:r w:rsidRPr="00054A0F">
        <w:rPr>
          <w:rFonts w:ascii="Times New Roman" w:hAnsi="Times New Roman" w:cs="Times New Roman"/>
          <w:sz w:val="24"/>
          <w:szCs w:val="24"/>
        </w:rPr>
        <w:t xml:space="preserve">. </w:t>
      </w:r>
      <w:r w:rsidR="00B26172" w:rsidRPr="00054A0F">
        <w:rPr>
          <w:rFonts w:ascii="Times New Roman" w:hAnsi="Times New Roman" w:cs="Times New Roman"/>
          <w:sz w:val="24"/>
          <w:szCs w:val="24"/>
        </w:rPr>
        <w:t xml:space="preserve">Figure </w:t>
      </w:r>
      <w:r w:rsidR="00211251" w:rsidRPr="00054A0F">
        <w:rPr>
          <w:rFonts w:ascii="Times New Roman" w:hAnsi="Times New Roman" w:cs="Times New Roman"/>
          <w:sz w:val="24"/>
          <w:szCs w:val="24"/>
        </w:rPr>
        <w:t>S</w:t>
      </w:r>
      <w:r w:rsidR="004C02D6" w:rsidRPr="00054A0F">
        <w:rPr>
          <w:rFonts w:ascii="Times New Roman" w:hAnsi="Times New Roman" w:cs="Times New Roman"/>
          <w:sz w:val="24"/>
          <w:szCs w:val="24"/>
        </w:rPr>
        <w:t xml:space="preserve">3. </w:t>
      </w:r>
      <w:r w:rsidR="00A35DE7" w:rsidRPr="00054A0F">
        <w:rPr>
          <w:rFonts w:ascii="Times New Roman" w:hAnsi="Times New Roman" w:cs="Times New Roman" w:hint="eastAsia"/>
          <w:sz w:val="24"/>
          <w:szCs w:val="24"/>
        </w:rPr>
        <w:t>I</w:t>
      </w:r>
      <w:r w:rsidR="00A35DE7" w:rsidRPr="00054A0F">
        <w:rPr>
          <w:rFonts w:ascii="Times New Roman" w:hAnsi="Times New Roman" w:cs="Times New Roman"/>
          <w:sz w:val="24"/>
          <w:szCs w:val="24"/>
        </w:rPr>
        <w:t xml:space="preserve">ron content detection by </w:t>
      </w:r>
      <w:r w:rsidR="004C2A3C" w:rsidRPr="00054A0F">
        <w:rPr>
          <w:rFonts w:ascii="Times New Roman" w:hAnsi="Times New Roman" w:cs="Times New Roman"/>
          <w:sz w:val="24"/>
          <w:szCs w:val="24"/>
        </w:rPr>
        <w:t>inductively coupled plasma optical emission spectrometer (ICP-OES)</w:t>
      </w:r>
      <w:r w:rsidR="009456D1" w:rsidRPr="00054A0F">
        <w:rPr>
          <w:rFonts w:ascii="Times New Roman" w:hAnsi="Times New Roman" w:cs="Times New Roman"/>
          <w:sz w:val="24"/>
          <w:szCs w:val="24"/>
        </w:rPr>
        <w:t>.</w:t>
      </w:r>
    </w:p>
    <w:p w14:paraId="55F0D1BB" w14:textId="12AADD7C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FF9CC3" w14:textId="4C2DBFF4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29C8B0" w14:textId="6804C1A1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853873" w14:textId="26D34A07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CBB581" w14:textId="2BFEC9DD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92FF5F" w14:textId="6A5BC26A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3E53B8" w14:textId="3B1E934F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0612E5" w14:textId="470FA2D3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E64501" w14:textId="45F214B9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11E37B" w14:textId="1050E391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6EB26" w14:textId="77E7D07E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365AC0" w14:textId="27443DA9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FE41ED" w14:textId="58341084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6A75B0" w14:textId="6F31C3B1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2D4693" w14:textId="5AF9572F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92817D" w14:textId="517E62F7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A76D4D" w14:textId="4A191F6E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D78D90" w14:textId="285E958C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9BD33B" w14:textId="28036131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B457B7" w14:textId="3595C2D3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5FED19" w14:textId="2A44AC64" w:rsidR="0031014E" w:rsidRPr="00054A0F" w:rsidRDefault="0031014E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57DF4D" w14:textId="590CBA8C" w:rsidR="004F4A0F" w:rsidRPr="00054A0F" w:rsidRDefault="00B26172" w:rsidP="0077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A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Figure </w:t>
      </w:r>
      <w:r w:rsidR="00211251" w:rsidRPr="00054A0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54A0F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054A0F">
        <w:rPr>
          <w:rFonts w:ascii="Times New Roman" w:hAnsi="Times New Roman" w:cs="Times New Roman"/>
          <w:bCs/>
          <w:sz w:val="24"/>
          <w:szCs w:val="24"/>
        </w:rPr>
        <w:t>The identification of human gingival fibroblasts (</w:t>
      </w:r>
      <w:proofErr w:type="spellStart"/>
      <w:r w:rsidR="009456D1" w:rsidRPr="00054A0F">
        <w:rPr>
          <w:rFonts w:ascii="Times New Roman" w:hAnsi="Times New Roman" w:cs="Times New Roman"/>
          <w:bCs/>
          <w:sz w:val="24"/>
          <w:szCs w:val="24"/>
        </w:rPr>
        <w:t>h</w:t>
      </w:r>
      <w:r w:rsidRPr="00054A0F">
        <w:rPr>
          <w:rFonts w:ascii="Times New Roman" w:hAnsi="Times New Roman" w:cs="Times New Roman"/>
          <w:bCs/>
          <w:sz w:val="24"/>
          <w:szCs w:val="24"/>
        </w:rPr>
        <w:t>GFs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 xml:space="preserve">). The fibroblastic nature of the cells </w:t>
      </w:r>
      <w:r w:rsidR="00BA4349" w:rsidRPr="00054A0F">
        <w:rPr>
          <w:rFonts w:ascii="Times New Roman" w:hAnsi="Times New Roman" w:cs="Times New Roman" w:hint="eastAsia"/>
          <w:bCs/>
          <w:sz w:val="24"/>
          <w:szCs w:val="24"/>
        </w:rPr>
        <w:t>was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confirmed by examining the expression of Vimentin (CST, USA) and Keratin (CST, USA)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>.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349" w:rsidRPr="00054A0F">
        <w:rPr>
          <w:rFonts w:ascii="Times New Roman" w:hAnsi="Times New Roman" w:cs="Times New Roman" w:hint="eastAsia"/>
          <w:bCs/>
          <w:sz w:val="24"/>
          <w:szCs w:val="24"/>
        </w:rPr>
        <w:t>(A)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The</w:t>
      </w:r>
      <w:r w:rsidR="00637FFB" w:rsidRPr="00054A0F">
        <w:rPr>
          <w:rFonts w:ascii="Times New Roman" w:hAnsi="Times New Roman" w:cs="Times New Roman"/>
          <w:bCs/>
          <w:sz w:val="24"/>
          <w:szCs w:val="24"/>
        </w:rPr>
        <w:t xml:space="preserve"> images of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primary </w:t>
      </w:r>
      <w:proofErr w:type="spellStart"/>
      <w:r w:rsidR="00637FFB" w:rsidRPr="00054A0F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GFs</w:t>
      </w:r>
      <w:proofErr w:type="spellEnd"/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under </w:t>
      </w:r>
      <w:r w:rsidRPr="00054A0F">
        <w:rPr>
          <w:rFonts w:ascii="Times New Roman" w:hAnsi="Times New Roman" w:cs="Times New Roman"/>
          <w:bCs/>
          <w:sz w:val="24"/>
          <w:szCs w:val="24"/>
        </w:rPr>
        <w:t>Inverted electron microscope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77C60" w:rsidRPr="00054A0F">
        <w:rPr>
          <w:rFonts w:ascii="Times New Roman" w:hAnsi="Times New Roman" w:cs="Times New Roman"/>
          <w:bCs/>
          <w:sz w:val="24"/>
          <w:szCs w:val="24"/>
        </w:rPr>
        <w:t>Olympus, Japan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. (B) The</w:t>
      </w:r>
      <w:r w:rsidR="00BA4349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f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>luorescence staining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37FFB" w:rsidRPr="00054A0F">
        <w:rPr>
          <w:rFonts w:ascii="Times New Roman" w:hAnsi="Times New Roman" w:cs="Times New Roman"/>
          <w:bCs/>
          <w:sz w:val="24"/>
          <w:szCs w:val="24"/>
        </w:rPr>
        <w:t xml:space="preserve">images 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Vimentin and Keratin 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>in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A4349" w:rsidRPr="00054A0F">
        <w:rPr>
          <w:rFonts w:ascii="Times New Roman" w:hAnsi="Times New Roman" w:cs="Times New Roman"/>
          <w:bCs/>
          <w:sz w:val="24"/>
          <w:szCs w:val="24"/>
        </w:rPr>
        <w:t>h</w:t>
      </w:r>
      <w:r w:rsidRPr="00054A0F">
        <w:rPr>
          <w:rFonts w:ascii="Times New Roman" w:hAnsi="Times New Roman" w:cs="Times New Roman"/>
          <w:bCs/>
          <w:sz w:val="24"/>
          <w:szCs w:val="24"/>
        </w:rPr>
        <w:t>GFs</w:t>
      </w:r>
      <w:proofErr w:type="spellEnd"/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Red fluorescence indicates Vimentin, 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blue fluorescence indicates cell nucleus.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The results prove that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the cells 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are </w:t>
      </w:r>
      <w:r w:rsidRPr="00054A0F">
        <w:rPr>
          <w:rFonts w:ascii="Times New Roman" w:hAnsi="Times New Roman" w:cs="Times New Roman"/>
          <w:bCs/>
          <w:sz w:val="24"/>
          <w:szCs w:val="24"/>
        </w:rPr>
        <w:t>positive</w:t>
      </w:r>
      <w:r w:rsidR="00BA4349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>for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Vimentin and negative </w:t>
      </w:r>
      <w:r w:rsidR="00BA4349" w:rsidRPr="00054A0F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Keratin. It 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suggests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that the cells 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>are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of 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mesenchymal </w:t>
      </w:r>
      <w:r w:rsidR="00081833" w:rsidRPr="00054A0F">
        <w:rPr>
          <w:rFonts w:ascii="Times New Roman" w:hAnsi="Times New Roman" w:cs="Times New Roman"/>
          <w:bCs/>
          <w:sz w:val="24"/>
          <w:szCs w:val="24"/>
        </w:rPr>
        <w:t xml:space="preserve">origin </w:t>
      </w:r>
      <w:r w:rsidRPr="00054A0F">
        <w:rPr>
          <w:rFonts w:ascii="Times New Roman" w:hAnsi="Times New Roman" w:cs="Times New Roman"/>
          <w:bCs/>
          <w:sz w:val="24"/>
          <w:szCs w:val="24"/>
        </w:rPr>
        <w:t>rather than epithelial origin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081833" w:rsidRPr="00054A0F">
        <w:rPr>
          <w:rFonts w:ascii="Times New Roman" w:hAnsi="Times New Roman" w:cs="Times New Roman"/>
          <w:bCs/>
          <w:sz w:val="24"/>
          <w:szCs w:val="24"/>
        </w:rPr>
        <w:t>Therefore</w:t>
      </w:r>
      <w:r w:rsidRPr="00054A0F">
        <w:rPr>
          <w:rFonts w:ascii="Times New Roman" w:hAnsi="Times New Roman" w:cs="Times New Roman"/>
          <w:bCs/>
          <w:sz w:val="24"/>
          <w:szCs w:val="24"/>
        </w:rPr>
        <w:t>, the</w:t>
      </w:r>
      <w:r w:rsidR="00081833" w:rsidRPr="00054A0F">
        <w:rPr>
          <w:rFonts w:ascii="Times New Roman" w:hAnsi="Times New Roman" w:cs="Times New Roman"/>
          <w:bCs/>
          <w:sz w:val="24"/>
          <w:szCs w:val="24"/>
        </w:rPr>
        <w:t>se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1833" w:rsidRPr="00054A0F">
        <w:rPr>
          <w:rFonts w:ascii="Times New Roman" w:hAnsi="Times New Roman" w:cs="Times New Roman"/>
          <w:bCs/>
          <w:sz w:val="24"/>
          <w:szCs w:val="24"/>
        </w:rPr>
        <w:t xml:space="preserve">gingival 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cells </w:t>
      </w:r>
      <w:r w:rsidR="00F72C75" w:rsidRPr="00054A0F">
        <w:rPr>
          <w:rFonts w:ascii="Times New Roman" w:hAnsi="Times New Roman" w:cs="Times New Roman"/>
          <w:bCs/>
          <w:sz w:val="24"/>
          <w:szCs w:val="24"/>
        </w:rPr>
        <w:t>should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be </w:t>
      </w:r>
      <w:proofErr w:type="spellStart"/>
      <w:r w:rsidR="00E009C1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E009C1">
        <w:rPr>
          <w:rFonts w:ascii="Times New Roman" w:hAnsi="Times New Roman" w:cs="Times New Roman"/>
          <w:bCs/>
          <w:sz w:val="24"/>
          <w:szCs w:val="24"/>
        </w:rPr>
        <w:t>GFs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>. (S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cale b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ar=100 </w:t>
      </w:r>
      <w:proofErr w:type="spellStart"/>
      <w:r w:rsidRPr="00054A0F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>)</w:t>
      </w:r>
    </w:p>
    <w:p w14:paraId="679A6BEC" w14:textId="2E12D365" w:rsidR="005E3BAF" w:rsidRPr="00054A0F" w:rsidRDefault="00394712" w:rsidP="005E3BAF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054A0F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23449AD7" wp14:editId="50CA55BC">
            <wp:extent cx="5274310" cy="41509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E911" w14:textId="208244A8" w:rsidR="00DA25E4" w:rsidRPr="00054A0F" w:rsidRDefault="00DA25E4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0A212" w14:textId="07A6597F" w:rsidR="00F72C75" w:rsidRPr="00054A0F" w:rsidRDefault="00F72C75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3FF28" w14:textId="612066D7" w:rsidR="00F72C75" w:rsidRPr="00054A0F" w:rsidRDefault="00F72C75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6209F" w14:textId="72EE376B" w:rsidR="00F72C75" w:rsidRPr="00054A0F" w:rsidRDefault="00F72C75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104E6" w14:textId="68B5BD4D" w:rsidR="00F72C75" w:rsidRPr="00054A0F" w:rsidRDefault="00F72C75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C1355" w14:textId="44972DCB" w:rsidR="00F72C75" w:rsidRDefault="00F72C75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49DFC" w14:textId="77777777" w:rsidR="002B2281" w:rsidRPr="00054A0F" w:rsidRDefault="002B2281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1D707" w14:textId="423B88EE" w:rsidR="005E3BAF" w:rsidRPr="00054A0F" w:rsidRDefault="00B26172" w:rsidP="005E3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4A0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2</w:t>
      </w:r>
      <w:r w:rsidRPr="00054A0F">
        <w:rPr>
          <w:rFonts w:ascii="Times New Roman" w:hAnsi="Times New Roman" w:cs="Times New Roman"/>
          <w:b/>
          <w:bCs/>
          <w:sz w:val="24"/>
          <w:szCs w:val="24"/>
        </w:rPr>
        <w:t xml:space="preserve">. Figure </w:t>
      </w:r>
      <w:r w:rsidR="00211251" w:rsidRPr="00054A0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54A0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973A7" w:rsidRPr="00054A0F">
        <w:rPr>
          <w:rFonts w:ascii="Times New Roman" w:hAnsi="Times New Roman" w:cs="Times New Roman" w:hint="eastAsia"/>
          <w:sz w:val="24"/>
          <w:szCs w:val="24"/>
        </w:rPr>
        <w:t>T</w:t>
      </w:r>
      <w:r w:rsidR="000973A7" w:rsidRPr="00054A0F">
        <w:rPr>
          <w:rFonts w:ascii="Times New Roman" w:hAnsi="Times New Roman" w:cs="Times New Roman"/>
          <w:sz w:val="24"/>
          <w:szCs w:val="24"/>
        </w:rPr>
        <w:t xml:space="preserve">he proinflammatory cytokine expressions of </w:t>
      </w:r>
      <w:proofErr w:type="spellStart"/>
      <w:r w:rsidR="000973A7" w:rsidRPr="00054A0F">
        <w:rPr>
          <w:rFonts w:ascii="Times New Roman" w:hAnsi="Times New Roman" w:cs="Times New Roman"/>
          <w:sz w:val="24"/>
          <w:szCs w:val="24"/>
        </w:rPr>
        <w:t>hGFs</w:t>
      </w:r>
      <w:proofErr w:type="spellEnd"/>
      <w:r w:rsidR="000973A7" w:rsidRPr="00054A0F">
        <w:rPr>
          <w:rFonts w:ascii="Times New Roman" w:hAnsi="Times New Roman" w:cs="Times New Roman"/>
          <w:sz w:val="24"/>
          <w:szCs w:val="24"/>
        </w:rPr>
        <w:t xml:space="preserve"> stimulated by </w:t>
      </w:r>
      <w:proofErr w:type="spellStart"/>
      <w:r w:rsidR="005C7FCD" w:rsidRPr="00054A0F">
        <w:rPr>
          <w:rFonts w:ascii="Times New Roman" w:hAnsi="Times New Roman" w:cs="Times New Roman"/>
          <w:i/>
          <w:iCs/>
          <w:sz w:val="24"/>
          <w:szCs w:val="24"/>
        </w:rPr>
        <w:t>Porphyromonas</w:t>
      </w:r>
      <w:proofErr w:type="spellEnd"/>
      <w:r w:rsidR="005C7FCD" w:rsidRPr="00054A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C7FCD" w:rsidRPr="00054A0F">
        <w:rPr>
          <w:rFonts w:ascii="Times New Roman" w:hAnsi="Times New Roman" w:cs="Times New Roman"/>
          <w:i/>
          <w:iCs/>
          <w:sz w:val="24"/>
          <w:szCs w:val="24"/>
        </w:rPr>
        <w:t>gingivalis</w:t>
      </w:r>
      <w:proofErr w:type="spellEnd"/>
      <w:r w:rsidR="005C7FCD" w:rsidRPr="00054A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7FCD" w:rsidRPr="00054A0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973A7" w:rsidRPr="00054A0F">
        <w:rPr>
          <w:rFonts w:ascii="Times New Roman" w:hAnsi="Times New Roman" w:cs="Times New Roman" w:hint="eastAsia"/>
          <w:i/>
          <w:sz w:val="24"/>
          <w:szCs w:val="24"/>
        </w:rPr>
        <w:t>P.g</w:t>
      </w:r>
      <w:proofErr w:type="spellEnd"/>
      <w:r w:rsidR="005C7FCD" w:rsidRPr="00054A0F">
        <w:rPr>
          <w:rFonts w:ascii="Times New Roman" w:hAnsi="Times New Roman" w:cs="Times New Roman"/>
          <w:iCs/>
          <w:sz w:val="24"/>
          <w:szCs w:val="24"/>
        </w:rPr>
        <w:t>)</w:t>
      </w:r>
      <w:r w:rsidR="000973A7" w:rsidRPr="00054A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73A7" w:rsidRPr="00054A0F">
        <w:rPr>
          <w:rFonts w:ascii="Times New Roman" w:hAnsi="Times New Roman" w:cs="Times New Roman"/>
          <w:sz w:val="24"/>
          <w:szCs w:val="24"/>
        </w:rPr>
        <w:t>LPS under 50</w:t>
      </w:r>
      <w:r w:rsidR="000973A7" w:rsidRPr="00054A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73A7" w:rsidRPr="00054A0F">
        <w:rPr>
          <w:rFonts w:ascii="Times New Roman" w:hAnsi="Times New Roman" w:cs="Times New Roman"/>
          <w:sz w:val="24"/>
          <w:szCs w:val="24"/>
        </w:rPr>
        <w:t xml:space="preserve">and 100 </w:t>
      </w:r>
      <w:proofErr w:type="spellStart"/>
      <w:r w:rsidR="000973A7" w:rsidRPr="00054A0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0973A7" w:rsidRPr="00054A0F">
        <w:rPr>
          <w:rFonts w:ascii="Times New Roman" w:hAnsi="Times New Roman" w:cs="Times New Roman"/>
          <w:sz w:val="24"/>
          <w:szCs w:val="24"/>
        </w:rPr>
        <w:t>/mL</w:t>
      </w:r>
      <w:r w:rsidR="000973A7" w:rsidRPr="00054A0F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="000973A7" w:rsidRPr="00054A0F">
        <w:rPr>
          <w:rFonts w:ascii="Times New Roman" w:eastAsia="宋体" w:hAnsi="Times New Roman"/>
          <w:sz w:val="24"/>
          <w:szCs w:val="24"/>
        </w:rPr>
        <w:t>polyglucose</w:t>
      </w:r>
      <w:proofErr w:type="spellEnd"/>
      <w:r w:rsidR="000973A7" w:rsidRPr="00054A0F">
        <w:rPr>
          <w:rFonts w:ascii="Times New Roman" w:eastAsia="宋体" w:hAnsi="Times New Roman"/>
          <w:sz w:val="24"/>
          <w:szCs w:val="24"/>
        </w:rPr>
        <w:t xml:space="preserve"> sorbitol carboxymethyl ether (PSC)-coated superparamagnetic iron oxide nanoparticles (SPIONs)</w:t>
      </w:r>
      <w:r w:rsidR="000973A7" w:rsidRPr="00054A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6F48" w:rsidRPr="00054A0F">
        <w:rPr>
          <w:rFonts w:ascii="Times New Roman" w:hAnsi="Times New Roman" w:cs="Times New Roman"/>
          <w:bCs/>
          <w:sz w:val="24"/>
          <w:szCs w:val="24"/>
        </w:rPr>
        <w:t>hGFs</w:t>
      </w:r>
      <w:proofErr w:type="spellEnd"/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were pretreated </w:t>
      </w:r>
      <w:r w:rsidRPr="00054A0F">
        <w:rPr>
          <w:rFonts w:ascii="Times New Roman" w:hAnsi="Times New Roman" w:cs="Times New Roman"/>
          <w:bCs/>
          <w:sz w:val="24"/>
          <w:szCs w:val="24"/>
        </w:rPr>
        <w:t>with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50 and 100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054A0F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 xml:space="preserve">/mL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PSC-</w:t>
      </w:r>
      <w:r w:rsidRPr="00054A0F">
        <w:rPr>
          <w:rFonts w:ascii="Times New Roman" w:hAnsi="Times New Roman" w:cs="Times New Roman"/>
          <w:bCs/>
          <w:sz w:val="24"/>
          <w:szCs w:val="24"/>
        </w:rPr>
        <w:t>SPION</w:t>
      </w:r>
      <w:r w:rsidR="00462D31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for 6h and </w:t>
      </w:r>
      <w:r w:rsidR="00462D31" w:rsidRPr="00054A0F">
        <w:rPr>
          <w:rFonts w:ascii="Times New Roman" w:hAnsi="Times New Roman" w:cs="Times New Roman" w:hint="eastAsia"/>
          <w:bCs/>
          <w:sz w:val="24"/>
          <w:szCs w:val="24"/>
        </w:rPr>
        <w:t>then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stimulated by 1 </w:t>
      </w:r>
      <w:proofErr w:type="spellStart"/>
      <w:r w:rsidRPr="00054A0F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 xml:space="preserve">/mL </w:t>
      </w:r>
      <w:proofErr w:type="spellStart"/>
      <w:r w:rsidRPr="00054A0F">
        <w:rPr>
          <w:rFonts w:ascii="Times New Roman" w:hAnsi="Times New Roman" w:cs="Times New Roman"/>
          <w:bCs/>
          <w:i/>
          <w:sz w:val="24"/>
          <w:szCs w:val="24"/>
        </w:rPr>
        <w:t>P.g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 xml:space="preserve"> LPS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for 24h</w:t>
      </w:r>
      <w:r w:rsidR="008604D9" w:rsidRPr="00054A0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604D9" w:rsidRPr="00054A0F">
        <w:rPr>
          <w:rFonts w:ascii="Times New Roman" w:hAnsi="Times New Roman" w:cs="Times New Roman" w:hint="eastAsia"/>
          <w:bCs/>
          <w:sz w:val="24"/>
          <w:szCs w:val="24"/>
        </w:rPr>
        <w:t>50-P-S</w:t>
      </w:r>
      <w:r w:rsidR="008604D9" w:rsidRPr="00054A0F">
        <w:rPr>
          <w:rFonts w:ascii="Times New Roman" w:hAnsi="Times New Roman" w:cs="Times New Roman"/>
          <w:bCs/>
          <w:sz w:val="24"/>
          <w:szCs w:val="24"/>
        </w:rPr>
        <w:t>+LPS</w:t>
      </w:r>
      <w:r w:rsidR="008604D9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and 100-P-S</w:t>
      </w:r>
      <w:r w:rsidR="008604D9" w:rsidRPr="00054A0F">
        <w:rPr>
          <w:rFonts w:ascii="Times New Roman" w:hAnsi="Times New Roman" w:cs="Times New Roman"/>
          <w:bCs/>
          <w:sz w:val="24"/>
          <w:szCs w:val="24"/>
        </w:rPr>
        <w:t>+LPS)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The </w:t>
      </w:r>
      <w:proofErr w:type="spellStart"/>
      <w:r w:rsidR="008861D5" w:rsidRPr="00054A0F">
        <w:rPr>
          <w:rFonts w:ascii="Times New Roman" w:hAnsi="Times New Roman" w:cs="Times New Roman"/>
          <w:bCs/>
          <w:sz w:val="24"/>
          <w:szCs w:val="24"/>
        </w:rPr>
        <w:t>hGFs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only 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co-cultured with LPS were 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>p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ositive 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>c</w:t>
      </w:r>
      <w:r w:rsidRPr="00054A0F">
        <w:rPr>
          <w:rFonts w:ascii="Times New Roman" w:hAnsi="Times New Roman" w:cs="Times New Roman"/>
          <w:bCs/>
          <w:sz w:val="24"/>
          <w:szCs w:val="24"/>
        </w:rPr>
        <w:t>ontrol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C12359" w:rsidRPr="00054A0F">
        <w:rPr>
          <w:rFonts w:ascii="Times New Roman" w:hAnsi="Times New Roman" w:cs="Times New Roman"/>
          <w:bCs/>
          <w:sz w:val="24"/>
          <w:szCs w:val="24"/>
        </w:rPr>
        <w:t>hGF+LPS</w:t>
      </w:r>
      <w:proofErr w:type="spellEnd"/>
      <w:r w:rsidR="00C12359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, while 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="008861D5" w:rsidRPr="00054A0F">
        <w:rPr>
          <w:rFonts w:ascii="Times New Roman" w:hAnsi="Times New Roman" w:cs="Times New Roman"/>
          <w:bCs/>
          <w:sz w:val="24"/>
          <w:szCs w:val="24"/>
        </w:rPr>
        <w:t>hGFs</w:t>
      </w:r>
      <w:proofErr w:type="spellEnd"/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 without </w:t>
      </w:r>
      <w:r w:rsidR="00C06F48" w:rsidRPr="00054A0F">
        <w:rPr>
          <w:rFonts w:ascii="Times New Roman" w:hAnsi="Times New Roman" w:cs="Times New Roman" w:hint="eastAsia"/>
          <w:bCs/>
          <w:sz w:val="24"/>
          <w:szCs w:val="24"/>
        </w:rPr>
        <w:t>PSC-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>SPION</w:t>
      </w:r>
      <w:r w:rsidR="00462D31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 and LPS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>n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egative 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>c</w:t>
      </w:r>
      <w:r w:rsidRPr="00054A0F">
        <w:rPr>
          <w:rFonts w:ascii="Times New Roman" w:hAnsi="Times New Roman" w:cs="Times New Roman"/>
          <w:bCs/>
          <w:sz w:val="24"/>
          <w:szCs w:val="24"/>
        </w:rPr>
        <w:t>ontrol</w:t>
      </w:r>
      <w:r w:rsidR="00C12359" w:rsidRPr="00054A0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C12359" w:rsidRPr="00054A0F">
        <w:rPr>
          <w:rFonts w:ascii="Times New Roman" w:hAnsi="Times New Roman" w:cs="Times New Roman"/>
          <w:bCs/>
          <w:sz w:val="24"/>
          <w:szCs w:val="24"/>
        </w:rPr>
        <w:t>hGF</w:t>
      </w:r>
      <w:proofErr w:type="spellEnd"/>
      <w:r w:rsidR="00C12359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The results </w:t>
      </w:r>
      <w:r w:rsidR="00D14DE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show that </w:t>
      </w:r>
      <w:proofErr w:type="spellStart"/>
      <w:r w:rsidR="00D14DEA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P.g</w:t>
      </w:r>
      <w:proofErr w:type="spellEnd"/>
      <w:r w:rsidR="00D14DEA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 xml:space="preserve"> </w:t>
      </w:r>
      <w:r w:rsidR="00D14DEA" w:rsidRPr="00054A0F">
        <w:rPr>
          <w:rFonts w:ascii="Times New Roman" w:hAnsi="Times New Roman" w:cs="Times New Roman" w:hint="eastAsia"/>
          <w:bCs/>
          <w:sz w:val="24"/>
          <w:szCs w:val="24"/>
        </w:rPr>
        <w:t>LPS induce the mRNA expression of IL-6 (</w:t>
      </w:r>
      <w:r w:rsidR="00462D31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</w:t>
      </w:r>
      <w:r w:rsidR="00D14DEA" w:rsidRPr="00054A0F">
        <w:rPr>
          <w:rFonts w:ascii="Times New Roman" w:hAnsi="Times New Roman" w:cs="Times New Roman" w:hint="eastAsia"/>
          <w:bCs/>
          <w:sz w:val="24"/>
          <w:szCs w:val="24"/>
        </w:rPr>
        <w:t>&lt;0.05) and IL-8 (</w:t>
      </w:r>
      <w:r w:rsidR="00462D31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</w:t>
      </w:r>
      <w:r w:rsidR="00D14DE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&lt;0.01).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C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ompared with </w:t>
      </w:r>
      <w:proofErr w:type="spellStart"/>
      <w:r w:rsidR="008604D9" w:rsidRPr="00054A0F">
        <w:rPr>
          <w:rFonts w:ascii="Times New Roman" w:hAnsi="Times New Roman" w:cs="Times New Roman"/>
          <w:bCs/>
          <w:sz w:val="24"/>
          <w:szCs w:val="24"/>
        </w:rPr>
        <w:t>hGF+LPS</w:t>
      </w:r>
      <w:proofErr w:type="spellEnd"/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14DEA" w:rsidRPr="00054A0F">
        <w:rPr>
          <w:rFonts w:ascii="Times New Roman" w:hAnsi="Times New Roman" w:cs="Times New Roman" w:hint="eastAsia"/>
          <w:bCs/>
          <w:sz w:val="24"/>
          <w:szCs w:val="24"/>
        </w:rPr>
        <w:t>50-P-S</w:t>
      </w:r>
      <w:r w:rsidR="008604D9" w:rsidRPr="00054A0F">
        <w:rPr>
          <w:rFonts w:ascii="Times New Roman" w:hAnsi="Times New Roman" w:cs="Times New Roman"/>
          <w:bCs/>
          <w:sz w:val="24"/>
          <w:szCs w:val="24"/>
        </w:rPr>
        <w:t xml:space="preserve">+LPS 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>increase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the expression of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IL-8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62D31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&lt;0.0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1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, while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100-P-S</w:t>
      </w:r>
      <w:r w:rsidR="008604D9" w:rsidRPr="00054A0F">
        <w:rPr>
          <w:rFonts w:ascii="Times New Roman" w:hAnsi="Times New Roman" w:cs="Times New Roman"/>
          <w:bCs/>
          <w:sz w:val="24"/>
          <w:szCs w:val="24"/>
        </w:rPr>
        <w:t xml:space="preserve">+LPS 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>increase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the expression of </w:t>
      </w:r>
      <w:r w:rsidR="008861D5" w:rsidRPr="00054A0F">
        <w:rPr>
          <w:rFonts w:ascii="Times New Roman" w:hAnsi="Times New Roman" w:cs="Times New Roman"/>
          <w:bCs/>
          <w:sz w:val="24"/>
          <w:szCs w:val="24"/>
        </w:rPr>
        <w:t xml:space="preserve">both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IL-6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62D31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&lt;0.0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5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IL-8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462D31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&lt;0.0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1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. These results </w:t>
      </w:r>
      <w:proofErr w:type="spellStart"/>
      <w:r w:rsidR="004B18E6" w:rsidRPr="00054A0F">
        <w:rPr>
          <w:rFonts w:ascii="Times New Roman" w:hAnsi="Times New Roman" w:cs="Times New Roman"/>
          <w:bCs/>
          <w:sz w:val="24"/>
          <w:szCs w:val="24"/>
        </w:rPr>
        <w:t>indicat</w:t>
      </w:r>
      <w:proofErr w:type="spellEnd"/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that 50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and 100 </w:t>
      </w:r>
      <w:proofErr w:type="spellStart"/>
      <w:r w:rsidR="004B18E6" w:rsidRPr="00054A0F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/mL 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PSC-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SPION</w:t>
      </w:r>
      <w:r w:rsidR="00462D31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cannot inhibit the expression of proinflammatory cytokines of </w:t>
      </w:r>
      <w:proofErr w:type="spellStart"/>
      <w:r w:rsidR="004B18E6" w:rsidRPr="00054A0F">
        <w:rPr>
          <w:rFonts w:ascii="Times New Roman" w:hAnsi="Times New Roman" w:cs="Times New Roman"/>
          <w:bCs/>
          <w:sz w:val="24"/>
          <w:szCs w:val="24"/>
        </w:rPr>
        <w:t>hGFs</w:t>
      </w:r>
      <w:proofErr w:type="spellEnd"/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stimulated by </w:t>
      </w:r>
      <w:proofErr w:type="spellStart"/>
      <w:r w:rsidR="004B18E6" w:rsidRPr="00054A0F">
        <w:rPr>
          <w:rFonts w:ascii="Times New Roman" w:hAnsi="Times New Roman" w:cs="Times New Roman" w:hint="eastAsia"/>
          <w:bCs/>
          <w:i/>
          <w:sz w:val="24"/>
          <w:szCs w:val="24"/>
        </w:rPr>
        <w:t>P.g</w:t>
      </w:r>
      <w:proofErr w:type="spellEnd"/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>LPS</w:t>
      </w:r>
      <w:r w:rsidR="004B18E6" w:rsidRPr="00054A0F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4B18E6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#</w:t>
      </w:r>
      <w:r w:rsidR="0001595B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73F9" w:rsidRPr="00054A0F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054A0F">
        <w:rPr>
          <w:rFonts w:ascii="Times New Roman" w:hAnsi="Times New Roman" w:cs="Times New Roman"/>
          <w:bCs/>
          <w:sz w:val="24"/>
          <w:szCs w:val="24"/>
        </w:rPr>
        <w:t>&lt;0.0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5, ##</w:t>
      </w:r>
      <w:r w:rsidR="0001595B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73F9" w:rsidRPr="00054A0F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&lt;0.01 (compared with </w:t>
      </w:r>
      <w:proofErr w:type="spellStart"/>
      <w:r w:rsidR="00E073F9" w:rsidRPr="00054A0F">
        <w:rPr>
          <w:rFonts w:ascii="Times New Roman" w:hAnsi="Times New Roman" w:cs="Times New Roman"/>
          <w:bCs/>
          <w:sz w:val="24"/>
          <w:szCs w:val="24"/>
        </w:rPr>
        <w:t>hGF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>).</w:t>
      </w:r>
      <w:r w:rsidR="00C06F48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04D9" w:rsidRPr="00054A0F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&lt;0.05, **</w:t>
      </w:r>
      <w:r w:rsidR="0001595B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04D9" w:rsidRPr="00054A0F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&lt;0.05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 (compared with </w:t>
      </w:r>
      <w:proofErr w:type="spellStart"/>
      <w:r w:rsidR="00AF69DC" w:rsidRPr="00054A0F">
        <w:rPr>
          <w:rFonts w:ascii="Times New Roman" w:hAnsi="Times New Roman" w:cs="Times New Roman"/>
          <w:bCs/>
          <w:sz w:val="24"/>
          <w:szCs w:val="24"/>
        </w:rPr>
        <w:t>hGF+LPS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462696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P-S:</w:t>
      </w:r>
      <w:r w:rsidR="00AD6E6F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2696" w:rsidRPr="00054A0F">
        <w:rPr>
          <w:rFonts w:ascii="Times New Roman" w:hAnsi="Times New Roman" w:cs="Times New Roman" w:hint="eastAsia"/>
          <w:bCs/>
          <w:sz w:val="24"/>
          <w:szCs w:val="24"/>
        </w:rPr>
        <w:t>PSC-SPIONs.</w:t>
      </w:r>
    </w:p>
    <w:p w14:paraId="6950F991" w14:textId="46236A47" w:rsidR="005E3BAF" w:rsidRPr="00054A0F" w:rsidRDefault="00462D31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54A0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7B11164" wp14:editId="615474D3">
            <wp:extent cx="5274310" cy="2212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79CC" w14:textId="01623C76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0B63AEF" w14:textId="59FFA1EA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EF3711A" w14:textId="1C46C192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17CD0AF" w14:textId="0C5EB0D4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7B27408" w14:textId="041A2788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A6B50F6" w14:textId="020DF54B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C87DE8A" w14:textId="337138FD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A41F33" w14:textId="484DA079" w:rsidR="00B26172" w:rsidRPr="00054A0F" w:rsidRDefault="00B26172" w:rsidP="005E3B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DA1636" w14:textId="5D6F4B00" w:rsidR="00B26172" w:rsidRPr="00054A0F" w:rsidRDefault="00B26172" w:rsidP="00A35B8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54A0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3</w:t>
      </w:r>
      <w:r w:rsidRPr="00054A0F">
        <w:rPr>
          <w:rFonts w:ascii="Times New Roman" w:hAnsi="Times New Roman" w:cs="Times New Roman"/>
          <w:b/>
          <w:bCs/>
          <w:sz w:val="24"/>
          <w:szCs w:val="24"/>
        </w:rPr>
        <w:t xml:space="preserve">. Figure </w:t>
      </w:r>
      <w:r w:rsidR="00211251" w:rsidRPr="00054A0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54A0F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9456D1" w:rsidRPr="00054A0F">
        <w:rPr>
          <w:rFonts w:ascii="Times New Roman" w:hAnsi="Times New Roman" w:cs="Times New Roman"/>
          <w:bCs/>
          <w:sz w:val="24"/>
          <w:szCs w:val="24"/>
        </w:rPr>
        <w:t>I</w:t>
      </w:r>
      <w:r w:rsidRPr="00054A0F">
        <w:rPr>
          <w:rFonts w:ascii="Times New Roman" w:hAnsi="Times New Roman" w:cs="Times New Roman"/>
          <w:bCs/>
          <w:sz w:val="24"/>
          <w:szCs w:val="24"/>
        </w:rPr>
        <w:t>ron content detection by inductively coupled plasma optical emission spectrometer (ICP-OES</w:t>
      </w:r>
      <w:r w:rsidR="000D5F8D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The </w:t>
      </w:r>
      <w:proofErr w:type="spellStart"/>
      <w:r w:rsidR="000D5F8D" w:rsidRPr="00054A0F">
        <w:rPr>
          <w:rFonts w:ascii="Times New Roman" w:hAnsi="Times New Roman" w:cs="Times New Roman"/>
          <w:bCs/>
          <w:sz w:val="24"/>
          <w:szCs w:val="24"/>
        </w:rPr>
        <w:t>h</w:t>
      </w:r>
      <w:r w:rsidR="000D5F8D" w:rsidRPr="00054A0F">
        <w:rPr>
          <w:rFonts w:ascii="Times New Roman" w:hAnsi="Times New Roman" w:cs="Times New Roman" w:hint="eastAsia"/>
          <w:bCs/>
          <w:sz w:val="24"/>
          <w:szCs w:val="24"/>
        </w:rPr>
        <w:t>GFs</w:t>
      </w:r>
      <w:proofErr w:type="spellEnd"/>
      <w:r w:rsidR="00B60565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(5</w:t>
      </w:r>
      <w:r w:rsidR="000A37BC" w:rsidRPr="00054A0F">
        <w:rPr>
          <w:rFonts w:ascii="等线" w:eastAsia="等线" w:hAnsi="等线" w:cs="Times New Roman" w:hint="eastAsia"/>
          <w:bCs/>
          <w:sz w:val="24"/>
          <w:szCs w:val="24"/>
        </w:rPr>
        <w:t>×</w:t>
      </w:r>
      <w:r w:rsidR="000A37BC" w:rsidRPr="00054A0F">
        <w:rPr>
          <w:rFonts w:ascii="Times New Roman" w:hAnsi="Times New Roman" w:cs="Times New Roman"/>
          <w:bCs/>
          <w:sz w:val="24"/>
          <w:szCs w:val="24"/>
        </w:rPr>
        <w:t>10</w:t>
      </w:r>
      <w:r w:rsidR="000A37BC" w:rsidRPr="00054A0F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="00B60565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cells/well)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were treated by 5, 15, and 25 </w:t>
      </w:r>
      <w:proofErr w:type="spellStart"/>
      <w:r w:rsidRPr="00054A0F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054A0F">
        <w:rPr>
          <w:rFonts w:ascii="Times New Roman" w:hAnsi="Times New Roman" w:cs="Times New Roman"/>
          <w:bCs/>
          <w:sz w:val="24"/>
          <w:szCs w:val="24"/>
        </w:rPr>
        <w:t>/mL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PSC-SPION</w:t>
      </w:r>
      <w:r w:rsidR="00462D31" w:rsidRPr="00054A0F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for 6 h and marked as 5-P-S, 15-P-S and 25-P-S. </w:t>
      </w:r>
      <w:proofErr w:type="spellStart"/>
      <w:r w:rsidR="00E03E38" w:rsidRPr="00054A0F">
        <w:rPr>
          <w:rFonts w:ascii="Times New Roman" w:hAnsi="Times New Roman" w:cs="Times New Roman"/>
          <w:bCs/>
          <w:sz w:val="24"/>
          <w:szCs w:val="24"/>
        </w:rPr>
        <w:t>h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GFs</w:t>
      </w:r>
      <w:proofErr w:type="spellEnd"/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alone were the control group</w:t>
      </w:r>
      <w:r w:rsidR="00184DDE" w:rsidRPr="00054A0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184DDE" w:rsidRPr="00054A0F">
        <w:rPr>
          <w:rFonts w:ascii="Times New Roman" w:hAnsi="Times New Roman" w:cs="Times New Roman"/>
          <w:bCs/>
          <w:sz w:val="24"/>
          <w:szCs w:val="24"/>
        </w:rPr>
        <w:t>hGF</w:t>
      </w:r>
      <w:proofErr w:type="spellEnd"/>
      <w:r w:rsidR="00184DDE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>. The cells were washed 3 times with PBS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and digested. </w:t>
      </w:r>
      <w:r w:rsidR="000D5F8D" w:rsidRPr="00054A0F">
        <w:rPr>
          <w:rFonts w:ascii="Times New Roman" w:hAnsi="Times New Roman" w:cs="Times New Roman"/>
          <w:bCs/>
          <w:sz w:val="24"/>
          <w:szCs w:val="24"/>
        </w:rPr>
        <w:t>T</w:t>
      </w:r>
      <w:r w:rsidR="000D5F8D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hen </w:t>
      </w:r>
      <w:r w:rsidR="000D5F8D" w:rsidRPr="00054A0F">
        <w:rPr>
          <w:rFonts w:ascii="Times New Roman" w:hAnsi="Times New Roman" w:cs="Times New Roman"/>
          <w:bCs/>
          <w:sz w:val="24"/>
          <w:szCs w:val="24"/>
        </w:rPr>
        <w:t>t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>he</w:t>
      </w:r>
      <w:r w:rsidR="000D5F8D" w:rsidRPr="00054A0F">
        <w:rPr>
          <w:rFonts w:ascii="Times New Roman" w:hAnsi="Times New Roman" w:cs="Times New Roman"/>
          <w:bCs/>
          <w:sz w:val="24"/>
          <w:szCs w:val="24"/>
        </w:rPr>
        <w:t>y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were counted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Pr="00054A0F">
        <w:rPr>
          <w:rFonts w:ascii="Times New Roman" w:hAnsi="Times New Roman" w:cs="Times New Roman"/>
          <w:bCs/>
          <w:sz w:val="24"/>
          <w:szCs w:val="24"/>
        </w:rPr>
        <w:t xml:space="preserve">lysed by </w:t>
      </w:r>
      <w:r w:rsidR="00B60565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500 </w:t>
      </w:r>
      <w:proofErr w:type="spellStart"/>
      <w:r w:rsidR="00B60565" w:rsidRPr="00054A0F">
        <w:rPr>
          <w:rFonts w:ascii="Times New Roman" w:hAnsi="Times New Roman" w:cs="Times New Roman"/>
          <w:bCs/>
          <w:sz w:val="24"/>
          <w:szCs w:val="24"/>
        </w:rPr>
        <w:t>μL</w:t>
      </w:r>
      <w:proofErr w:type="spellEnd"/>
      <w:r w:rsidR="00B60565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054A0F">
        <w:rPr>
          <w:rFonts w:ascii="Times New Roman" w:hAnsi="Times New Roman" w:cs="Times New Roman"/>
          <w:bCs/>
          <w:sz w:val="24"/>
          <w:szCs w:val="24"/>
        </w:rPr>
        <w:t>64% nitric acid for 15 min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After </w:t>
      </w:r>
      <w:r w:rsidRPr="00054A0F">
        <w:rPr>
          <w:rFonts w:ascii="Times New Roman" w:hAnsi="Times New Roman" w:cs="Times New Roman"/>
          <w:bCs/>
          <w:sz w:val="24"/>
          <w:szCs w:val="24"/>
        </w:rPr>
        <w:t>diluted with deionized water to 5 m</w:t>
      </w:r>
      <w:r w:rsidR="000D5F8D" w:rsidRPr="00054A0F">
        <w:rPr>
          <w:rFonts w:ascii="Times New Roman" w:hAnsi="Times New Roman" w:cs="Times New Roman"/>
          <w:bCs/>
          <w:sz w:val="24"/>
          <w:szCs w:val="24"/>
        </w:rPr>
        <w:t>L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, the </w:t>
      </w:r>
      <w:r w:rsidRPr="00054A0F">
        <w:rPr>
          <w:rFonts w:ascii="Times New Roman" w:hAnsi="Times New Roman" w:cs="Times New Roman"/>
          <w:bCs/>
          <w:sz w:val="24"/>
          <w:szCs w:val="24"/>
        </w:rPr>
        <w:t>intracellular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iron content was detected by ICP-OES</w:t>
      </w:r>
      <w:r w:rsidR="009073BE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73BE" w:rsidRPr="00054A0F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9073BE" w:rsidRPr="00054A0F">
        <w:rPr>
          <w:rFonts w:ascii="Times New Roman" w:hAnsi="Times New Roman" w:cs="Times New Roman"/>
          <w:bCs/>
          <w:sz w:val="24"/>
          <w:szCs w:val="24"/>
        </w:rPr>
        <w:t>Avio500</w:t>
      </w:r>
      <w:r w:rsidR="009073BE" w:rsidRPr="00054A0F">
        <w:rPr>
          <w:rFonts w:ascii="Times New Roman" w:hAnsi="Times New Roman" w:cs="Times New Roman" w:hint="eastAsia"/>
          <w:bCs/>
          <w:sz w:val="24"/>
          <w:szCs w:val="24"/>
        </w:rPr>
        <w:t>, USA</w:t>
      </w:r>
      <w:r w:rsidR="009073BE" w:rsidRPr="00054A0F">
        <w:rPr>
          <w:rFonts w:ascii="Times New Roman" w:hAnsi="Times New Roman" w:cs="Times New Roman"/>
          <w:bCs/>
          <w:sz w:val="24"/>
          <w:szCs w:val="24"/>
        </w:rPr>
        <w:t>)</w:t>
      </w:r>
      <w:r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E03E38" w:rsidRPr="00054A0F">
        <w:rPr>
          <w:rFonts w:ascii="Times New Roman" w:hAnsi="Times New Roman" w:cs="Times New Roman"/>
          <w:bCs/>
          <w:sz w:val="24"/>
          <w:szCs w:val="24"/>
        </w:rPr>
        <w:t>The</w:t>
      </w:r>
      <w:r w:rsidR="00A60D7A" w:rsidRPr="00054A0F">
        <w:rPr>
          <w:rFonts w:ascii="Times New Roman" w:hAnsi="Times New Roman" w:cs="Times New Roman"/>
          <w:bCs/>
          <w:sz w:val="24"/>
          <w:szCs w:val="24"/>
        </w:rPr>
        <w:t xml:space="preserve"> results </w:t>
      </w:r>
      <w:r w:rsidR="00A60D7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show that </w:t>
      </w:r>
      <w:r w:rsidR="00A60D7A" w:rsidRPr="00054A0F">
        <w:rPr>
          <w:rFonts w:ascii="Times New Roman" w:hAnsi="Times New Roman" w:cs="Times New Roman"/>
          <w:bCs/>
          <w:sz w:val="24"/>
          <w:szCs w:val="24"/>
        </w:rPr>
        <w:t xml:space="preserve">the iron content of </w:t>
      </w:r>
      <w:proofErr w:type="spellStart"/>
      <w:r w:rsidR="00A60D7A" w:rsidRPr="00054A0F">
        <w:rPr>
          <w:rFonts w:ascii="Times New Roman" w:hAnsi="Times New Roman" w:cs="Times New Roman"/>
          <w:bCs/>
          <w:sz w:val="24"/>
          <w:szCs w:val="24"/>
        </w:rPr>
        <w:t>hGFs</w:t>
      </w:r>
      <w:proofErr w:type="spellEnd"/>
      <w:r w:rsidR="00A60D7A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D7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in 15-P-S and 25-P-S 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groups 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>is</w:t>
      </w:r>
      <w:r w:rsidR="0014436A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D7A" w:rsidRPr="00054A0F">
        <w:rPr>
          <w:rFonts w:ascii="Times New Roman" w:hAnsi="Times New Roman" w:cs="Times New Roman"/>
          <w:bCs/>
          <w:sz w:val="24"/>
          <w:szCs w:val="24"/>
        </w:rPr>
        <w:t>obviously increased</w:t>
      </w:r>
      <w:r w:rsidR="00A35B8D" w:rsidRPr="00054A0F">
        <w:rPr>
          <w:rFonts w:ascii="Times New Roman" w:hAnsi="Times New Roman" w:cs="Times New Roman"/>
          <w:bCs/>
          <w:sz w:val="24"/>
          <w:szCs w:val="24"/>
        </w:rPr>
        <w:t xml:space="preserve"> compared with </w:t>
      </w:r>
      <w:r w:rsidR="00A35B8D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5-P-S and </w:t>
      </w:r>
      <w:proofErr w:type="spellStart"/>
      <w:r w:rsidR="00184DDE" w:rsidRPr="00054A0F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184DDE" w:rsidRPr="00054A0F">
        <w:rPr>
          <w:rFonts w:ascii="Times New Roman" w:hAnsi="Times New Roman" w:cs="Times New Roman"/>
          <w:bCs/>
          <w:sz w:val="24"/>
          <w:szCs w:val="24"/>
        </w:rPr>
        <w:t>GF</w:t>
      </w:r>
      <w:proofErr w:type="spellEnd"/>
      <w:r w:rsidR="00A35B8D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5B8D" w:rsidRPr="00054A0F">
        <w:rPr>
          <w:rFonts w:ascii="Times New Roman" w:hAnsi="Times New Roman" w:cs="Times New Roman" w:hint="eastAsia"/>
          <w:bCs/>
          <w:sz w:val="24"/>
          <w:szCs w:val="24"/>
        </w:rPr>
        <w:t>control</w:t>
      </w:r>
      <w:r w:rsidR="00A35B8D" w:rsidRPr="00054A0F">
        <w:rPr>
          <w:rFonts w:ascii="Times New Roman" w:hAnsi="Times New Roman" w:cs="Times New Roman"/>
          <w:bCs/>
          <w:sz w:val="24"/>
          <w:szCs w:val="24"/>
        </w:rPr>
        <w:t>, while t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he iron content in </w:t>
      </w:r>
      <w:r w:rsidR="00A35B8D" w:rsidRPr="00054A0F">
        <w:rPr>
          <w:rFonts w:ascii="Times New Roman" w:hAnsi="Times New Roman" w:cs="Times New Roman"/>
          <w:bCs/>
          <w:sz w:val="24"/>
          <w:szCs w:val="24"/>
        </w:rPr>
        <w:t xml:space="preserve">the latter two groups </w:t>
      </w:r>
      <w:r w:rsidR="0014436A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is 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not detected </w:t>
      </w:r>
      <w:r w:rsidR="00A35B8D" w:rsidRPr="00054A0F">
        <w:rPr>
          <w:rFonts w:ascii="Times New Roman" w:hAnsi="Times New Roman" w:cs="Times New Roman"/>
          <w:bCs/>
          <w:sz w:val="24"/>
          <w:szCs w:val="24"/>
        </w:rPr>
        <w:t xml:space="preserve">may due to the extremely low </w:t>
      </w:r>
      <w:r w:rsidR="004C1DEB" w:rsidRPr="00054A0F">
        <w:rPr>
          <w:rFonts w:ascii="Times New Roman" w:hAnsi="Times New Roman" w:cs="Times New Roman" w:hint="eastAsia"/>
          <w:bCs/>
          <w:sz w:val="24"/>
          <w:szCs w:val="24"/>
        </w:rPr>
        <w:t>iron</w:t>
      </w:r>
      <w:r w:rsidR="004C1DEB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5B8D" w:rsidRPr="00054A0F">
        <w:rPr>
          <w:rFonts w:ascii="Times New Roman" w:hAnsi="Times New Roman" w:cs="Times New Roman"/>
          <w:bCs/>
          <w:sz w:val="24"/>
          <w:szCs w:val="24"/>
        </w:rPr>
        <w:t>content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>. ND-</w:t>
      </w:r>
      <w:r w:rsidR="00DA25E4" w:rsidRPr="00054A0F">
        <w:rPr>
          <w:rFonts w:ascii="Times New Roman" w:hAnsi="Times New Roman" w:cs="Times New Roman"/>
          <w:bCs/>
          <w:sz w:val="24"/>
          <w:szCs w:val="24"/>
        </w:rPr>
        <w:t>not detected</w:t>
      </w:r>
      <w:r w:rsidR="00DA25E4" w:rsidRPr="00054A0F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462696" w:rsidRPr="00054A0F">
        <w:rPr>
          <w:rFonts w:ascii="Times New Roman" w:hAnsi="Times New Roman" w:cs="Times New Roman" w:hint="eastAsia"/>
          <w:bCs/>
          <w:sz w:val="24"/>
          <w:szCs w:val="24"/>
        </w:rPr>
        <w:t xml:space="preserve"> P-S:</w:t>
      </w:r>
      <w:r w:rsidR="00AD6E6F" w:rsidRPr="00054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2696" w:rsidRPr="00054A0F">
        <w:rPr>
          <w:rFonts w:ascii="Times New Roman" w:hAnsi="Times New Roman" w:cs="Times New Roman" w:hint="eastAsia"/>
          <w:bCs/>
          <w:sz w:val="24"/>
          <w:szCs w:val="24"/>
        </w:rPr>
        <w:t>PSC-SPIONs.</w:t>
      </w:r>
    </w:p>
    <w:p w14:paraId="3B26E973" w14:textId="74B6B0EB" w:rsidR="00660DB7" w:rsidRDefault="00462D31" w:rsidP="00660D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4A0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AE124C" wp14:editId="7400A8E0">
            <wp:extent cx="3453384" cy="27096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27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9560" w14:textId="77777777" w:rsidR="00B26172" w:rsidRPr="00155C5D" w:rsidRDefault="00B261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B26172" w:rsidRPr="00155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BC9E1" w14:textId="77777777" w:rsidR="00DC5CA7" w:rsidRDefault="00DC5CA7" w:rsidP="00DD6988">
      <w:r>
        <w:separator/>
      </w:r>
    </w:p>
  </w:endnote>
  <w:endnote w:type="continuationSeparator" w:id="0">
    <w:p w14:paraId="6D58FAE8" w14:textId="77777777" w:rsidR="00DC5CA7" w:rsidRDefault="00DC5CA7" w:rsidP="00DD6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70F7B" w14:textId="77777777" w:rsidR="00DC5CA7" w:rsidRDefault="00DC5CA7" w:rsidP="00DD6988">
      <w:r>
        <w:separator/>
      </w:r>
    </w:p>
  </w:footnote>
  <w:footnote w:type="continuationSeparator" w:id="0">
    <w:p w14:paraId="65ADF260" w14:textId="77777777" w:rsidR="00DC5CA7" w:rsidRDefault="00DC5CA7" w:rsidP="00DD6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E99"/>
    <w:rsid w:val="00001EF7"/>
    <w:rsid w:val="00002885"/>
    <w:rsid w:val="0001595B"/>
    <w:rsid w:val="00020E1E"/>
    <w:rsid w:val="00030850"/>
    <w:rsid w:val="000465EC"/>
    <w:rsid w:val="00054A0F"/>
    <w:rsid w:val="00081833"/>
    <w:rsid w:val="000973A7"/>
    <w:rsid w:val="000A37BC"/>
    <w:rsid w:val="000D3617"/>
    <w:rsid w:val="000D5F8D"/>
    <w:rsid w:val="000E0999"/>
    <w:rsid w:val="000F0992"/>
    <w:rsid w:val="00124B08"/>
    <w:rsid w:val="0014436A"/>
    <w:rsid w:val="00155C5D"/>
    <w:rsid w:val="00184DDE"/>
    <w:rsid w:val="001C7140"/>
    <w:rsid w:val="001F2F8F"/>
    <w:rsid w:val="00211251"/>
    <w:rsid w:val="002A7223"/>
    <w:rsid w:val="002B2281"/>
    <w:rsid w:val="0031014E"/>
    <w:rsid w:val="00332EB0"/>
    <w:rsid w:val="00336EA8"/>
    <w:rsid w:val="0034413C"/>
    <w:rsid w:val="003620D8"/>
    <w:rsid w:val="003733B8"/>
    <w:rsid w:val="003858EE"/>
    <w:rsid w:val="00394712"/>
    <w:rsid w:val="003E26AF"/>
    <w:rsid w:val="0041025C"/>
    <w:rsid w:val="00415B52"/>
    <w:rsid w:val="004259A5"/>
    <w:rsid w:val="00462696"/>
    <w:rsid w:val="00462D31"/>
    <w:rsid w:val="00493A3D"/>
    <w:rsid w:val="004A1422"/>
    <w:rsid w:val="004B18E6"/>
    <w:rsid w:val="004C02D6"/>
    <w:rsid w:val="004C1DEB"/>
    <w:rsid w:val="004C2375"/>
    <w:rsid w:val="004C2A3C"/>
    <w:rsid w:val="004F4A0F"/>
    <w:rsid w:val="004F4E43"/>
    <w:rsid w:val="00543C1C"/>
    <w:rsid w:val="00560F30"/>
    <w:rsid w:val="00573D95"/>
    <w:rsid w:val="00577C60"/>
    <w:rsid w:val="005C3A97"/>
    <w:rsid w:val="005C7FCD"/>
    <w:rsid w:val="005D1042"/>
    <w:rsid w:val="005E3BAF"/>
    <w:rsid w:val="005F2012"/>
    <w:rsid w:val="006315EE"/>
    <w:rsid w:val="00637FFB"/>
    <w:rsid w:val="00643424"/>
    <w:rsid w:val="00655A37"/>
    <w:rsid w:val="00660DB7"/>
    <w:rsid w:val="00707869"/>
    <w:rsid w:val="00710074"/>
    <w:rsid w:val="0073041E"/>
    <w:rsid w:val="00777801"/>
    <w:rsid w:val="0078256A"/>
    <w:rsid w:val="007929B6"/>
    <w:rsid w:val="007B114C"/>
    <w:rsid w:val="007D26EA"/>
    <w:rsid w:val="008138C5"/>
    <w:rsid w:val="0083591F"/>
    <w:rsid w:val="00843CA2"/>
    <w:rsid w:val="00857F2B"/>
    <w:rsid w:val="008604D9"/>
    <w:rsid w:val="0086426E"/>
    <w:rsid w:val="008861D5"/>
    <w:rsid w:val="008D582A"/>
    <w:rsid w:val="008E7045"/>
    <w:rsid w:val="009073BE"/>
    <w:rsid w:val="00916013"/>
    <w:rsid w:val="009442A7"/>
    <w:rsid w:val="009456D1"/>
    <w:rsid w:val="0098705C"/>
    <w:rsid w:val="00990DFB"/>
    <w:rsid w:val="009D76A2"/>
    <w:rsid w:val="00A05607"/>
    <w:rsid w:val="00A35B8D"/>
    <w:rsid w:val="00A35DE7"/>
    <w:rsid w:val="00A60D7A"/>
    <w:rsid w:val="00AB4D99"/>
    <w:rsid w:val="00AC57DA"/>
    <w:rsid w:val="00AD2E99"/>
    <w:rsid w:val="00AD6E6F"/>
    <w:rsid w:val="00AF05E3"/>
    <w:rsid w:val="00AF69DC"/>
    <w:rsid w:val="00B26172"/>
    <w:rsid w:val="00B54238"/>
    <w:rsid w:val="00B60565"/>
    <w:rsid w:val="00B632A7"/>
    <w:rsid w:val="00BA4349"/>
    <w:rsid w:val="00BB0337"/>
    <w:rsid w:val="00BF581F"/>
    <w:rsid w:val="00C06F48"/>
    <w:rsid w:val="00C12359"/>
    <w:rsid w:val="00C7112F"/>
    <w:rsid w:val="00CC3C41"/>
    <w:rsid w:val="00D14DEA"/>
    <w:rsid w:val="00DA25E4"/>
    <w:rsid w:val="00DC2A4B"/>
    <w:rsid w:val="00DC5CA7"/>
    <w:rsid w:val="00DC790D"/>
    <w:rsid w:val="00DD193F"/>
    <w:rsid w:val="00DD6988"/>
    <w:rsid w:val="00E009C1"/>
    <w:rsid w:val="00E02EE2"/>
    <w:rsid w:val="00E03E38"/>
    <w:rsid w:val="00E073F9"/>
    <w:rsid w:val="00E11760"/>
    <w:rsid w:val="00E660C4"/>
    <w:rsid w:val="00E841D0"/>
    <w:rsid w:val="00EB5B13"/>
    <w:rsid w:val="00EC070D"/>
    <w:rsid w:val="00EE499D"/>
    <w:rsid w:val="00EF0017"/>
    <w:rsid w:val="00F72C75"/>
    <w:rsid w:val="00FD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5FBFE"/>
  <w15:docId w15:val="{3C781A6B-2A0D-4C94-8B47-FE0D6ECF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69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6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6988"/>
    <w:rPr>
      <w:sz w:val="18"/>
      <w:szCs w:val="18"/>
    </w:rPr>
  </w:style>
  <w:style w:type="paragraph" w:customStyle="1" w:styleId="MDPI21heading1">
    <w:name w:val="MDPI_2.1_heading1"/>
    <w:basedOn w:val="a"/>
    <w:qFormat/>
    <w:rsid w:val="00990DFB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styleId="a7">
    <w:name w:val="Balloon Text"/>
    <w:basedOn w:val="a"/>
    <w:link w:val="a8"/>
    <w:uiPriority w:val="99"/>
    <w:semiHidden/>
    <w:unhideWhenUsed/>
    <w:rsid w:val="00660DB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60D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5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xy</cp:lastModifiedBy>
  <cp:revision>77</cp:revision>
  <dcterms:created xsi:type="dcterms:W3CDTF">2021-05-30T08:11:00Z</dcterms:created>
  <dcterms:modified xsi:type="dcterms:W3CDTF">2021-08-10T00:27:00Z</dcterms:modified>
</cp:coreProperties>
</file>