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9D07C5" w14:textId="09E29975" w:rsidR="0033604C" w:rsidRPr="00650CDE" w:rsidRDefault="0052022A" w:rsidP="0033604C">
      <w:pPr>
        <w:spacing w:line="480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650CDE">
        <w:rPr>
          <w:rFonts w:ascii="Arial" w:hAnsi="Arial" w:cs="Arial"/>
          <w:b/>
          <w:bCs/>
          <w:sz w:val="22"/>
          <w:szCs w:val="22"/>
        </w:rPr>
        <w:t>Supplementary file</w:t>
      </w:r>
    </w:p>
    <w:p w14:paraId="1DE21C99" w14:textId="462807D9" w:rsidR="0033604C" w:rsidRPr="00650CDE" w:rsidRDefault="0033604C" w:rsidP="0033604C">
      <w:pPr>
        <w:spacing w:line="480" w:lineRule="auto"/>
        <w:jc w:val="center"/>
        <w:rPr>
          <w:rFonts w:ascii="Arial" w:hAnsi="Arial" w:cs="Arial"/>
          <w:b/>
          <w:bCs/>
          <w:sz w:val="22"/>
          <w:szCs w:val="22"/>
        </w:rPr>
      </w:pPr>
    </w:p>
    <w:p w14:paraId="770D973A" w14:textId="5F6F768B" w:rsidR="00162CF9" w:rsidRDefault="00C20DBC" w:rsidP="00D6335C">
      <w:pPr>
        <w:rPr>
          <w:rFonts w:ascii="Arial" w:hAnsi="Arial" w:cs="Arial"/>
          <w:b/>
          <w:bCs/>
          <w:sz w:val="20"/>
          <w:szCs w:val="20"/>
        </w:rPr>
      </w:pPr>
      <w:r w:rsidRPr="00650CDE">
        <w:rPr>
          <w:rFonts w:ascii="Arial" w:hAnsi="Arial" w:cs="Arial"/>
          <w:b/>
          <w:bCs/>
          <w:sz w:val="20"/>
          <w:szCs w:val="20"/>
        </w:rPr>
        <w:t>Supplementary</w:t>
      </w:r>
      <w:r w:rsidR="00D07EBA" w:rsidRPr="00650CDE">
        <w:rPr>
          <w:rFonts w:ascii="Arial" w:hAnsi="Arial" w:cs="Arial"/>
          <w:b/>
          <w:bCs/>
          <w:sz w:val="20"/>
          <w:szCs w:val="20"/>
        </w:rPr>
        <w:t xml:space="preserve"> Figure 1</w:t>
      </w:r>
    </w:p>
    <w:p w14:paraId="0D3B0AA7" w14:textId="34713BBD" w:rsidR="00D07EBA" w:rsidRPr="00650CDE" w:rsidRDefault="00D07EBA" w:rsidP="00D6335C">
      <w:pPr>
        <w:rPr>
          <w:rFonts w:ascii="Arial" w:hAnsi="Arial" w:cs="Arial"/>
          <w:b/>
          <w:bCs/>
          <w:sz w:val="20"/>
          <w:szCs w:val="20"/>
        </w:rPr>
      </w:pPr>
      <w:r w:rsidRPr="00650CDE">
        <w:rPr>
          <w:rFonts w:ascii="Arial" w:hAnsi="Arial" w:cs="Arial"/>
          <w:b/>
          <w:bCs/>
          <w:sz w:val="20"/>
          <w:szCs w:val="20"/>
        </w:rPr>
        <w:t>Statistics on Missing Data</w:t>
      </w:r>
    </w:p>
    <w:p w14:paraId="5A1867CC" w14:textId="4EDDD0A6" w:rsidR="008C1E9C" w:rsidRDefault="00D6335C" w:rsidP="00D6335C">
      <w:pPr>
        <w:rPr>
          <w:rFonts w:ascii="Arial" w:hAnsi="Arial" w:cs="Arial"/>
          <w:sz w:val="20"/>
          <w:szCs w:val="20"/>
        </w:rPr>
      </w:pPr>
      <w:r w:rsidRPr="00650CDE">
        <w:rPr>
          <w:rFonts w:ascii="Arial" w:hAnsi="Arial" w:cs="Arial"/>
          <w:b/>
          <w:bCs/>
          <w:noProof/>
          <w:szCs w:val="21"/>
        </w:rPr>
        <w:drawing>
          <wp:anchor distT="0" distB="0" distL="114300" distR="114300" simplePos="0" relativeHeight="251658240" behindDoc="0" locked="0" layoutInCell="1" allowOverlap="1" wp14:anchorId="247C8ED5" wp14:editId="089C9A5B">
            <wp:simplePos x="0" y="0"/>
            <wp:positionH relativeFrom="margin">
              <wp:posOffset>-41889</wp:posOffset>
            </wp:positionH>
            <wp:positionV relativeFrom="margin">
              <wp:posOffset>2415211</wp:posOffset>
            </wp:positionV>
            <wp:extent cx="5531485" cy="6165215"/>
            <wp:effectExtent l="0" t="0" r="5715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2" b="5866"/>
                    <a:stretch/>
                  </pic:blipFill>
                  <pic:spPr bwMode="auto">
                    <a:xfrm>
                      <a:off x="0" y="0"/>
                      <a:ext cx="5531485" cy="616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EBA" w:rsidRPr="00650CDE">
        <w:rPr>
          <w:rFonts w:ascii="Arial" w:hAnsi="Arial" w:cs="Arial"/>
          <w:sz w:val="20"/>
          <w:szCs w:val="20"/>
        </w:rPr>
        <w:t>All features had less than 20% of missing rate, of which PPM had the highest missing rate (18.86%), followed by pre-</w:t>
      </w:r>
      <w:proofErr w:type="spellStart"/>
      <w:r w:rsidR="00D07EBA" w:rsidRPr="00650CDE">
        <w:rPr>
          <w:rFonts w:ascii="Arial" w:hAnsi="Arial" w:cs="Arial"/>
          <w:sz w:val="20"/>
          <w:szCs w:val="20"/>
        </w:rPr>
        <w:t>Pgmean</w:t>
      </w:r>
      <w:proofErr w:type="spellEnd"/>
      <w:r w:rsidR="00D07EBA" w:rsidRPr="00650CDE">
        <w:rPr>
          <w:rFonts w:ascii="Arial" w:hAnsi="Arial" w:cs="Arial"/>
          <w:sz w:val="20"/>
          <w:szCs w:val="20"/>
        </w:rPr>
        <w:t xml:space="preserve"> (5.53%), annulus area (5.38%), anesthesia (4.04%). All other variables had little or no missing data (&lt;3%)</w:t>
      </w:r>
      <w:r w:rsidR="00736E77" w:rsidRPr="00650CDE">
        <w:rPr>
          <w:rFonts w:ascii="Arial" w:hAnsi="Arial" w:cs="Arial"/>
          <w:sz w:val="20"/>
          <w:szCs w:val="20"/>
        </w:rPr>
        <w:t xml:space="preserve">. </w:t>
      </w:r>
      <w:r w:rsidR="006311C5" w:rsidRPr="00650CDE">
        <w:rPr>
          <w:rFonts w:ascii="Arial" w:hAnsi="Arial" w:cs="Arial"/>
          <w:sz w:val="20"/>
          <w:szCs w:val="20"/>
        </w:rPr>
        <w:t xml:space="preserve">AR = aortic regurgitation; BMI = body mass index; LV = left ventricular; LVEF = left ventricular ejection fraction; MR = mitral regurgitation; NYHA = New York Heart Association; </w:t>
      </w:r>
      <w:proofErr w:type="spellStart"/>
      <w:r w:rsidR="006311C5" w:rsidRPr="00650CDE">
        <w:rPr>
          <w:rFonts w:ascii="Arial" w:hAnsi="Arial" w:cs="Arial"/>
          <w:sz w:val="20"/>
          <w:szCs w:val="20"/>
        </w:rPr>
        <w:t>Pgmean</w:t>
      </w:r>
      <w:proofErr w:type="spellEnd"/>
      <w:r w:rsidR="006311C5" w:rsidRPr="00650CDE">
        <w:rPr>
          <w:rFonts w:ascii="Arial" w:hAnsi="Arial" w:cs="Arial"/>
          <w:sz w:val="20"/>
          <w:szCs w:val="20"/>
        </w:rPr>
        <w:t xml:space="preserve"> = aortic valve mean gradient; </w:t>
      </w:r>
      <w:r w:rsidR="00D07EBA" w:rsidRPr="00650CDE">
        <w:rPr>
          <w:rFonts w:ascii="Arial" w:hAnsi="Arial" w:cs="Arial"/>
          <w:sz w:val="20"/>
          <w:szCs w:val="20"/>
        </w:rPr>
        <w:t xml:space="preserve">PPM = </w:t>
      </w:r>
      <w:r w:rsidR="00C20DBC" w:rsidRPr="00650CDE">
        <w:rPr>
          <w:rFonts w:ascii="Arial" w:hAnsi="Arial" w:cs="Arial"/>
          <w:sz w:val="20"/>
          <w:szCs w:val="20"/>
        </w:rPr>
        <w:t>Permanent pacemaker</w:t>
      </w:r>
      <w:r w:rsidR="00D07EBA" w:rsidRPr="00650CDE">
        <w:rPr>
          <w:rFonts w:ascii="Arial" w:hAnsi="Arial" w:cs="Arial"/>
          <w:sz w:val="20"/>
          <w:szCs w:val="20"/>
        </w:rPr>
        <w:t xml:space="preserve">; </w:t>
      </w:r>
      <w:r w:rsidR="006311C5" w:rsidRPr="00650CDE">
        <w:rPr>
          <w:rFonts w:ascii="Arial" w:hAnsi="Arial" w:cs="Arial"/>
          <w:sz w:val="20"/>
          <w:szCs w:val="20"/>
        </w:rPr>
        <w:t>STS = Society of Thoracic Surgeons.</w:t>
      </w:r>
    </w:p>
    <w:p w14:paraId="2E9A5ADB" w14:textId="555B5544" w:rsidR="00D6335C" w:rsidRDefault="00D6335C" w:rsidP="00D6335C">
      <w:pPr>
        <w:rPr>
          <w:rFonts w:ascii="Arial" w:hAnsi="Arial" w:cs="Arial"/>
          <w:sz w:val="20"/>
          <w:szCs w:val="20"/>
        </w:rPr>
      </w:pPr>
    </w:p>
    <w:p w14:paraId="2BE2ED45" w14:textId="3BB52DA8" w:rsidR="00D6335C" w:rsidRDefault="00D6335C" w:rsidP="00D6335C">
      <w:pPr>
        <w:rPr>
          <w:rFonts w:ascii="Arial" w:hAnsi="Arial" w:cs="Arial"/>
          <w:sz w:val="20"/>
          <w:szCs w:val="20"/>
        </w:rPr>
      </w:pPr>
    </w:p>
    <w:p w14:paraId="5393DE88" w14:textId="77777777" w:rsidR="008F682A" w:rsidRDefault="00D6335C" w:rsidP="00D6335C">
      <w:pPr>
        <w:rPr>
          <w:rFonts w:ascii="Arial" w:hAnsi="Arial" w:cs="Arial"/>
          <w:b/>
          <w:bCs/>
          <w:sz w:val="20"/>
          <w:szCs w:val="20"/>
        </w:rPr>
      </w:pPr>
      <w:r w:rsidRPr="00650CDE">
        <w:rPr>
          <w:rFonts w:ascii="Arial" w:hAnsi="Arial" w:cs="Arial"/>
          <w:b/>
          <w:bCs/>
          <w:sz w:val="20"/>
          <w:szCs w:val="20"/>
        </w:rPr>
        <w:t xml:space="preserve">Supplementary Figure </w:t>
      </w:r>
      <w:r>
        <w:rPr>
          <w:rFonts w:ascii="Arial" w:hAnsi="Arial" w:cs="Arial"/>
          <w:b/>
          <w:bCs/>
          <w:sz w:val="20"/>
          <w:szCs w:val="20"/>
        </w:rPr>
        <w:t>2</w:t>
      </w:r>
    </w:p>
    <w:p w14:paraId="7E34D2FD" w14:textId="1FA3FF85" w:rsidR="00D6335C" w:rsidRDefault="00D6335C" w:rsidP="00D6335C">
      <w:pPr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 w:hint="eastAsia"/>
          <w:b/>
          <w:bCs/>
          <w:sz w:val="20"/>
          <w:szCs w:val="20"/>
        </w:rPr>
        <w:t>A</w:t>
      </w:r>
      <w:r>
        <w:rPr>
          <w:rFonts w:ascii="Arial" w:hAnsi="Arial" w:cs="Arial"/>
          <w:b/>
          <w:bCs/>
          <w:sz w:val="20"/>
          <w:szCs w:val="20"/>
        </w:rPr>
        <w:t xml:space="preserve">verage </w:t>
      </w:r>
      <w:r w:rsidR="00ED31DB">
        <w:rPr>
          <w:rFonts w:ascii="Arial" w:hAnsi="Arial" w:cs="Arial"/>
          <w:b/>
          <w:bCs/>
          <w:sz w:val="20"/>
          <w:szCs w:val="20"/>
        </w:rPr>
        <w:t>F</w:t>
      </w:r>
      <w:r>
        <w:rPr>
          <w:rFonts w:ascii="Arial" w:hAnsi="Arial" w:cs="Arial"/>
          <w:b/>
          <w:bCs/>
          <w:sz w:val="20"/>
          <w:szCs w:val="20"/>
        </w:rPr>
        <w:t xml:space="preserve">eature </w:t>
      </w:r>
      <w:r w:rsidR="00ED31DB"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</w:rPr>
        <w:t xml:space="preserve">mportance </w:t>
      </w:r>
      <w:r w:rsidR="00ED31DB"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</w:rPr>
        <w:t>dentified by</w:t>
      </w:r>
      <w:r w:rsidR="00162CF9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sz w:val="20"/>
          <w:szCs w:val="20"/>
        </w:rPr>
        <w:t>Captum</w:t>
      </w:r>
      <w:proofErr w:type="spellEnd"/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ED31DB"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</w:rPr>
        <w:t xml:space="preserve">nterpretation </w:t>
      </w:r>
      <w:r w:rsidR="00ED31DB">
        <w:rPr>
          <w:rFonts w:ascii="Arial" w:hAnsi="Arial" w:cs="Arial"/>
          <w:b/>
          <w:bCs/>
          <w:sz w:val="20"/>
          <w:szCs w:val="20"/>
        </w:rPr>
        <w:t>L</w:t>
      </w:r>
      <w:r>
        <w:rPr>
          <w:rFonts w:ascii="Arial" w:hAnsi="Arial" w:cs="Arial"/>
          <w:b/>
          <w:bCs/>
          <w:sz w:val="20"/>
          <w:szCs w:val="20"/>
        </w:rPr>
        <w:t>ibrary.</w:t>
      </w:r>
      <w:r w:rsidR="00227000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5B81A98C" w14:textId="27930ECB" w:rsidR="00227000" w:rsidRPr="008E3EE2" w:rsidRDefault="008E3EE2" w:rsidP="00EF3833">
      <w:pPr>
        <w:widowControl/>
        <w:jc w:val="left"/>
        <w:rPr>
          <w:rFonts w:ascii="Arial" w:hAnsi="Arial" w:cs="Arial"/>
          <w:sz w:val="20"/>
          <w:szCs w:val="20"/>
        </w:rPr>
      </w:pPr>
      <w:r w:rsidRPr="008E3EE2">
        <w:rPr>
          <w:rFonts w:ascii="Arial" w:hAnsi="Arial" w:cs="Arial"/>
          <w:sz w:val="20"/>
          <w:szCs w:val="20"/>
        </w:rPr>
        <w:t xml:space="preserve">Feature </w:t>
      </w:r>
      <w:r>
        <w:rPr>
          <w:rFonts w:ascii="Arial" w:hAnsi="Arial" w:cs="Arial"/>
          <w:sz w:val="20"/>
          <w:szCs w:val="20"/>
        </w:rPr>
        <w:t>importance</w:t>
      </w:r>
      <w:r w:rsidR="00271DF8">
        <w:rPr>
          <w:rFonts w:ascii="Arial" w:hAnsi="Arial" w:cs="Arial"/>
          <w:sz w:val="20"/>
          <w:szCs w:val="20"/>
        </w:rPr>
        <w:t xml:space="preserve"> in the proposed </w:t>
      </w:r>
      <w:proofErr w:type="spellStart"/>
      <w:r w:rsidR="00162CF9">
        <w:rPr>
          <w:rFonts w:ascii="Arial" w:hAnsi="Arial" w:cs="Arial"/>
          <w:sz w:val="20"/>
          <w:szCs w:val="20"/>
        </w:rPr>
        <w:t>BLeNet</w:t>
      </w:r>
      <w:proofErr w:type="spellEnd"/>
      <w:r w:rsidR="00162CF9">
        <w:rPr>
          <w:rFonts w:ascii="Arial" w:hAnsi="Arial" w:cs="Arial"/>
          <w:sz w:val="20"/>
          <w:szCs w:val="20"/>
        </w:rPr>
        <w:t xml:space="preserve"> model was </w:t>
      </w:r>
      <w:r w:rsidR="00ED31DB">
        <w:rPr>
          <w:rFonts w:ascii="Arial" w:hAnsi="Arial" w:cs="Arial"/>
          <w:sz w:val="20"/>
          <w:szCs w:val="20"/>
        </w:rPr>
        <w:t>evaluated</w:t>
      </w:r>
      <w:r w:rsidR="00162CF9">
        <w:rPr>
          <w:rFonts w:ascii="Arial" w:hAnsi="Arial" w:cs="Arial"/>
          <w:sz w:val="20"/>
          <w:szCs w:val="20"/>
        </w:rPr>
        <w:t xml:space="preserve"> by the </w:t>
      </w:r>
      <w:proofErr w:type="spellStart"/>
      <w:r w:rsidR="00162CF9">
        <w:rPr>
          <w:rFonts w:ascii="Arial" w:hAnsi="Arial" w:cs="Arial"/>
          <w:sz w:val="20"/>
          <w:szCs w:val="20"/>
        </w:rPr>
        <w:t>Captum</w:t>
      </w:r>
      <w:proofErr w:type="spellEnd"/>
      <w:r w:rsidR="00162CF9">
        <w:rPr>
          <w:rFonts w:ascii="Arial" w:hAnsi="Arial" w:cs="Arial"/>
          <w:sz w:val="20"/>
          <w:szCs w:val="20"/>
        </w:rPr>
        <w:t xml:space="preserve"> interpretation</w:t>
      </w:r>
      <w:r w:rsidR="00ED31DB">
        <w:rPr>
          <w:rFonts w:ascii="Arial" w:hAnsi="Arial" w:cs="Arial"/>
          <w:sz w:val="20"/>
          <w:szCs w:val="20"/>
        </w:rPr>
        <w:t xml:space="preserve"> library</w:t>
      </w:r>
      <w:r w:rsidR="00162CF9">
        <w:rPr>
          <w:rFonts w:ascii="Arial" w:hAnsi="Arial" w:cs="Arial"/>
          <w:sz w:val="20"/>
          <w:szCs w:val="20"/>
        </w:rPr>
        <w:t>.</w:t>
      </w:r>
      <w:r w:rsidR="00A031DA">
        <w:rPr>
          <w:rFonts w:ascii="Arial" w:hAnsi="Arial" w:cs="Arial"/>
          <w:sz w:val="20"/>
          <w:szCs w:val="20"/>
        </w:rPr>
        <w:t xml:space="preserve"> </w:t>
      </w:r>
      <w:r w:rsidR="009A153C">
        <w:rPr>
          <w:rFonts w:ascii="Arial" w:hAnsi="Arial" w:cs="Arial"/>
          <w:sz w:val="20"/>
          <w:szCs w:val="20"/>
        </w:rPr>
        <w:t>The average</w:t>
      </w:r>
      <w:r w:rsidR="00A031DA">
        <w:rPr>
          <w:rFonts w:ascii="Arial" w:hAnsi="Arial" w:cs="Arial"/>
          <w:sz w:val="20"/>
          <w:szCs w:val="20"/>
        </w:rPr>
        <w:t xml:space="preserve"> feature importanc</w:t>
      </w:r>
      <w:r w:rsidR="001A7FBD">
        <w:rPr>
          <w:rFonts w:ascii="Arial" w:hAnsi="Arial" w:cs="Arial"/>
          <w:sz w:val="20"/>
          <w:szCs w:val="20"/>
        </w:rPr>
        <w:t>e of all features</w:t>
      </w:r>
      <w:r w:rsidR="00EF3833">
        <w:rPr>
          <w:rFonts w:ascii="Arial" w:hAnsi="Arial" w:cs="Arial"/>
          <w:sz w:val="20"/>
          <w:szCs w:val="20"/>
        </w:rPr>
        <w:t xml:space="preserve"> was</w:t>
      </w:r>
      <w:r w:rsidR="001A7FBD">
        <w:rPr>
          <w:rFonts w:ascii="Arial" w:hAnsi="Arial" w:cs="Arial" w:hint="eastAsia"/>
          <w:sz w:val="20"/>
          <w:szCs w:val="20"/>
        </w:rPr>
        <w:t xml:space="preserve"> </w:t>
      </w:r>
      <w:r w:rsidR="00A031DA">
        <w:rPr>
          <w:rFonts w:ascii="Arial" w:hAnsi="Arial" w:cs="Arial"/>
          <w:sz w:val="20"/>
          <w:szCs w:val="20"/>
        </w:rPr>
        <w:t xml:space="preserve">shown in </w:t>
      </w:r>
      <w:r w:rsidR="00991BB8">
        <w:rPr>
          <w:rFonts w:ascii="Arial" w:hAnsi="Arial" w:cs="Arial"/>
          <w:sz w:val="20"/>
          <w:szCs w:val="20"/>
        </w:rPr>
        <w:t xml:space="preserve">A </w:t>
      </w:r>
      <w:r w:rsidR="00EF3833">
        <w:rPr>
          <w:rFonts w:ascii="Arial" w:hAnsi="Arial" w:cs="Arial"/>
          <w:sz w:val="20"/>
          <w:szCs w:val="20"/>
        </w:rPr>
        <w:t xml:space="preserve">and </w:t>
      </w:r>
      <w:r w:rsidR="00991BB8">
        <w:rPr>
          <w:rFonts w:ascii="Arial" w:hAnsi="Arial" w:cs="Arial"/>
          <w:sz w:val="20"/>
          <w:szCs w:val="20"/>
        </w:rPr>
        <w:t>B</w:t>
      </w:r>
      <w:r w:rsidR="00991BB8">
        <w:rPr>
          <w:rFonts w:ascii="Arial" w:hAnsi="Arial" w:cs="Arial" w:hint="eastAsia"/>
          <w:sz w:val="20"/>
          <w:szCs w:val="20"/>
        </w:rPr>
        <w:t>.</w:t>
      </w:r>
    </w:p>
    <w:p w14:paraId="5E0268A0" w14:textId="4D465491" w:rsidR="00D6335C" w:rsidRDefault="00227000" w:rsidP="00D6335C">
      <w:pPr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 w:hint="eastAsia"/>
          <w:b/>
          <w:bCs/>
          <w:noProof/>
          <w:sz w:val="20"/>
          <w:szCs w:val="20"/>
        </w:rPr>
        <w:drawing>
          <wp:inline distT="0" distB="0" distL="0" distR="0" wp14:anchorId="78044E65" wp14:editId="5C89F1D8">
            <wp:extent cx="4440382" cy="3330287"/>
            <wp:effectExtent l="0" t="0" r="508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570" cy="333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2208" w14:textId="730AC8A0" w:rsidR="00162CF9" w:rsidRPr="00650CDE" w:rsidRDefault="00162CF9" w:rsidP="00D6335C">
      <w:pPr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 w:hint="eastAsia"/>
          <w:b/>
          <w:bCs/>
          <w:noProof/>
          <w:sz w:val="20"/>
          <w:szCs w:val="20"/>
        </w:rPr>
        <w:drawing>
          <wp:inline distT="0" distB="0" distL="0" distR="0" wp14:anchorId="7FBF9FED" wp14:editId="738C3186">
            <wp:extent cx="4498109" cy="3373582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354" cy="338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56BB6" w14:textId="52ABC36B" w:rsidR="00D6335C" w:rsidRDefault="00D6335C" w:rsidP="00D6335C">
      <w:pPr>
        <w:rPr>
          <w:rFonts w:ascii="Arial" w:hAnsi="Arial" w:cs="Arial"/>
          <w:sz w:val="20"/>
          <w:szCs w:val="20"/>
        </w:rPr>
      </w:pPr>
    </w:p>
    <w:p w14:paraId="2274B61E" w14:textId="7ADA4888" w:rsidR="00162CF9" w:rsidRDefault="00162CF9" w:rsidP="00D6335C">
      <w:pPr>
        <w:rPr>
          <w:rFonts w:ascii="Arial" w:hAnsi="Arial" w:cs="Arial"/>
          <w:sz w:val="20"/>
          <w:szCs w:val="20"/>
        </w:rPr>
      </w:pPr>
    </w:p>
    <w:p w14:paraId="231D8172" w14:textId="49E57954" w:rsidR="00527E57" w:rsidRDefault="00527E57" w:rsidP="00D6335C">
      <w:pPr>
        <w:rPr>
          <w:rFonts w:ascii="Arial" w:hAnsi="Arial" w:cs="Arial"/>
          <w:sz w:val="20"/>
          <w:szCs w:val="20"/>
        </w:rPr>
      </w:pPr>
    </w:p>
    <w:p w14:paraId="036C5852" w14:textId="77777777" w:rsidR="00527E57" w:rsidRDefault="00527E57" w:rsidP="00D6335C">
      <w:pPr>
        <w:rPr>
          <w:rFonts w:ascii="Arial" w:hAnsi="Arial" w:cs="Arial" w:hint="eastAsia"/>
          <w:sz w:val="20"/>
          <w:szCs w:val="20"/>
        </w:rPr>
      </w:pPr>
    </w:p>
    <w:p w14:paraId="66FC6326" w14:textId="522390AE" w:rsidR="00162CF9" w:rsidRPr="008F682A" w:rsidRDefault="00162CF9" w:rsidP="00D6335C">
      <w:pPr>
        <w:rPr>
          <w:rFonts w:ascii="Arial" w:hAnsi="Arial" w:cs="Arial"/>
          <w:b/>
          <w:bCs/>
          <w:sz w:val="20"/>
          <w:szCs w:val="20"/>
        </w:rPr>
      </w:pPr>
      <w:r w:rsidRPr="008F682A">
        <w:rPr>
          <w:rFonts w:ascii="Arial" w:hAnsi="Arial" w:cs="Arial"/>
          <w:b/>
          <w:bCs/>
          <w:sz w:val="20"/>
          <w:szCs w:val="20"/>
        </w:rPr>
        <w:lastRenderedPageBreak/>
        <w:t>Supplementary Figure 3</w:t>
      </w:r>
    </w:p>
    <w:p w14:paraId="3972496A" w14:textId="54B2EAAD" w:rsidR="00162CF9" w:rsidRDefault="008900F7" w:rsidP="00D6335C">
      <w:pPr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b/>
          <w:bCs/>
          <w:szCs w:val="20"/>
        </w:rPr>
        <w:t xml:space="preserve">Comparison of </w:t>
      </w:r>
      <w:r w:rsidR="008F682A" w:rsidRPr="008F682A">
        <w:rPr>
          <w:rFonts w:ascii="Arial" w:hAnsi="Arial" w:cs="Arial" w:hint="eastAsia"/>
          <w:b/>
          <w:bCs/>
          <w:szCs w:val="20"/>
        </w:rPr>
        <w:t>R</w:t>
      </w:r>
      <w:r w:rsidR="008F682A" w:rsidRPr="008F682A">
        <w:rPr>
          <w:rFonts w:ascii="Arial" w:hAnsi="Arial" w:cs="Arial"/>
          <w:b/>
          <w:bCs/>
          <w:szCs w:val="20"/>
        </w:rPr>
        <w:t xml:space="preserve">eceiver Operating Characteristics Curve </w:t>
      </w:r>
      <w:r w:rsidR="008F682A">
        <w:rPr>
          <w:rFonts w:ascii="Arial" w:hAnsi="Arial" w:cs="Arial"/>
          <w:b/>
          <w:bCs/>
          <w:szCs w:val="20"/>
        </w:rPr>
        <w:t xml:space="preserve">for </w:t>
      </w:r>
      <w:proofErr w:type="spellStart"/>
      <w:r w:rsidR="00265DA9">
        <w:rPr>
          <w:rFonts w:ascii="Arial" w:hAnsi="Arial" w:cs="Arial"/>
          <w:b/>
          <w:bCs/>
          <w:szCs w:val="20"/>
        </w:rPr>
        <w:t>BLeNet</w:t>
      </w:r>
      <w:proofErr w:type="spellEnd"/>
      <w:r w:rsidR="00265DA9">
        <w:rPr>
          <w:rFonts w:ascii="Arial" w:hAnsi="Arial" w:cs="Arial"/>
          <w:b/>
          <w:bCs/>
          <w:szCs w:val="20"/>
        </w:rPr>
        <w:t xml:space="preserve">, Cox-PH and Random Survival Forest </w:t>
      </w:r>
      <w:r w:rsidR="00ED31DB">
        <w:rPr>
          <w:rFonts w:ascii="Arial" w:hAnsi="Arial" w:cs="Arial"/>
          <w:b/>
          <w:bCs/>
          <w:szCs w:val="20"/>
        </w:rPr>
        <w:t>M</w:t>
      </w:r>
      <w:r w:rsidR="00265DA9">
        <w:rPr>
          <w:rFonts w:ascii="Arial" w:hAnsi="Arial" w:cs="Arial"/>
          <w:b/>
          <w:bCs/>
          <w:szCs w:val="20"/>
        </w:rPr>
        <w:t>odel</w:t>
      </w:r>
      <w:r w:rsidR="00B10CD3">
        <w:rPr>
          <w:rFonts w:ascii="Arial" w:hAnsi="Arial" w:cs="Arial"/>
          <w:b/>
          <w:bCs/>
          <w:szCs w:val="20"/>
        </w:rPr>
        <w:t>s</w:t>
      </w:r>
      <w:r w:rsidR="00265DA9">
        <w:rPr>
          <w:rFonts w:ascii="Arial" w:hAnsi="Arial" w:cs="Arial"/>
          <w:b/>
          <w:bCs/>
          <w:szCs w:val="20"/>
        </w:rPr>
        <w:t xml:space="preserve"> </w:t>
      </w:r>
      <w:r w:rsidR="00ED31DB">
        <w:rPr>
          <w:rFonts w:ascii="Arial" w:hAnsi="Arial" w:cs="Arial"/>
          <w:b/>
          <w:bCs/>
          <w:szCs w:val="20"/>
        </w:rPr>
        <w:t>B</w:t>
      </w:r>
      <w:r w:rsidR="00265DA9">
        <w:rPr>
          <w:rFonts w:ascii="Arial" w:hAnsi="Arial" w:cs="Arial"/>
          <w:b/>
          <w:bCs/>
          <w:szCs w:val="20"/>
        </w:rPr>
        <w:t xml:space="preserve">uilt with the </w:t>
      </w:r>
      <w:r w:rsidR="00ED31DB">
        <w:rPr>
          <w:rFonts w:ascii="Arial" w:hAnsi="Arial" w:cs="Arial"/>
          <w:b/>
          <w:bCs/>
          <w:szCs w:val="20"/>
        </w:rPr>
        <w:t>S</w:t>
      </w:r>
      <w:r w:rsidR="00265DA9">
        <w:rPr>
          <w:rFonts w:ascii="Arial" w:hAnsi="Arial" w:cs="Arial"/>
          <w:b/>
          <w:bCs/>
          <w:szCs w:val="20"/>
        </w:rPr>
        <w:t xml:space="preserve">ame </w:t>
      </w:r>
      <w:r w:rsidR="00ED31DB">
        <w:rPr>
          <w:rFonts w:ascii="Arial" w:hAnsi="Arial" w:cs="Arial"/>
          <w:b/>
          <w:bCs/>
          <w:szCs w:val="20"/>
        </w:rPr>
        <w:t>F</w:t>
      </w:r>
      <w:r w:rsidR="00265DA9">
        <w:rPr>
          <w:rFonts w:ascii="Arial" w:hAnsi="Arial" w:cs="Arial"/>
          <w:b/>
          <w:bCs/>
          <w:szCs w:val="20"/>
        </w:rPr>
        <w:t>eature</w:t>
      </w:r>
      <w:r w:rsidR="00B10CD3">
        <w:rPr>
          <w:rFonts w:ascii="Arial" w:hAnsi="Arial" w:cs="Arial"/>
          <w:b/>
          <w:bCs/>
          <w:szCs w:val="20"/>
        </w:rPr>
        <w:t>s</w:t>
      </w:r>
      <w:r w:rsidR="00265DA9">
        <w:rPr>
          <w:rFonts w:ascii="Arial" w:hAnsi="Arial" w:cs="Arial"/>
          <w:b/>
          <w:bCs/>
          <w:szCs w:val="20"/>
        </w:rPr>
        <w:t xml:space="preserve">. </w:t>
      </w:r>
    </w:p>
    <w:p w14:paraId="00C4273E" w14:textId="7017F4B6" w:rsidR="00265DA9" w:rsidRPr="00B10CD3" w:rsidRDefault="00B10CD3" w:rsidP="00D6335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The Cox-PH and random survival forest model</w:t>
      </w:r>
      <w:r w:rsidR="00775FF5">
        <w:rPr>
          <w:rFonts w:ascii="Arial" w:hAnsi="Arial" w:cs="Arial"/>
          <w:sz w:val="20"/>
          <w:szCs w:val="20"/>
        </w:rPr>
        <w:t>s</w:t>
      </w:r>
      <w:r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here </w:t>
      </w:r>
      <w:r w:rsidR="003C5F09">
        <w:rPr>
          <w:rFonts w:ascii="Arial" w:hAnsi="Arial" w:cs="Arial"/>
          <w:sz w:val="20"/>
          <w:szCs w:val="20"/>
        </w:rPr>
        <w:t>w</w:t>
      </w:r>
      <w:r w:rsidR="00775FF5">
        <w:rPr>
          <w:rFonts w:ascii="Arial" w:hAnsi="Arial" w:cs="Arial"/>
          <w:sz w:val="20"/>
          <w:szCs w:val="20"/>
        </w:rPr>
        <w:t>ere</w:t>
      </w:r>
      <w:r>
        <w:rPr>
          <w:rFonts w:ascii="Arial" w:hAnsi="Arial" w:cs="Arial"/>
          <w:sz w:val="20"/>
          <w:szCs w:val="20"/>
        </w:rPr>
        <w:t xml:space="preserve"> built with the same features </w:t>
      </w:r>
      <w:r w:rsidR="00D76771">
        <w:rPr>
          <w:rFonts w:ascii="Arial" w:hAnsi="Arial" w:cs="Arial"/>
          <w:sz w:val="20"/>
          <w:szCs w:val="20"/>
        </w:rPr>
        <w:t>as</w:t>
      </w:r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BLeNet</w:t>
      </w:r>
      <w:proofErr w:type="spellEnd"/>
      <w:r>
        <w:rPr>
          <w:rFonts w:ascii="Arial" w:hAnsi="Arial" w:cs="Arial"/>
          <w:sz w:val="20"/>
          <w:szCs w:val="20"/>
        </w:rPr>
        <w:t xml:space="preserve"> model. RSF = random survival forest</w:t>
      </w:r>
    </w:p>
    <w:p w14:paraId="02822157" w14:textId="77777777" w:rsidR="00162CF9" w:rsidRDefault="00162CF9" w:rsidP="00D6335C">
      <w:pPr>
        <w:rPr>
          <w:rFonts w:ascii="Arial" w:hAnsi="Arial" w:cs="Arial"/>
          <w:sz w:val="20"/>
          <w:szCs w:val="20"/>
        </w:rPr>
      </w:pPr>
    </w:p>
    <w:p w14:paraId="75007437" w14:textId="30C3EA45" w:rsidR="00162CF9" w:rsidRPr="00D6335C" w:rsidRDefault="00527E57" w:rsidP="00D6335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6FF263E" wp14:editId="60C587DD">
            <wp:extent cx="5270500" cy="42164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2CF9" w:rsidRPr="00D6335C" w:rsidSect="001F0CD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7EBA"/>
    <w:rsid w:val="000839E0"/>
    <w:rsid w:val="00120C23"/>
    <w:rsid w:val="00162CF9"/>
    <w:rsid w:val="001A71CE"/>
    <w:rsid w:val="001A7FBD"/>
    <w:rsid w:val="001F0CDA"/>
    <w:rsid w:val="001F79C5"/>
    <w:rsid w:val="00227000"/>
    <w:rsid w:val="00265DA9"/>
    <w:rsid w:val="00271DF8"/>
    <w:rsid w:val="002830BB"/>
    <w:rsid w:val="002B2FAF"/>
    <w:rsid w:val="002B3F85"/>
    <w:rsid w:val="0033604C"/>
    <w:rsid w:val="00354CDF"/>
    <w:rsid w:val="00356530"/>
    <w:rsid w:val="003C5F09"/>
    <w:rsid w:val="00407070"/>
    <w:rsid w:val="00446F47"/>
    <w:rsid w:val="0052022A"/>
    <w:rsid w:val="00527E57"/>
    <w:rsid w:val="00557C70"/>
    <w:rsid w:val="00566595"/>
    <w:rsid w:val="005E0791"/>
    <w:rsid w:val="006311C5"/>
    <w:rsid w:val="0063752E"/>
    <w:rsid w:val="00650CDE"/>
    <w:rsid w:val="00695C34"/>
    <w:rsid w:val="006C1AED"/>
    <w:rsid w:val="00736D45"/>
    <w:rsid w:val="00736E77"/>
    <w:rsid w:val="00747C72"/>
    <w:rsid w:val="00751A55"/>
    <w:rsid w:val="007673E1"/>
    <w:rsid w:val="00775FF5"/>
    <w:rsid w:val="008018A6"/>
    <w:rsid w:val="00860433"/>
    <w:rsid w:val="00865336"/>
    <w:rsid w:val="008900F7"/>
    <w:rsid w:val="008C1E9C"/>
    <w:rsid w:val="008E3EE2"/>
    <w:rsid w:val="008F2AD4"/>
    <w:rsid w:val="008F682A"/>
    <w:rsid w:val="0092372D"/>
    <w:rsid w:val="00991BB8"/>
    <w:rsid w:val="009A153C"/>
    <w:rsid w:val="009B3679"/>
    <w:rsid w:val="009F66A8"/>
    <w:rsid w:val="00A031DA"/>
    <w:rsid w:val="00A1714C"/>
    <w:rsid w:val="00A63486"/>
    <w:rsid w:val="00AD1A8E"/>
    <w:rsid w:val="00AF6A99"/>
    <w:rsid w:val="00B10CD3"/>
    <w:rsid w:val="00B27C62"/>
    <w:rsid w:val="00B65517"/>
    <w:rsid w:val="00B86717"/>
    <w:rsid w:val="00B921CD"/>
    <w:rsid w:val="00C20DBC"/>
    <w:rsid w:val="00D07EBA"/>
    <w:rsid w:val="00D42A08"/>
    <w:rsid w:val="00D6335C"/>
    <w:rsid w:val="00D655FD"/>
    <w:rsid w:val="00D76771"/>
    <w:rsid w:val="00E246C4"/>
    <w:rsid w:val="00ED31DB"/>
    <w:rsid w:val="00EF3833"/>
    <w:rsid w:val="00F439FC"/>
    <w:rsid w:val="00F92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0D50DF"/>
  <w15:chartTrackingRefBased/>
  <w15:docId w15:val="{DB7B3D65-0F95-084B-B76C-28604302E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07EB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AF6A99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AF6A99"/>
    <w:rPr>
      <w:sz w:val="20"/>
      <w:szCs w:val="20"/>
    </w:rPr>
  </w:style>
  <w:style w:type="character" w:customStyle="1" w:styleId="a5">
    <w:name w:val="批注文字 字符"/>
    <w:basedOn w:val="a0"/>
    <w:link w:val="a4"/>
    <w:uiPriority w:val="99"/>
    <w:semiHidden/>
    <w:rsid w:val="00AF6A99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AF6A99"/>
    <w:rPr>
      <w:b/>
      <w:bCs/>
    </w:rPr>
  </w:style>
  <w:style w:type="character" w:customStyle="1" w:styleId="a7">
    <w:name w:val="批注主题 字符"/>
    <w:basedOn w:val="a5"/>
    <w:link w:val="a6"/>
    <w:uiPriority w:val="99"/>
    <w:semiHidden/>
    <w:rsid w:val="00AF6A9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9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945E2BF-B638-DD4D-A455-7DFF4AEFEF26}">
  <we:reference id="wa200001011" version="1.2.0.0" store="en-US" storeType="OMEX"/>
  <we:alternateReferences>
    <we:reference id="WA200001011" version="1.2.0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</Pages>
  <Words>172</Words>
  <Characters>982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1146554616@qq.com</dc:creator>
  <cp:keywords/>
  <dc:description/>
  <cp:lastModifiedBy>1146554616@qq.com</cp:lastModifiedBy>
  <cp:revision>5</cp:revision>
  <dcterms:created xsi:type="dcterms:W3CDTF">2021-12-21T02:34:00Z</dcterms:created>
  <dcterms:modified xsi:type="dcterms:W3CDTF">2021-12-21T13:31:00Z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_documentId">
    <vt:lpwstr>documentId_816</vt:lpwstr>
  </property>
  <property fmtid="{D5CDD505-2E9C-101B-9397-08002B2CF9AE}" pid="3" name="grammarly_documentContext">
    <vt:lpwstr>{"goals":[],"domain":"general","emotions":[],"dialect":"american"}</vt:lpwstr>
  </property>
</Properties>
</file>