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B6BEB" w14:textId="77777777" w:rsidR="00681358" w:rsidRPr="008838CB" w:rsidRDefault="00681358" w:rsidP="00681358">
      <w:pPr>
        <w:spacing w:before="100" w:beforeAutospacing="1" w:after="100" w:afterAutospacing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838C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Supplementary Information</w:t>
      </w:r>
    </w:p>
    <w:p w14:paraId="5B17FB13" w14:textId="77777777" w:rsidR="00681358" w:rsidRPr="005C108D" w:rsidRDefault="00681358" w:rsidP="00681358">
      <w:pPr>
        <w:pStyle w:val="ListParagraph"/>
        <w:numPr>
          <w:ilvl w:val="0"/>
          <w:numId w:val="1"/>
        </w:numPr>
        <w:ind w:firstLineChars="0"/>
        <w:rPr>
          <w:rFonts w:ascii="Times New Roman" w:hAnsi="Times New Roman" w:cs="Times New Roman"/>
          <w:b/>
          <w:bCs/>
          <w:color w:val="000000" w:themeColor="text1"/>
          <w:sz w:val="24"/>
          <w:szCs w:val="32"/>
        </w:rPr>
      </w:pPr>
      <w:r w:rsidRPr="005C108D">
        <w:rPr>
          <w:rFonts w:ascii="Times New Roman" w:hAnsi="Times New Roman" w:cs="Times New Roman"/>
          <w:b/>
          <w:bCs/>
          <w:color w:val="000000" w:themeColor="text1"/>
          <w:sz w:val="24"/>
          <w:szCs w:val="32"/>
        </w:rPr>
        <w:t>Supplementary Experimental Section</w:t>
      </w:r>
    </w:p>
    <w:p w14:paraId="4207E689" w14:textId="77777777" w:rsidR="00681358" w:rsidRPr="00020CD5" w:rsidRDefault="00681358" w:rsidP="0068135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423FF6B" w14:textId="371AF768" w:rsidR="00681358" w:rsidRPr="005C108D" w:rsidRDefault="005C108D" w:rsidP="005C108D">
      <w:pPr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5C108D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1.1 </w:t>
      </w:r>
      <w:r w:rsidR="00681358" w:rsidRPr="005C108D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Release profile </w:t>
      </w:r>
    </w:p>
    <w:p w14:paraId="340A8A0F" w14:textId="77777777" w:rsidR="00681358" w:rsidRPr="00020CD5" w:rsidRDefault="00681358" w:rsidP="00681358">
      <w:pPr>
        <w:rPr>
          <w:rFonts w:ascii="Times New Roman" w:hAnsi="Times New Roman" w:cs="Times New Roman"/>
          <w:b/>
          <w:bCs/>
          <w:color w:val="000000" w:themeColor="text1"/>
          <w:sz w:val="22"/>
          <w:szCs w:val="28"/>
        </w:rPr>
      </w:pPr>
    </w:p>
    <w:p w14:paraId="135F214B" w14:textId="77777777" w:rsidR="00681358" w:rsidRPr="00020CD5" w:rsidRDefault="00681358" w:rsidP="00681358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</w:rPr>
        <w:t>M</w:t>
      </w:r>
      <w:r>
        <w:rPr>
          <w:rFonts w:ascii="Times New Roman" w:hAnsi="Times New Roman" w:cs="Times New Roman"/>
          <w:b/>
          <w:bCs/>
          <w:color w:val="000000" w:themeColor="text1"/>
        </w:rPr>
        <w:t>ethod:</w:t>
      </w:r>
    </w:p>
    <w:p w14:paraId="438CE46E" w14:textId="77777777" w:rsidR="00681358" w:rsidRDefault="00681358" w:rsidP="0068135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A d</w:t>
      </w:r>
      <w:r w:rsidRPr="008838CB">
        <w:rPr>
          <w:rFonts w:ascii="Times New Roman" w:hAnsi="Times New Roman" w:cs="Times New Roman"/>
          <w:color w:val="000000" w:themeColor="text1"/>
        </w:rPr>
        <w:t xml:space="preserve">ialysis assay was </w:t>
      </w:r>
      <w:r>
        <w:rPr>
          <w:rFonts w:ascii="Times New Roman" w:hAnsi="Times New Roman" w:cs="Times New Roman"/>
          <w:color w:val="000000" w:themeColor="text1"/>
        </w:rPr>
        <w:t>utilized</w:t>
      </w:r>
      <w:r w:rsidRPr="008838CB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8838CB">
        <w:rPr>
          <w:rFonts w:ascii="Times New Roman" w:hAnsi="Times New Roman" w:cs="Times New Roman"/>
          <w:color w:val="000000" w:themeColor="text1"/>
        </w:rPr>
        <w:t xml:space="preserve">to evaluate the release of DOX from </w:t>
      </w:r>
      <w:r w:rsidRPr="008838CB">
        <w:rPr>
          <w:rFonts w:ascii="Times New Roman" w:hAnsi="Times New Roman" w:cs="Times New Roman" w:hint="eastAsia"/>
          <w:color w:val="000000" w:themeColor="text1"/>
        </w:rPr>
        <w:t>C-H/D/M</w:t>
      </w:r>
      <w:r w:rsidRPr="008838CB">
        <w:rPr>
          <w:rFonts w:ascii="Times New Roman" w:hAnsi="Times New Roman" w:cs="Times New Roman"/>
          <w:color w:val="000000" w:themeColor="text1"/>
        </w:rPr>
        <w:t xml:space="preserve">. 19.8 </w:t>
      </w:r>
      <w:r w:rsidRPr="008838CB">
        <w:rPr>
          <w:rFonts w:ascii="Symbol" w:hAnsi="Symbol" w:cs="Times New Roman" w:hint="eastAsia"/>
          <w:color w:val="000000" w:themeColor="text1"/>
        </w:rPr>
        <w:t>m</w:t>
      </w:r>
      <w:r w:rsidRPr="008838CB">
        <w:rPr>
          <w:rFonts w:ascii="Times New Roman" w:hAnsi="Times New Roman" w:cs="Times New Roman"/>
          <w:color w:val="000000" w:themeColor="text1"/>
        </w:rPr>
        <w:t xml:space="preserve">g of DOX and C-H/D/M were separately </w:t>
      </w:r>
      <w:r w:rsidRPr="008838CB">
        <w:rPr>
          <w:rFonts w:ascii="Times New Roman" w:hAnsi="Times New Roman"/>
          <w:color w:val="000000" w:themeColor="text1"/>
        </w:rPr>
        <w:t>dispersed in</w:t>
      </w:r>
      <w:r>
        <w:rPr>
          <w:rFonts w:ascii="Times New Roman" w:hAnsi="Times New Roman"/>
          <w:color w:val="000000" w:themeColor="text1"/>
        </w:rPr>
        <w:t>to</w:t>
      </w:r>
      <w:r w:rsidRPr="008838CB">
        <w:rPr>
          <w:rFonts w:ascii="Times New Roman" w:hAnsi="Times New Roman"/>
          <w:color w:val="000000" w:themeColor="text1"/>
        </w:rPr>
        <w:t xml:space="preserve"> 500μL </w:t>
      </w:r>
      <w:r>
        <w:rPr>
          <w:rFonts w:ascii="Times New Roman" w:hAnsi="Times New Roman"/>
          <w:color w:val="000000" w:themeColor="text1"/>
        </w:rPr>
        <w:t xml:space="preserve">of a </w:t>
      </w:r>
      <w:r w:rsidRPr="008838CB">
        <w:rPr>
          <w:rFonts w:ascii="Times New Roman" w:hAnsi="Times New Roman"/>
          <w:color w:val="000000" w:themeColor="text1"/>
        </w:rPr>
        <w:t>PBS solution (pH 7.4 and pH 5.0)</w:t>
      </w:r>
      <w:r w:rsidRPr="008838CB">
        <w:rPr>
          <w:rFonts w:ascii="Times New Roman" w:hAnsi="Times New Roman" w:cs="Times New Roman"/>
          <w:color w:val="000000" w:themeColor="text1"/>
        </w:rPr>
        <w:t xml:space="preserve"> and placed in the dialysis bags (M</w:t>
      </w:r>
      <w:r>
        <w:rPr>
          <w:rFonts w:ascii="Times New Roman" w:hAnsi="Times New Roman" w:cs="Times New Roman"/>
          <w:color w:val="000000" w:themeColor="text1"/>
        </w:rPr>
        <w:t>WCO</w:t>
      </w:r>
      <w:r w:rsidRPr="008838CB">
        <w:rPr>
          <w:rFonts w:ascii="Times New Roman" w:hAnsi="Times New Roman" w:cs="Times New Roman"/>
          <w:color w:val="000000" w:themeColor="text1"/>
        </w:rPr>
        <w:t>: 8,000–14,000</w:t>
      </w:r>
      <w:r>
        <w:rPr>
          <w:rFonts w:ascii="Times New Roman" w:hAnsi="Times New Roman" w:cs="Times New Roman"/>
          <w:color w:val="000000" w:themeColor="text1"/>
        </w:rPr>
        <w:t>)</w:t>
      </w:r>
      <w:r w:rsidRPr="00F16EC5">
        <w:rPr>
          <w:rFonts w:ascii="Times New Roman" w:hAnsi="Times New Roman" w:cs="Times New Roman"/>
          <w:color w:val="000000" w:themeColor="text1"/>
        </w:rPr>
        <w:t xml:space="preserve"> </w:t>
      </w:r>
      <w:r w:rsidRPr="008838CB">
        <w:rPr>
          <w:rFonts w:ascii="Times New Roman" w:hAnsi="Times New Roman" w:cs="Times New Roman"/>
          <w:color w:val="000000" w:themeColor="text1"/>
        </w:rPr>
        <w:t>in order to investigate the release characteristics in different media.</w:t>
      </w:r>
      <w:r w:rsidRPr="008838CB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8838CB">
        <w:rPr>
          <w:rFonts w:ascii="Times New Roman" w:hAnsi="Times New Roman" w:cs="Times New Roman"/>
          <w:color w:val="000000" w:themeColor="text1"/>
        </w:rPr>
        <w:t xml:space="preserve">The flasks (n = 3) were shaken at 37 </w:t>
      </w:r>
      <w:r w:rsidRPr="008838CB">
        <w:rPr>
          <w:rFonts w:ascii="Times New Roman" w:hAnsi="Times New Roman"/>
          <w:color w:val="000000" w:themeColor="text1"/>
        </w:rPr>
        <w:t>°C</w:t>
      </w:r>
      <w:r w:rsidRPr="008838CB">
        <w:rPr>
          <w:rFonts w:ascii="Times New Roman" w:hAnsi="Times New Roman" w:cs="Times New Roman"/>
          <w:color w:val="000000" w:themeColor="text1"/>
        </w:rPr>
        <w:t xml:space="preserve"> (130 times/min). </w:t>
      </w:r>
      <w:r>
        <w:rPr>
          <w:rFonts w:ascii="Times New Roman" w:hAnsi="Times New Roman" w:cs="Times New Roman"/>
          <w:color w:val="000000" w:themeColor="text1"/>
        </w:rPr>
        <w:t>Next,</w:t>
      </w:r>
      <w:r w:rsidRPr="008838CB">
        <w:rPr>
          <w:rFonts w:ascii="Times New Roman" w:hAnsi="Times New Roman" w:cs="Times New Roman"/>
          <w:color w:val="000000" w:themeColor="text1"/>
        </w:rPr>
        <w:t xml:space="preserve"> </w:t>
      </w:r>
      <w:r w:rsidRPr="008838CB">
        <w:rPr>
          <w:rFonts w:ascii="Times New Roman" w:hAnsi="Times New Roman"/>
          <w:color w:val="000000" w:themeColor="text1"/>
        </w:rPr>
        <w:t xml:space="preserve">5mL </w:t>
      </w:r>
      <w:r>
        <w:rPr>
          <w:rFonts w:ascii="Times New Roman" w:hAnsi="Times New Roman"/>
          <w:color w:val="000000" w:themeColor="text1"/>
        </w:rPr>
        <w:t xml:space="preserve">of the </w:t>
      </w:r>
      <w:r w:rsidRPr="008838CB">
        <w:rPr>
          <w:rFonts w:ascii="Times New Roman" w:hAnsi="Times New Roman"/>
          <w:color w:val="000000" w:themeColor="text1"/>
        </w:rPr>
        <w:t xml:space="preserve">PBS </w:t>
      </w:r>
      <w:r w:rsidRPr="008838CB">
        <w:rPr>
          <w:rFonts w:ascii="Times New Roman" w:hAnsi="Times New Roman" w:hint="eastAsia"/>
          <w:color w:val="000000" w:themeColor="text1"/>
          <w:lang w:eastAsia="zh-Hans"/>
        </w:rPr>
        <w:t>dialysis</w:t>
      </w:r>
      <w:r w:rsidRPr="008838CB">
        <w:rPr>
          <w:rFonts w:ascii="Times New Roman" w:hAnsi="Times New Roman"/>
          <w:color w:val="000000" w:themeColor="text1"/>
          <w:lang w:eastAsia="zh-Hans"/>
        </w:rPr>
        <w:t xml:space="preserve"> solution</w:t>
      </w:r>
      <w:r w:rsidRPr="008838CB">
        <w:rPr>
          <w:rFonts w:ascii="Times New Roman" w:hAnsi="Times New Roman" w:cs="Times New Roman"/>
          <w:color w:val="000000" w:themeColor="text1"/>
        </w:rPr>
        <w:t xml:space="preserve"> was collected and replaced with fresh buffer (5 mL) at different time points. The absorbance was recorded at 480 nm. </w:t>
      </w:r>
      <w:r w:rsidRPr="008838CB">
        <w:rPr>
          <w:rFonts w:ascii="Times New Roman" w:hAnsi="Times New Roman"/>
          <w:color w:val="000000" w:themeColor="text1"/>
        </w:rPr>
        <w:t>The cumulative release of DOX was calculated</w:t>
      </w:r>
      <w:r w:rsidRPr="008838CB">
        <w:rPr>
          <w:rFonts w:ascii="Times New Roman" w:hAnsi="Times New Roman" w:cs="Times New Roman"/>
          <w:color w:val="000000" w:themeColor="text1"/>
        </w:rPr>
        <w:t>.</w:t>
      </w:r>
      <w:r w:rsidRPr="008838CB">
        <w:rPr>
          <w:rFonts w:ascii="Times New Roman" w:hAnsi="Times New Roman" w:cs="Times New Roman"/>
          <w:color w:val="000000" w:themeColor="text1"/>
          <w:position w:val="6"/>
          <w:sz w:val="16"/>
          <w:szCs w:val="16"/>
        </w:rPr>
        <w:t xml:space="preserve"> </w:t>
      </w:r>
      <w:r w:rsidRPr="008838CB">
        <w:rPr>
          <w:rFonts w:ascii="Times New Roman" w:hAnsi="Times New Roman" w:cs="Times New Roman"/>
          <w:color w:val="000000" w:themeColor="text1"/>
        </w:rPr>
        <w:t>All experiments were repeated</w:t>
      </w:r>
      <w:r>
        <w:rPr>
          <w:rFonts w:ascii="Times New Roman" w:hAnsi="Times New Roman" w:cs="Times New Roman"/>
          <w:color w:val="000000" w:themeColor="text1"/>
        </w:rPr>
        <w:t xml:space="preserve"> in triplicate</w:t>
      </w:r>
      <w:r w:rsidRPr="008838CB">
        <w:rPr>
          <w:rFonts w:ascii="Times New Roman" w:hAnsi="Times New Roman" w:cs="Times New Roman"/>
          <w:color w:val="000000" w:themeColor="text1"/>
        </w:rPr>
        <w:t xml:space="preserve">. </w:t>
      </w:r>
    </w:p>
    <w:p w14:paraId="0F2433EB" w14:textId="490030E3" w:rsidR="00681358" w:rsidRPr="00020CD5" w:rsidRDefault="002E0374" w:rsidP="00681358">
      <w:pPr>
        <w:rPr>
          <w:rFonts w:ascii="Times New Roman" w:hAnsi="Times New Roman" w:cs="Times New Roman"/>
          <w:b/>
          <w:bCs/>
          <w:color w:val="000000" w:themeColor="text1"/>
        </w:rPr>
      </w:pPr>
      <w:r w:rsidRPr="00020CD5">
        <w:rPr>
          <w:rFonts w:ascii="Times New Roman" w:hAnsi="Times New Roman" w:cs="Times New Roman"/>
          <w:b/>
          <w:bCs/>
          <w:color w:val="000000" w:themeColor="text1"/>
        </w:rPr>
        <w:t>Result</w:t>
      </w:r>
      <w:r w:rsidR="00681358">
        <w:rPr>
          <w:rFonts w:ascii="Times New Roman" w:hAnsi="Times New Roman" w:cs="Times New Roman"/>
          <w:b/>
          <w:bCs/>
          <w:color w:val="000000" w:themeColor="text1"/>
        </w:rPr>
        <w:t>:</w:t>
      </w:r>
    </w:p>
    <w:p w14:paraId="744636A0" w14:textId="6BB27A4E" w:rsidR="00A44571" w:rsidRDefault="00681358" w:rsidP="00681358">
      <w:pPr>
        <w:spacing w:line="360" w:lineRule="auto"/>
        <w:ind w:firstLineChars="100" w:firstLine="24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A d</w:t>
      </w:r>
      <w:r w:rsidRPr="008838CB">
        <w:rPr>
          <w:rFonts w:ascii="Times New Roman" w:hAnsi="Times New Roman" w:cs="Times New Roman"/>
          <w:color w:val="000000" w:themeColor="text1"/>
        </w:rPr>
        <w:t>ialysis assay was applied to evaluate the release of DOX from</w:t>
      </w:r>
      <w:r>
        <w:rPr>
          <w:rFonts w:ascii="Times New Roman" w:hAnsi="Times New Roman" w:cs="Times New Roman"/>
          <w:color w:val="000000" w:themeColor="text1"/>
        </w:rPr>
        <w:t xml:space="preserve"> the</w:t>
      </w:r>
      <w:r w:rsidRPr="008838CB">
        <w:rPr>
          <w:rFonts w:ascii="Times New Roman" w:hAnsi="Times New Roman" w:cs="Times New Roman"/>
          <w:color w:val="000000" w:themeColor="text1"/>
        </w:rPr>
        <w:t xml:space="preserve"> C-H/D/M. The cumulative release of DOX </w:t>
      </w:r>
      <w:r>
        <w:rPr>
          <w:rFonts w:ascii="Times New Roman" w:hAnsi="Times New Roman" w:cs="Times New Roman"/>
          <w:color w:val="000000" w:themeColor="text1"/>
        </w:rPr>
        <w:t>at</w:t>
      </w:r>
      <w:r w:rsidRPr="008838CB">
        <w:rPr>
          <w:rFonts w:ascii="Times New Roman" w:hAnsi="Times New Roman" w:cs="Times New Roman"/>
          <w:color w:val="000000" w:themeColor="text1"/>
        </w:rPr>
        <w:t xml:space="preserve"> 216 hours at pH 7.4 and pH 5.0 was 59.37% ± 2.66% and 79.42% ± 0.16%, respectively. It was prov</w:t>
      </w:r>
      <w:r>
        <w:rPr>
          <w:rFonts w:ascii="Times New Roman" w:hAnsi="Times New Roman" w:cs="Times New Roman"/>
          <w:color w:val="000000" w:themeColor="text1"/>
        </w:rPr>
        <w:t>en</w:t>
      </w:r>
      <w:r w:rsidRPr="008838CB">
        <w:rPr>
          <w:rFonts w:ascii="Times New Roman" w:hAnsi="Times New Roman" w:cs="Times New Roman"/>
          <w:color w:val="000000" w:themeColor="text1"/>
        </w:rPr>
        <w:t xml:space="preserve"> that, compared to the tumor environment (pH 5.0), the amount of C-H/D/M release reduced significantly. (</w:t>
      </w:r>
      <w:r w:rsidRPr="008838CB">
        <w:rPr>
          <w:rFonts w:ascii="Times New Roman" w:hAnsi="Times New Roman" w:cs="Times New Roman"/>
          <w:b/>
          <w:bCs/>
          <w:color w:val="000000" w:themeColor="text1"/>
        </w:rPr>
        <w:t>Figure S1</w:t>
      </w:r>
      <w:r w:rsidRPr="008838CB">
        <w:rPr>
          <w:rFonts w:ascii="Times New Roman" w:hAnsi="Times New Roman" w:cs="Times New Roman"/>
          <w:color w:val="000000" w:themeColor="text1"/>
        </w:rPr>
        <w:t xml:space="preserve">) </w:t>
      </w:r>
    </w:p>
    <w:p w14:paraId="390AFE45" w14:textId="77777777" w:rsidR="008B6C9D" w:rsidRDefault="008B6C9D" w:rsidP="00681358">
      <w:pPr>
        <w:spacing w:line="360" w:lineRule="auto"/>
        <w:ind w:firstLineChars="100" w:firstLine="240"/>
        <w:jc w:val="both"/>
        <w:rPr>
          <w:rFonts w:ascii="Times New Roman" w:hAnsi="Times New Roman" w:cs="Times New Roman"/>
          <w:color w:val="000000" w:themeColor="text1"/>
        </w:rPr>
      </w:pPr>
    </w:p>
    <w:p w14:paraId="7AE87DAF" w14:textId="5884A8A2" w:rsidR="00681358" w:rsidRPr="008838CB" w:rsidRDefault="00A44571" w:rsidP="00F82346">
      <w:pPr>
        <w:spacing w:line="360" w:lineRule="auto"/>
        <w:ind w:firstLineChars="100" w:firstLine="24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82700BB" wp14:editId="40071B63">
            <wp:extent cx="3636498" cy="251700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716" cy="252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49C26" w14:textId="77777777" w:rsidR="008B6C9D" w:rsidRPr="00CA4598" w:rsidRDefault="008B6C9D" w:rsidP="008B6C9D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</w:rPr>
      </w:pPr>
      <w:r w:rsidRPr="00CA4598">
        <w:rPr>
          <w:rFonts w:ascii="Times New Roman" w:hAnsi="Times New Roman" w:cs="Times New Roman"/>
          <w:b/>
          <w:bCs/>
          <w:color w:val="000000" w:themeColor="text1"/>
        </w:rPr>
        <w:t>Figure S1:</w:t>
      </w:r>
      <w:r w:rsidRPr="00CA4598">
        <w:rPr>
          <w:rFonts w:ascii="Times New Roman" w:hAnsi="Times New Roman" w:cs="Times New Roman"/>
          <w:color w:val="000000" w:themeColor="text1"/>
        </w:rPr>
        <w:t xml:space="preserve"> Release profiles of DOX at pH 7.4</w:t>
      </w:r>
      <w:r w:rsidRPr="00CA4598">
        <w:rPr>
          <w:rFonts w:ascii="Times New Roman" w:hAnsi="Times New Roman" w:cs="Times New Roman" w:hint="eastAsia"/>
          <w:color w:val="000000" w:themeColor="text1"/>
        </w:rPr>
        <w:t>（</w:t>
      </w:r>
      <w:r w:rsidRPr="00CA4598">
        <w:rPr>
          <w:rFonts w:ascii="Times New Roman" w:hAnsi="Times New Roman" w:cs="Times New Roman"/>
          <w:color w:val="000000" w:themeColor="text1"/>
        </w:rPr>
        <w:t>physiological</w:t>
      </w:r>
      <w:r w:rsidRPr="00CA4598">
        <w:rPr>
          <w:rFonts w:ascii="Times New Roman" w:hAnsi="Times New Roman" w:cs="Times New Roman" w:hint="eastAsia"/>
          <w:color w:val="000000" w:themeColor="text1"/>
        </w:rPr>
        <w:t>）</w:t>
      </w:r>
      <w:r w:rsidRPr="00CA4598">
        <w:rPr>
          <w:rFonts w:ascii="Times New Roman" w:hAnsi="Times New Roman" w:cs="Times New Roman"/>
          <w:color w:val="000000" w:themeColor="text1"/>
        </w:rPr>
        <w:t>and pH 5.0</w:t>
      </w:r>
      <w:r w:rsidRPr="00CA4598">
        <w:rPr>
          <w:rFonts w:ascii="Times New Roman" w:hAnsi="Times New Roman" w:cs="Times New Roman" w:hint="eastAsia"/>
          <w:color w:val="000000" w:themeColor="text1"/>
        </w:rPr>
        <w:t>（</w:t>
      </w:r>
      <w:r w:rsidRPr="00CA4598">
        <w:rPr>
          <w:rFonts w:ascii="Times New Roman" w:hAnsi="Times New Roman" w:cs="Times New Roman"/>
          <w:color w:val="000000" w:themeColor="text1"/>
        </w:rPr>
        <w:t>tumor mimicking</w:t>
      </w:r>
      <w:r w:rsidRPr="00CA4598">
        <w:rPr>
          <w:rFonts w:ascii="Times New Roman" w:hAnsi="Times New Roman" w:cs="Times New Roman" w:hint="eastAsia"/>
          <w:color w:val="000000" w:themeColor="text1"/>
        </w:rPr>
        <w:t>）</w:t>
      </w:r>
      <w:r w:rsidRPr="00CA4598">
        <w:rPr>
          <w:rFonts w:ascii="Times New Roman" w:hAnsi="Times New Roman" w:cs="Times New Roman"/>
          <w:color w:val="000000" w:themeColor="text1"/>
        </w:rPr>
        <w:t xml:space="preserve">from Cex-HSA/DOX/MDR1 siRNA </w:t>
      </w:r>
      <w:r w:rsidRPr="00922CD8">
        <w:rPr>
          <w:rFonts w:ascii="Times New Roman" w:hAnsi="Times New Roman" w:cs="Times New Roman"/>
          <w:i/>
          <w:iCs/>
          <w:color w:val="000000" w:themeColor="text1"/>
        </w:rPr>
        <w:t>in vitro</w:t>
      </w:r>
      <w:r w:rsidRPr="00CA4598">
        <w:rPr>
          <w:rFonts w:ascii="Times New Roman" w:hAnsi="Times New Roman" w:cs="Times New Roman"/>
          <w:color w:val="000000" w:themeColor="text1"/>
        </w:rPr>
        <w:t xml:space="preserve"> (n=3)</w:t>
      </w:r>
    </w:p>
    <w:p w14:paraId="442A8F12" w14:textId="77777777" w:rsidR="00681358" w:rsidRPr="008B6C9D" w:rsidRDefault="00681358" w:rsidP="0068135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2FBF7FFB" w14:textId="11C5D32F" w:rsidR="00681358" w:rsidRPr="005C108D" w:rsidRDefault="005C108D" w:rsidP="005C108D">
      <w:pPr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5C108D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1.2 </w:t>
      </w:r>
      <w:proofErr w:type="spellStart"/>
      <w:r w:rsidR="00681358" w:rsidRPr="005C108D">
        <w:rPr>
          <w:rFonts w:ascii="Times New Roman" w:hAnsi="Times New Roman" w:cs="Times New Roman"/>
          <w:b/>
          <w:bCs/>
          <w:color w:val="000000" w:themeColor="text1"/>
          <w:szCs w:val="32"/>
        </w:rPr>
        <w:t>Transwell</w:t>
      </w:r>
      <w:proofErr w:type="spellEnd"/>
      <w:r w:rsidR="00681358" w:rsidRPr="005C108D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 assay </w:t>
      </w:r>
    </w:p>
    <w:p w14:paraId="609D7CE0" w14:textId="77777777" w:rsidR="00681358" w:rsidRPr="005C108D" w:rsidRDefault="00681358" w:rsidP="00681358">
      <w:pPr>
        <w:rPr>
          <w:rFonts w:ascii="Times New Roman" w:hAnsi="Times New Roman" w:cs="Times New Roman"/>
          <w:b/>
          <w:bCs/>
          <w:color w:val="000000" w:themeColor="text1"/>
          <w:szCs w:val="32"/>
        </w:rPr>
      </w:pPr>
    </w:p>
    <w:p w14:paraId="14CC7C2A" w14:textId="77777777" w:rsidR="00681358" w:rsidRPr="00020CD5" w:rsidRDefault="00681358" w:rsidP="00681358">
      <w:pPr>
        <w:rPr>
          <w:rFonts w:ascii="Times New Roman" w:hAnsi="Times New Roman" w:cs="Times New Roman"/>
          <w:b/>
          <w:bCs/>
          <w:color w:val="000000" w:themeColor="text1"/>
        </w:rPr>
      </w:pPr>
      <w:r w:rsidRPr="00020CD5">
        <w:rPr>
          <w:rFonts w:ascii="Times New Roman" w:hAnsi="Times New Roman" w:cs="Times New Roman" w:hint="eastAsia"/>
          <w:b/>
          <w:bCs/>
          <w:color w:val="000000" w:themeColor="text1"/>
        </w:rPr>
        <w:t>M</w:t>
      </w:r>
      <w:r w:rsidRPr="00020CD5">
        <w:rPr>
          <w:rFonts w:ascii="Times New Roman" w:hAnsi="Times New Roman" w:cs="Times New Roman"/>
          <w:b/>
          <w:bCs/>
          <w:color w:val="000000" w:themeColor="text1"/>
        </w:rPr>
        <w:t>ethod:</w:t>
      </w:r>
    </w:p>
    <w:p w14:paraId="03C4021F" w14:textId="77777777" w:rsidR="00681358" w:rsidRDefault="00681358" w:rsidP="00681358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M</w:t>
      </w:r>
      <w:r w:rsidRPr="008838CB">
        <w:rPr>
          <w:rFonts w:ascii="Times New Roman" w:hAnsi="Times New Roman"/>
          <w:color w:val="000000" w:themeColor="text1"/>
        </w:rPr>
        <w:t xml:space="preserve">igration was analyzed </w:t>
      </w:r>
      <w:r>
        <w:rPr>
          <w:rFonts w:ascii="Times New Roman" w:hAnsi="Times New Roman"/>
          <w:color w:val="000000" w:themeColor="text1"/>
        </w:rPr>
        <w:t xml:space="preserve">using </w:t>
      </w:r>
      <w:proofErr w:type="spellStart"/>
      <w:r w:rsidRPr="008838CB">
        <w:rPr>
          <w:rFonts w:ascii="Times New Roman" w:hAnsi="Times New Roman"/>
          <w:color w:val="000000" w:themeColor="text1"/>
        </w:rPr>
        <w:t>Transwell</w:t>
      </w:r>
      <w:proofErr w:type="spellEnd"/>
      <w:r w:rsidRPr="008838CB">
        <w:rPr>
          <w:rFonts w:ascii="Times New Roman" w:hAnsi="Times New Roman"/>
          <w:color w:val="000000" w:themeColor="text1"/>
        </w:rPr>
        <w:t xml:space="preserve"> filters. Control or treated cells (2*10</w:t>
      </w:r>
      <w:r w:rsidRPr="000404EE">
        <w:rPr>
          <w:rFonts w:ascii="Times New Roman" w:hAnsi="Times New Roman"/>
          <w:color w:val="000000" w:themeColor="text1"/>
          <w:vertAlign w:val="superscript"/>
        </w:rPr>
        <w:t>5</w:t>
      </w:r>
      <w:r w:rsidRPr="008838CB">
        <w:rPr>
          <w:rFonts w:ascii="Times New Roman" w:hAnsi="Times New Roman"/>
          <w:color w:val="000000" w:themeColor="text1"/>
        </w:rPr>
        <w:t>) with serum-free med</w:t>
      </w:r>
      <w:r>
        <w:rPr>
          <w:rFonts w:ascii="Times New Roman" w:hAnsi="Times New Roman"/>
          <w:color w:val="000000" w:themeColor="text1"/>
        </w:rPr>
        <w:t>ia</w:t>
      </w:r>
      <w:r w:rsidRPr="008838CB">
        <w:rPr>
          <w:rFonts w:ascii="Times New Roman" w:hAnsi="Times New Roman"/>
          <w:color w:val="000000" w:themeColor="text1"/>
        </w:rPr>
        <w:t xml:space="preserve"> were added to the top chamber and allowed to migrate through the filter for 6 hours. </w:t>
      </w:r>
      <w:r>
        <w:rPr>
          <w:rFonts w:ascii="Times New Roman" w:hAnsi="Times New Roman"/>
          <w:color w:val="000000" w:themeColor="text1"/>
        </w:rPr>
        <w:t>T</w:t>
      </w:r>
      <w:r w:rsidRPr="008838CB">
        <w:rPr>
          <w:rFonts w:ascii="Times New Roman" w:hAnsi="Times New Roman"/>
          <w:color w:val="000000" w:themeColor="text1"/>
        </w:rPr>
        <w:t>he cells on the bottom of the filter were then fixed in 4% paraformaldehyde. The cells were stained with crystal violet and washed 3 times with PBS. Invasion assays were performed as described</w:t>
      </w:r>
      <w:r>
        <w:rPr>
          <w:rFonts w:ascii="Times New Roman" w:hAnsi="Times New Roman"/>
          <w:color w:val="000000" w:themeColor="text1"/>
        </w:rPr>
        <w:t xml:space="preserve"> by the</w:t>
      </w:r>
      <w:r w:rsidRPr="008838CB">
        <w:rPr>
          <w:rFonts w:ascii="Times New Roman" w:hAnsi="Times New Roman"/>
          <w:color w:val="000000" w:themeColor="text1"/>
        </w:rPr>
        <w:t xml:space="preserve"> migration assay</w:t>
      </w:r>
      <w:r>
        <w:rPr>
          <w:rFonts w:ascii="Times New Roman" w:hAnsi="Times New Roman"/>
          <w:color w:val="000000" w:themeColor="text1"/>
        </w:rPr>
        <w:t xml:space="preserve"> procedure above; however</w:t>
      </w:r>
      <w:r w:rsidRPr="008838CB">
        <w:rPr>
          <w:rFonts w:ascii="Times New Roman" w:hAnsi="Times New Roman"/>
          <w:color w:val="000000" w:themeColor="text1"/>
        </w:rPr>
        <w:t xml:space="preserve">, </w:t>
      </w:r>
      <w:r w:rsidRPr="008838CB">
        <w:rPr>
          <w:rFonts w:ascii="Times New Roman" w:hAnsi="Times New Roman" w:hint="eastAsia"/>
          <w:color w:val="000000" w:themeColor="text1"/>
        </w:rPr>
        <w:t>i</w:t>
      </w:r>
      <w:r w:rsidRPr="008838CB">
        <w:rPr>
          <w:rFonts w:ascii="Times New Roman" w:hAnsi="Times New Roman"/>
          <w:color w:val="000000" w:themeColor="text1"/>
        </w:rPr>
        <w:t>nvasion was used to coat the filter</w:t>
      </w:r>
      <w:r>
        <w:rPr>
          <w:rFonts w:ascii="Times New Roman" w:hAnsi="Times New Roman"/>
          <w:color w:val="000000" w:themeColor="text1"/>
        </w:rPr>
        <w:t>. T</w:t>
      </w:r>
      <w:r w:rsidRPr="008838CB">
        <w:rPr>
          <w:rFonts w:ascii="Times New Roman" w:hAnsi="Times New Roman"/>
          <w:color w:val="000000" w:themeColor="text1"/>
        </w:rPr>
        <w:t xml:space="preserve">he cells were allowed to invade for 24 hours. Images were captured with an inverted microscope. </w:t>
      </w:r>
    </w:p>
    <w:p w14:paraId="11920ED8" w14:textId="35E229EA" w:rsidR="00681358" w:rsidRDefault="002E0374" w:rsidP="00681358">
      <w:pPr>
        <w:rPr>
          <w:rFonts w:ascii="Times New Roman" w:hAnsi="Times New Roman" w:cs="Times New Roman"/>
          <w:b/>
          <w:bCs/>
          <w:color w:val="000000" w:themeColor="text1"/>
        </w:rPr>
      </w:pPr>
      <w:r w:rsidRPr="00020CD5">
        <w:rPr>
          <w:rFonts w:ascii="Times New Roman" w:hAnsi="Times New Roman" w:cs="Times New Roman"/>
          <w:b/>
          <w:bCs/>
          <w:color w:val="000000" w:themeColor="text1"/>
        </w:rPr>
        <w:t>Result</w:t>
      </w:r>
      <w:r w:rsidR="00681358">
        <w:rPr>
          <w:rFonts w:ascii="Times New Roman" w:hAnsi="Times New Roman" w:cs="Times New Roman"/>
          <w:b/>
          <w:bCs/>
          <w:color w:val="000000" w:themeColor="text1"/>
        </w:rPr>
        <w:t>:</w:t>
      </w:r>
    </w:p>
    <w:p w14:paraId="2B50350F" w14:textId="6A120F36" w:rsidR="00681358" w:rsidRDefault="00681358" w:rsidP="00681358">
      <w:pPr>
        <w:spacing w:line="360" w:lineRule="auto"/>
        <w:ind w:firstLineChars="150" w:firstLine="36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A </w:t>
      </w:r>
      <w:proofErr w:type="spellStart"/>
      <w:r>
        <w:rPr>
          <w:rFonts w:ascii="Times New Roman" w:hAnsi="Times New Roman" w:cs="Times New Roman"/>
          <w:color w:val="000000" w:themeColor="text1"/>
        </w:rPr>
        <w:t>t</w:t>
      </w:r>
      <w:r w:rsidRPr="008838CB">
        <w:rPr>
          <w:rFonts w:ascii="Times New Roman" w:hAnsi="Times New Roman" w:cs="Times New Roman"/>
          <w:color w:val="000000" w:themeColor="text1"/>
        </w:rPr>
        <w:t>ranswell</w:t>
      </w:r>
      <w:proofErr w:type="spellEnd"/>
      <w:r w:rsidRPr="008838CB">
        <w:rPr>
          <w:rFonts w:ascii="Times New Roman" w:hAnsi="Times New Roman" w:cs="Times New Roman"/>
          <w:color w:val="000000" w:themeColor="text1"/>
        </w:rPr>
        <w:t xml:space="preserve"> assay w</w:t>
      </w:r>
      <w:r>
        <w:rPr>
          <w:rFonts w:ascii="Times New Roman" w:hAnsi="Times New Roman" w:cs="Times New Roman"/>
          <w:color w:val="000000" w:themeColor="text1"/>
        </w:rPr>
        <w:t>as</w:t>
      </w:r>
      <w:r w:rsidRPr="008838CB">
        <w:rPr>
          <w:rFonts w:ascii="Times New Roman" w:hAnsi="Times New Roman" w:cs="Times New Roman"/>
          <w:color w:val="000000" w:themeColor="text1"/>
        </w:rPr>
        <w:t xml:space="preserve"> performed to evaluate the effects of C-H/D/M on cell migration and invasion. The migration ce</w:t>
      </w:r>
      <w:r w:rsidRPr="000F25E1">
        <w:rPr>
          <w:rFonts w:ascii="Times New Roman" w:hAnsi="Times New Roman" w:cs="Times New Roman"/>
          <w:color w:val="000000" w:themeColor="text1"/>
        </w:rPr>
        <w:t>ll number of MCF-7/ADR cells treated with C-H/D/M (5 mg/mL for DOX) was 110.2 ± 5.5, which was lower than in the control group</w:t>
      </w:r>
      <w:r w:rsidRPr="000F25E1">
        <w:rPr>
          <w:rFonts w:ascii="Times New Roman" w:hAnsi="Times New Roman" w:cs="Times New Roman"/>
          <w:color w:val="000000" w:themeColor="text1"/>
        </w:rPr>
        <w:t>（</w:t>
      </w:r>
      <w:r w:rsidRPr="000F25E1">
        <w:rPr>
          <w:rFonts w:ascii="Times New Roman" w:hAnsi="Times New Roman" w:cs="Times New Roman"/>
          <w:color w:val="000000" w:themeColor="text1"/>
        </w:rPr>
        <w:t>158.8 ± 7.4</w:t>
      </w:r>
      <w:r w:rsidRPr="000F25E1">
        <w:rPr>
          <w:rFonts w:ascii="Times New Roman" w:hAnsi="Times New Roman" w:cs="Times New Roman"/>
          <w:color w:val="000000" w:themeColor="text1"/>
        </w:rPr>
        <w:t>）</w:t>
      </w:r>
      <w:r w:rsidRPr="000F25E1">
        <w:rPr>
          <w:rFonts w:ascii="Times New Roman" w:hAnsi="Times New Roman" w:cs="Times New Roman"/>
          <w:color w:val="000000" w:themeColor="text1"/>
        </w:rPr>
        <w:t xml:space="preserve"> (P &lt; 0.01). The invasion cell number of MCF-7/ADR cells treated with C-H/D/M (5 mg/mL for DOX)  was 104.3 ± 3.8 which was significantly lower </w:t>
      </w:r>
      <w:r w:rsidRPr="000F25E1">
        <w:rPr>
          <w:rFonts w:ascii="Times New Roman" w:hAnsi="Times New Roman" w:cs="Times New Roman"/>
          <w:color w:val="000000" w:themeColor="text1"/>
        </w:rPr>
        <w:lastRenderedPageBreak/>
        <w:t>than that in the control group</w:t>
      </w:r>
      <w:r w:rsidRPr="000F25E1">
        <w:rPr>
          <w:rFonts w:ascii="Times New Roman" w:hAnsi="Times New Roman" w:cs="Times New Roman"/>
          <w:color w:val="000000" w:themeColor="text1"/>
        </w:rPr>
        <w:t>（</w:t>
      </w:r>
      <w:r w:rsidRPr="000F25E1">
        <w:rPr>
          <w:rFonts w:ascii="Times New Roman" w:hAnsi="Times New Roman" w:cs="Times New Roman"/>
          <w:color w:val="000000" w:themeColor="text1"/>
        </w:rPr>
        <w:t>160.7 ± 4.8</w:t>
      </w:r>
      <w:r w:rsidRPr="000F25E1">
        <w:rPr>
          <w:rFonts w:ascii="Times New Roman" w:hAnsi="Times New Roman" w:cs="Times New Roman"/>
          <w:color w:val="000000" w:themeColor="text1"/>
        </w:rPr>
        <w:t>）</w:t>
      </w:r>
      <w:r w:rsidRPr="000F25E1">
        <w:rPr>
          <w:rFonts w:ascii="Times New Roman" w:hAnsi="Times New Roman" w:cs="Times New Roman"/>
          <w:color w:val="000000" w:themeColor="text1"/>
        </w:rPr>
        <w:t>(P &lt; 0.01). As the concentration increases, the effect increases. All of the results indicate that C-H/D/M inhibits the migration and invasion of MCF-7/ADR cells. (</w:t>
      </w:r>
      <w:r w:rsidRPr="000F25E1">
        <w:rPr>
          <w:rFonts w:ascii="Times New Roman" w:hAnsi="Times New Roman" w:cs="Times New Roman"/>
          <w:b/>
          <w:bCs/>
          <w:color w:val="000000" w:themeColor="text1"/>
        </w:rPr>
        <w:t>Figure S2</w:t>
      </w:r>
      <w:r w:rsidRPr="000F25E1">
        <w:rPr>
          <w:rFonts w:ascii="Times New Roman" w:hAnsi="Times New Roman" w:cs="Times New Roman"/>
          <w:color w:val="000000" w:themeColor="text1"/>
        </w:rPr>
        <w:t>)</w:t>
      </w:r>
    </w:p>
    <w:p w14:paraId="51DE82E0" w14:textId="4DC1D876" w:rsidR="00A44571" w:rsidRPr="000F25E1" w:rsidRDefault="008B6C9D" w:rsidP="00F82346">
      <w:pPr>
        <w:spacing w:line="360" w:lineRule="auto"/>
        <w:ind w:firstLineChars="150" w:firstLine="36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099FDB6" wp14:editId="14560EB6">
            <wp:extent cx="5274310" cy="395859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79933" w14:textId="77777777" w:rsidR="008B6C9D" w:rsidRPr="00CA4598" w:rsidRDefault="008B6C9D" w:rsidP="008B6C9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CA4598">
        <w:rPr>
          <w:rFonts w:ascii="Times New Roman" w:hAnsi="Times New Roman" w:cs="Times New Roman"/>
          <w:b/>
          <w:bCs/>
          <w:color w:val="000000" w:themeColor="text1"/>
        </w:rPr>
        <w:t>Figure S2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: </w:t>
      </w:r>
      <w:r w:rsidRPr="00CA4598">
        <w:rPr>
          <w:rFonts w:ascii="Times New Roman" w:hAnsi="Times New Roman" w:cs="Times New Roman"/>
          <w:color w:val="000000" w:themeColor="text1"/>
        </w:rPr>
        <w:t xml:space="preserve">Migration and invasion inhibition effects of C-H/D/M on MCF-7/ADR cells. (A) Effect of C-H/D/M on MCF-7/ADR cells migration by </w:t>
      </w:r>
      <w:proofErr w:type="spellStart"/>
      <w:r w:rsidRPr="00CA4598">
        <w:rPr>
          <w:rFonts w:ascii="Times New Roman" w:hAnsi="Times New Roman" w:cs="Times New Roman"/>
          <w:color w:val="000000" w:themeColor="text1"/>
        </w:rPr>
        <w:t>transwell</w:t>
      </w:r>
      <w:proofErr w:type="spellEnd"/>
      <w:r w:rsidRPr="00CA4598">
        <w:rPr>
          <w:rFonts w:ascii="Times New Roman" w:hAnsi="Times New Roman" w:cs="Times New Roman"/>
          <w:color w:val="000000" w:themeColor="text1"/>
        </w:rPr>
        <w:t xml:space="preserve"> assay</w:t>
      </w:r>
      <w:r w:rsidRPr="00CA4598">
        <w:rPr>
          <w:rFonts w:ascii="Times New Roman" w:hAnsi="Times New Roman" w:cs="Times New Roman" w:hint="eastAsia"/>
          <w:color w:val="000000" w:themeColor="text1"/>
        </w:rPr>
        <w:t>s</w:t>
      </w:r>
      <w:r w:rsidRPr="00CA4598">
        <w:rPr>
          <w:rFonts w:ascii="Times New Roman" w:hAnsi="Times New Roman" w:cs="Times New Roman"/>
          <w:color w:val="000000" w:themeColor="text1"/>
        </w:rPr>
        <w:t xml:space="preserve">. (B) Effect of C-H/D/M on MCF-7/ADR cells invasion by </w:t>
      </w:r>
      <w:proofErr w:type="spellStart"/>
      <w:r w:rsidRPr="00CA4598">
        <w:rPr>
          <w:rFonts w:ascii="Times New Roman" w:hAnsi="Times New Roman" w:cs="Times New Roman"/>
          <w:color w:val="000000" w:themeColor="text1"/>
        </w:rPr>
        <w:t>transwell</w:t>
      </w:r>
      <w:proofErr w:type="spellEnd"/>
      <w:r w:rsidRPr="00CA4598">
        <w:rPr>
          <w:rFonts w:ascii="Times New Roman" w:hAnsi="Times New Roman" w:cs="Times New Roman"/>
          <w:color w:val="000000" w:themeColor="text1"/>
        </w:rPr>
        <w:t xml:space="preserve"> assay</w:t>
      </w:r>
      <w:r w:rsidRPr="00CA4598">
        <w:rPr>
          <w:rFonts w:ascii="Times New Roman" w:hAnsi="Times New Roman" w:cs="Times New Roman" w:hint="eastAsia"/>
          <w:color w:val="000000" w:themeColor="text1"/>
        </w:rPr>
        <w:t>s</w:t>
      </w:r>
      <w:r w:rsidRPr="00CA4598">
        <w:rPr>
          <w:rFonts w:ascii="Times New Roman" w:hAnsi="Times New Roman" w:cs="Times New Roman"/>
          <w:color w:val="000000" w:themeColor="text1"/>
        </w:rPr>
        <w:t xml:space="preserve">. The cells with no treatment were considered as a control. The data were presented as the mean ± SD, n=3. </w:t>
      </w:r>
    </w:p>
    <w:p w14:paraId="3F1049F4" w14:textId="77777777" w:rsidR="00681358" w:rsidRPr="008B6C9D" w:rsidRDefault="00681358" w:rsidP="00681358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 w:themeColor="text1"/>
        </w:rPr>
      </w:pPr>
    </w:p>
    <w:p w14:paraId="6EF1F6BF" w14:textId="77777777" w:rsidR="00681358" w:rsidRPr="008838CB" w:rsidRDefault="00681358" w:rsidP="00681358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</w:rPr>
      </w:pPr>
    </w:p>
    <w:p w14:paraId="430DD6E9" w14:textId="6A4D448A" w:rsidR="005E4616" w:rsidRDefault="005E4616"/>
    <w:sectPr w:rsidR="005E46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SansMT">
    <w:altName w:val="苹方-简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AA264F"/>
    <w:multiLevelType w:val="multilevel"/>
    <w:tmpl w:val="3A1217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0" w:hanging="400"/>
      </w:pPr>
      <w:rPr>
        <w:rFonts w:ascii="GillSansMT" w:hAnsi="GillSansMT" w:hint="default"/>
        <w:sz w:val="28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GillSansMT" w:hAnsi="GillSansMT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ascii="GillSansMT" w:hAnsi="GillSansMT"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GillSansMT" w:hAnsi="GillSansMT"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ascii="GillSansMT" w:hAnsi="GillSansMT"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ascii="GillSansMT" w:hAnsi="GillSansMT"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ascii="GillSansMT" w:hAnsi="GillSansMT"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ascii="GillSansMT" w:hAnsi="GillSansMT" w:hint="default"/>
        <w:sz w:val="28"/>
      </w:rPr>
    </w:lvl>
  </w:abstractNum>
  <w:abstractNum w:abstractNumId="1" w15:restartNumberingAfterBreak="0">
    <w:nsid w:val="738B72AD"/>
    <w:multiLevelType w:val="hybridMultilevel"/>
    <w:tmpl w:val="60925218"/>
    <w:lvl w:ilvl="0" w:tplc="2AAEA5FA">
      <w:start w:val="1"/>
      <w:numFmt w:val="decimal"/>
      <w:lvlText w:val="1.%1"/>
      <w:lvlJc w:val="left"/>
      <w:pPr>
        <w:ind w:left="8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358"/>
    <w:rsid w:val="00036443"/>
    <w:rsid w:val="00076DB5"/>
    <w:rsid w:val="000D299E"/>
    <w:rsid w:val="00262BE3"/>
    <w:rsid w:val="002E0374"/>
    <w:rsid w:val="00327D80"/>
    <w:rsid w:val="003E6819"/>
    <w:rsid w:val="00426D88"/>
    <w:rsid w:val="00477A37"/>
    <w:rsid w:val="00554EDF"/>
    <w:rsid w:val="005C108D"/>
    <w:rsid w:val="005C4EFE"/>
    <w:rsid w:val="005E4616"/>
    <w:rsid w:val="00681358"/>
    <w:rsid w:val="006F64D6"/>
    <w:rsid w:val="007C1754"/>
    <w:rsid w:val="008B6C9D"/>
    <w:rsid w:val="008D38AD"/>
    <w:rsid w:val="009978C0"/>
    <w:rsid w:val="00A36216"/>
    <w:rsid w:val="00A44571"/>
    <w:rsid w:val="00A47224"/>
    <w:rsid w:val="00A80FF3"/>
    <w:rsid w:val="00B2665B"/>
    <w:rsid w:val="00BB0740"/>
    <w:rsid w:val="00C67FD4"/>
    <w:rsid w:val="00CB2EA2"/>
    <w:rsid w:val="00CE0F4F"/>
    <w:rsid w:val="00D4536D"/>
    <w:rsid w:val="00EE59D6"/>
    <w:rsid w:val="00F20A00"/>
    <w:rsid w:val="00F67224"/>
    <w:rsid w:val="00F70FFB"/>
    <w:rsid w:val="00F7664F"/>
    <w:rsid w:val="00F76EF8"/>
    <w:rsid w:val="00F82346"/>
    <w:rsid w:val="00F8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C7B5D"/>
  <w15:chartTrackingRefBased/>
  <w15:docId w15:val="{CDC40295-F61B-DF4B-8A0E-6CE3ABF5A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1358"/>
    <w:rPr>
      <w:rFonts w:ascii="SimSun" w:eastAsia="SimSun" w:hAnsi="SimSun" w:cs="SimSun"/>
      <w:kern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1358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076D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6D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6DB5"/>
    <w:rPr>
      <w:rFonts w:ascii="SimSun" w:eastAsia="SimSun" w:hAnsi="SimSun" w:cs="SimSun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6D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6DB5"/>
    <w:rPr>
      <w:rFonts w:ascii="SimSun" w:eastAsia="SimSun" w:hAnsi="SimSun" w:cs="SimSun"/>
      <w:b/>
      <w:bCs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406</Words>
  <Characters>2317</Characters>
  <Application>Microsoft Office Word</Application>
  <DocSecurity>0</DocSecurity>
  <Lines>19</Lines>
  <Paragraphs>5</Paragraphs>
  <ScaleCrop>false</ScaleCrop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鑫</dc:creator>
  <cp:keywords/>
  <dc:description/>
  <cp:lastModifiedBy>Patel, Sonam Kajal</cp:lastModifiedBy>
  <cp:revision>8</cp:revision>
  <dcterms:created xsi:type="dcterms:W3CDTF">2021-09-27T10:48:00Z</dcterms:created>
  <dcterms:modified xsi:type="dcterms:W3CDTF">2021-09-29T19:22:00Z</dcterms:modified>
</cp:coreProperties>
</file>