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b w:val="0"/>
          <w:bCs w:val="0"/>
          <w:lang w:val="en-US" w:eastAsia="zh-CN"/>
        </w:rPr>
        <w:t>Figure S1:</w:t>
      </w:r>
      <w:r>
        <w:rPr>
          <w:rFonts w:hint="eastAsia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Kaplan-Meier survival curves</w:t>
      </w:r>
      <w:r>
        <w:rPr>
          <w:rFonts w:hint="eastAsia" w:ascii="Times New Roman" w:hAnsi="Times New Roman" w:cs="Times New Roman"/>
          <w:lang w:val="en-US" w:eastAsia="zh-CN"/>
        </w:rPr>
        <w:t xml:space="preserve"> of genes related to the OS of liver cancer.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58435" cy="3973195"/>
            <wp:effectExtent l="0" t="0" r="18415" b="8255"/>
            <wp:docPr id="3" name="图片 3" descr="Figure 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igure S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397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Figure S2: Kaplan-Meier survival curves of genes related</w:t>
      </w:r>
      <w:r>
        <w:rPr>
          <w:rFonts w:hint="eastAsia" w:ascii="Times New Roman" w:hAnsi="Times New Roman" w:cs="Times New Roman"/>
          <w:lang w:val="en-US" w:eastAsia="zh-CN"/>
        </w:rPr>
        <w:t xml:space="preserve"> to the DFS of liver cancer.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325" cy="3487420"/>
            <wp:effectExtent l="0" t="0" r="9525" b="17780"/>
            <wp:docPr id="2" name="图片 2" descr="Figure 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igure S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487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Figure S3: Expression levels of key DNA methylation-regulated genes among different clinical features.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2880" cy="2887345"/>
            <wp:effectExtent l="0" t="0" r="13970" b="8255"/>
            <wp:docPr id="1" name="图片 1" descr="Figure S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S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88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1E5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森林谜语</cp:lastModifiedBy>
  <dcterms:modified xsi:type="dcterms:W3CDTF">2021-10-28T03:02:31Z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FA85F5D10801449486B706FBD5509079</vt:lpwstr>
  </property>
</Properties>
</file>