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Bidi"/>
          <w:color w:val="000000" w:themeColor="text1"/>
          <w:kern w:val="2"/>
          <w:sz w:val="21"/>
          <w:szCs w:val="22"/>
          <w:lang w:val="zh-CN"/>
        </w:rPr>
        <w:id w:val="576023050"/>
        <w:docPartObj>
          <w:docPartGallery w:val="Table of Contents"/>
          <w:docPartUnique/>
        </w:docPartObj>
      </w:sdtPr>
      <w:sdtEndPr>
        <w:rPr>
          <w:rFonts w:cs="Times New Roman"/>
          <w:color w:val="auto"/>
          <w:sz w:val="22"/>
        </w:rPr>
      </w:sdtEndPr>
      <w:sdtContent>
        <w:p w14:paraId="20611640" w14:textId="7D0A4936" w:rsidR="00DA0D1C" w:rsidRDefault="008D171F">
          <w:pPr>
            <w:pStyle w:val="TOCHeading"/>
            <w:rPr>
              <w:rFonts w:ascii="Arial" w:hAnsi="Arial" w:cs="Arial"/>
              <w:b/>
              <w:color w:val="000000" w:themeColor="text1"/>
            </w:rPr>
          </w:pPr>
          <w:r w:rsidRPr="00157B0B">
            <w:rPr>
              <w:rFonts w:ascii="Arial" w:hAnsi="Arial" w:cs="Arial"/>
              <w:b/>
              <w:color w:val="000000" w:themeColor="text1"/>
            </w:rPr>
            <w:t>Supplementary Material</w:t>
          </w:r>
        </w:p>
        <w:p w14:paraId="0EA78D76" w14:textId="77777777" w:rsidR="00157B0B" w:rsidRPr="00157B0B" w:rsidRDefault="00157B0B" w:rsidP="00157B0B"/>
        <w:p w14:paraId="479F535E" w14:textId="671D89D4" w:rsidR="00DA0D1C" w:rsidRPr="005F3B09" w:rsidRDefault="008D171F">
          <w:pPr>
            <w:pStyle w:val="TOC1"/>
            <w:rPr>
              <w:rFonts w:ascii="Arial" w:hAnsi="Arial" w:cs="Arial"/>
              <w:b/>
            </w:rPr>
          </w:pPr>
          <w:bookmarkStart w:id="0" w:name="_Hlk81861514"/>
          <w:r w:rsidRPr="005F3B09">
            <w:rPr>
              <w:rFonts w:ascii="Arial" w:hAnsi="Arial" w:cs="Arial"/>
              <w:b/>
            </w:rPr>
            <w:t xml:space="preserve">Supplementary Table S1. </w:t>
          </w:r>
          <w:r w:rsidR="00DA0D1C" w:rsidRPr="005F3B09">
            <w:rPr>
              <w:rFonts w:ascii="Arial" w:hAnsi="Arial" w:cs="Arial"/>
              <w:b/>
              <w:bCs/>
            </w:rPr>
            <w:t>PRISMA 2009 Checklist</w:t>
          </w:r>
          <w:r w:rsidR="00DA0D1C" w:rsidRPr="005F3B09">
            <w:rPr>
              <w:rFonts w:ascii="Arial" w:hAnsi="Arial" w:cs="Arial"/>
              <w:b/>
            </w:rPr>
            <w:ptab w:relativeTo="margin" w:alignment="right" w:leader="dot"/>
          </w:r>
          <w:r w:rsidR="00DA0D1C" w:rsidRPr="005F3B09">
            <w:rPr>
              <w:rFonts w:ascii="Arial" w:hAnsi="Arial" w:cs="Arial"/>
              <w:b/>
              <w:bCs/>
            </w:rPr>
            <w:t>1</w:t>
          </w:r>
        </w:p>
        <w:p w14:paraId="3C9391B8" w14:textId="45697BD5" w:rsidR="00DA0D1C" w:rsidRPr="005F3B09" w:rsidRDefault="00DA0D1C" w:rsidP="00DA0D1C">
          <w:pPr>
            <w:pStyle w:val="TOC1"/>
            <w:rPr>
              <w:rFonts w:ascii="Arial" w:hAnsi="Arial" w:cs="Arial"/>
              <w:b/>
              <w:bCs/>
            </w:rPr>
          </w:pPr>
          <w:r w:rsidRPr="005F3B09">
            <w:rPr>
              <w:rFonts w:ascii="Arial" w:hAnsi="Arial" w:cs="Arial"/>
              <w:b/>
              <w:bCs/>
            </w:rPr>
            <w:t>Supplementary Data S2. Search strategy</w:t>
          </w:r>
          <w:r w:rsidRPr="005F3B09">
            <w:rPr>
              <w:rFonts w:ascii="Arial" w:hAnsi="Arial" w:cs="Arial"/>
              <w:b/>
            </w:rPr>
            <w:ptab w:relativeTo="margin" w:alignment="right" w:leader="dot"/>
          </w:r>
          <w:r w:rsidRPr="005F3B09">
            <w:rPr>
              <w:rFonts w:ascii="Arial" w:hAnsi="Arial" w:cs="Arial"/>
              <w:b/>
              <w:bCs/>
            </w:rPr>
            <w:t>4</w:t>
          </w:r>
        </w:p>
        <w:p w14:paraId="7AC06262" w14:textId="7518B162" w:rsidR="00DF4105" w:rsidRPr="005F3B09" w:rsidRDefault="00DF4105" w:rsidP="00DF4105">
          <w:pPr>
            <w:rPr>
              <w:b/>
            </w:rPr>
          </w:pPr>
          <w:bookmarkStart w:id="1" w:name="_Hlk81854584"/>
          <w:r w:rsidRPr="005F3B09">
            <w:rPr>
              <w:rFonts w:ascii="Arial" w:hAnsi="Arial" w:cs="Arial"/>
              <w:b/>
            </w:rPr>
            <w:t>Supplementary Figure S3. Risk of bias a</w:t>
          </w:r>
          <w:r w:rsidR="00330721" w:rsidRPr="005F3B09">
            <w:rPr>
              <w:rFonts w:ascii="Arial" w:hAnsi="Arial" w:cs="Arial"/>
              <w:b/>
            </w:rPr>
            <w:t>cross</w:t>
          </w:r>
          <w:r w:rsidRPr="005F3B09">
            <w:rPr>
              <w:rFonts w:ascii="Arial" w:hAnsi="Arial" w:cs="Arial"/>
              <w:b/>
            </w:rPr>
            <w:t xml:space="preserve"> studies</w:t>
          </w:r>
          <w:r w:rsidRPr="005F3B09">
            <w:rPr>
              <w:rFonts w:ascii="Arial" w:hAnsi="Arial" w:cs="Arial"/>
              <w:b/>
            </w:rPr>
            <w:ptab w:relativeTo="margin" w:alignment="right" w:leader="dot"/>
          </w:r>
          <w:r w:rsidRPr="005F3B09">
            <w:rPr>
              <w:rFonts w:ascii="Arial" w:hAnsi="Arial" w:cs="Arial"/>
              <w:b/>
            </w:rPr>
            <w:t>9</w:t>
          </w:r>
        </w:p>
        <w:p w14:paraId="1CA68458" w14:textId="75E014C4" w:rsidR="00DA0D1C" w:rsidRPr="005F3B09" w:rsidRDefault="00DA0D1C" w:rsidP="00DA0D1C">
          <w:pPr>
            <w:rPr>
              <w:rFonts w:ascii="Arial" w:hAnsi="Arial" w:cs="Arial"/>
              <w:b/>
            </w:rPr>
          </w:pPr>
          <w:r w:rsidRPr="005F3B09">
            <w:rPr>
              <w:rFonts w:ascii="Arial" w:hAnsi="Arial" w:cs="Arial"/>
              <w:b/>
            </w:rPr>
            <w:t>Supplementary Table S</w:t>
          </w:r>
          <w:r w:rsidR="00DF4105" w:rsidRPr="005F3B09">
            <w:rPr>
              <w:rFonts w:ascii="Arial" w:hAnsi="Arial" w:cs="Arial"/>
              <w:b/>
            </w:rPr>
            <w:t>4</w:t>
          </w:r>
          <w:r w:rsidRPr="005F3B09">
            <w:rPr>
              <w:rFonts w:ascii="Arial" w:hAnsi="Arial" w:cs="Arial"/>
              <w:b/>
            </w:rPr>
            <w:t xml:space="preserve">. Risk of bias in individual studies </w:t>
          </w:r>
          <w:r w:rsidRPr="005F3B09">
            <w:rPr>
              <w:rFonts w:ascii="Arial" w:hAnsi="Arial" w:cs="Arial"/>
              <w:b/>
            </w:rPr>
            <w:ptab w:relativeTo="margin" w:alignment="right" w:leader="dot"/>
          </w:r>
          <w:r w:rsidR="00DF4105" w:rsidRPr="005F3B09">
            <w:rPr>
              <w:rFonts w:ascii="Arial" w:hAnsi="Arial" w:cs="Arial"/>
              <w:b/>
            </w:rPr>
            <w:t>10</w:t>
          </w:r>
        </w:p>
        <w:p w14:paraId="30898C67" w14:textId="38E73937" w:rsidR="005F3B09" w:rsidRPr="005F3B09" w:rsidRDefault="005F3B09" w:rsidP="00DA0D1C">
          <w:pPr>
            <w:rPr>
              <w:rFonts w:ascii="Arial" w:hAnsi="Arial" w:cs="Arial"/>
              <w:b/>
            </w:rPr>
          </w:pPr>
          <w:r w:rsidRPr="005F3B09">
            <w:rPr>
              <w:rFonts w:ascii="Arial" w:hAnsi="Arial" w:cs="Arial"/>
              <w:b/>
            </w:rPr>
            <w:t>Supplementary Figure S5. Pooling estimation of physical endurance</w:t>
          </w:r>
          <w:r w:rsidRPr="005F3B09">
            <w:rPr>
              <w:rFonts w:ascii="Arial" w:hAnsi="Arial" w:cs="Arial"/>
              <w:b/>
            </w:rPr>
            <w:ptab w:relativeTo="margin" w:alignment="right" w:leader="dot"/>
          </w:r>
          <w:r w:rsidRPr="005F3B09">
            <w:rPr>
              <w:rFonts w:ascii="Arial" w:hAnsi="Arial" w:cs="Arial"/>
              <w:b/>
            </w:rPr>
            <w:t>18</w:t>
          </w:r>
        </w:p>
        <w:p w14:paraId="6502CBB2" w14:textId="7E5EB4C2" w:rsidR="005F3B09" w:rsidRPr="005F3B09" w:rsidRDefault="005F3B09" w:rsidP="00DA0D1C">
          <w:pPr>
            <w:rPr>
              <w:b/>
            </w:rPr>
          </w:pPr>
          <w:r w:rsidRPr="005F3B09">
            <w:rPr>
              <w:rFonts w:ascii="Arial" w:hAnsi="Arial" w:cs="Arial"/>
              <w:b/>
            </w:rPr>
            <w:t>Supplementary Figure S6. Pooling estimation of quality of life</w:t>
          </w:r>
          <w:r w:rsidRPr="005F3B09">
            <w:rPr>
              <w:rFonts w:ascii="Arial" w:hAnsi="Arial" w:cs="Arial"/>
              <w:b/>
            </w:rPr>
            <w:ptab w:relativeTo="margin" w:alignment="right" w:leader="dot"/>
          </w:r>
          <w:r w:rsidRPr="005F3B09">
            <w:rPr>
              <w:rFonts w:ascii="Arial" w:hAnsi="Arial" w:cs="Arial"/>
              <w:b/>
            </w:rPr>
            <w:t>18</w:t>
          </w:r>
        </w:p>
        <w:bookmarkEnd w:id="1"/>
        <w:p w14:paraId="0F0185DB" w14:textId="73AF61C1" w:rsidR="008D171F" w:rsidRPr="005F3B09" w:rsidRDefault="008D171F" w:rsidP="008D171F">
          <w:pPr>
            <w:rPr>
              <w:rFonts w:ascii="Arial" w:hAnsi="Arial" w:cs="Arial"/>
              <w:b/>
            </w:rPr>
          </w:pPr>
          <w:r w:rsidRPr="005F3B09">
            <w:rPr>
              <w:rFonts w:ascii="Arial" w:hAnsi="Arial" w:cs="Arial"/>
              <w:b/>
            </w:rPr>
            <w:t>Supplementary Figure S</w:t>
          </w:r>
          <w:r w:rsidR="005F3B09" w:rsidRPr="005F3B09">
            <w:rPr>
              <w:rFonts w:ascii="Arial" w:hAnsi="Arial" w:cs="Arial"/>
              <w:b/>
            </w:rPr>
            <w:t>7</w:t>
          </w:r>
          <w:r w:rsidRPr="005F3B09">
            <w:rPr>
              <w:rFonts w:ascii="Arial" w:hAnsi="Arial" w:cs="Arial"/>
              <w:b/>
            </w:rPr>
            <w:t xml:space="preserve">. Sensitivity analysis results </w:t>
          </w:r>
          <w:r w:rsidRPr="005F3B09">
            <w:rPr>
              <w:rFonts w:ascii="Arial" w:hAnsi="Arial" w:cs="Arial"/>
              <w:b/>
            </w:rPr>
            <w:ptab w:relativeTo="margin" w:alignment="right" w:leader="dot"/>
          </w:r>
          <w:r w:rsidRPr="005F3B09">
            <w:rPr>
              <w:rFonts w:ascii="Arial" w:hAnsi="Arial" w:cs="Arial"/>
              <w:b/>
            </w:rPr>
            <w:t>1</w:t>
          </w:r>
          <w:r w:rsidR="005F3B09" w:rsidRPr="005F3B09">
            <w:rPr>
              <w:rFonts w:ascii="Arial" w:hAnsi="Arial" w:cs="Arial"/>
              <w:b/>
            </w:rPr>
            <w:t>9</w:t>
          </w:r>
        </w:p>
        <w:p w14:paraId="34BCADC7" w14:textId="05B9AE40" w:rsidR="00DA0D1C" w:rsidRPr="008D171F" w:rsidRDefault="00F26465" w:rsidP="00DA0D1C"/>
      </w:sdtContent>
    </w:sdt>
    <w:bookmarkEnd w:id="0" w:displacedByCustomXml="prev"/>
    <w:p w14:paraId="7CF914C5" w14:textId="294BFC6C" w:rsidR="00EA0203" w:rsidRDefault="00EA0203">
      <w:pPr>
        <w:sectPr w:rsidR="00EA0203">
          <w:footerReference w:type="default" r:id="rId8"/>
          <w:pgSz w:w="11906" w:h="16838"/>
          <w:pgMar w:top="1440" w:right="1800" w:bottom="1440" w:left="1800" w:header="851" w:footer="992" w:gutter="0"/>
          <w:cols w:space="425"/>
          <w:docGrid w:type="lines" w:linePitch="312"/>
        </w:sectPr>
      </w:pP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EA0203" w:rsidRPr="00EA0203" w14:paraId="1719808D" w14:textId="77777777" w:rsidTr="0095011E">
        <w:trPr>
          <w:trHeight w:val="663"/>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3C1DF359" w14:textId="77777777" w:rsidR="00EA0203" w:rsidRPr="00EA0203" w:rsidRDefault="00EA0203" w:rsidP="00EA0203">
            <w:pPr>
              <w:autoSpaceDE w:val="0"/>
              <w:autoSpaceDN w:val="0"/>
              <w:adjustRightInd w:val="0"/>
              <w:jc w:val="left"/>
              <w:rPr>
                <w:rFonts w:ascii="Arial" w:eastAsia="DengXian" w:hAnsi="Arial" w:cs="Arial"/>
                <w:color w:val="FFFFFF"/>
                <w:kern w:val="0"/>
                <w:sz w:val="22"/>
                <w:lang w:val="en-CA" w:eastAsia="en-CA"/>
              </w:rPr>
            </w:pPr>
            <w:r w:rsidRPr="00EA0203">
              <w:rPr>
                <w:rFonts w:ascii="Arial" w:eastAsia="DengXian" w:hAnsi="Arial" w:cs="Arial"/>
                <w:b/>
                <w:bCs/>
                <w:color w:val="FFFFFF"/>
                <w:kern w:val="0"/>
                <w:sz w:val="22"/>
                <w:lang w:val="en-CA" w:eastAsia="en-CA"/>
              </w:rPr>
              <w:lastRenderedPageBreak/>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640D5FDE" w14:textId="77777777" w:rsidR="00EA0203" w:rsidRPr="00EA0203" w:rsidRDefault="00EA0203" w:rsidP="00EA0203">
            <w:pPr>
              <w:autoSpaceDE w:val="0"/>
              <w:autoSpaceDN w:val="0"/>
              <w:adjustRightInd w:val="0"/>
              <w:jc w:val="right"/>
              <w:rPr>
                <w:rFonts w:ascii="Arial" w:eastAsia="DengXian" w:hAnsi="Arial" w:cs="Arial"/>
                <w:b/>
                <w:bCs/>
                <w:color w:val="FFFFFF"/>
                <w:kern w:val="0"/>
                <w:sz w:val="22"/>
                <w:lang w:val="en-CA" w:eastAsia="en-CA"/>
              </w:rPr>
            </w:pPr>
            <w:r w:rsidRPr="00EA0203">
              <w:rPr>
                <w:rFonts w:ascii="Arial" w:eastAsia="DengXian" w:hAnsi="Arial" w:cs="Arial"/>
                <w:b/>
                <w:bCs/>
                <w:color w:val="FFFFFF"/>
                <w:kern w:val="0"/>
                <w:sz w:val="22"/>
                <w:lang w:val="en-CA" w:eastAsia="en-CA"/>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023ACE0" w14:textId="77777777" w:rsidR="00EA0203" w:rsidRPr="00EA0203" w:rsidRDefault="00EA0203" w:rsidP="00EA0203">
            <w:pPr>
              <w:autoSpaceDE w:val="0"/>
              <w:autoSpaceDN w:val="0"/>
              <w:adjustRightInd w:val="0"/>
              <w:jc w:val="left"/>
              <w:rPr>
                <w:rFonts w:ascii="Arial" w:eastAsia="DengXian" w:hAnsi="Arial" w:cs="Arial"/>
                <w:color w:val="FFFFFF"/>
                <w:kern w:val="0"/>
                <w:sz w:val="22"/>
                <w:lang w:val="en-CA" w:eastAsia="en-CA"/>
              </w:rPr>
            </w:pPr>
            <w:r w:rsidRPr="00EA0203">
              <w:rPr>
                <w:rFonts w:ascii="Arial" w:eastAsia="DengXian" w:hAnsi="Arial" w:cs="Arial"/>
                <w:b/>
                <w:bCs/>
                <w:color w:val="FFFFFF"/>
                <w:kern w:val="0"/>
                <w:sz w:val="22"/>
                <w:lang w:val="en-CA" w:eastAsia="en-CA"/>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3ABF66D" w14:textId="77777777" w:rsidR="00EA0203" w:rsidRPr="00EA0203" w:rsidRDefault="00EA0203" w:rsidP="00EA0203">
            <w:pPr>
              <w:autoSpaceDE w:val="0"/>
              <w:autoSpaceDN w:val="0"/>
              <w:adjustRightInd w:val="0"/>
              <w:jc w:val="left"/>
              <w:rPr>
                <w:rFonts w:ascii="Arial" w:eastAsia="DengXian" w:hAnsi="Arial" w:cs="Arial"/>
                <w:color w:val="FFFFFF"/>
                <w:kern w:val="0"/>
                <w:sz w:val="22"/>
                <w:lang w:val="en-CA" w:eastAsia="en-CA"/>
              </w:rPr>
            </w:pPr>
            <w:r w:rsidRPr="00EA0203">
              <w:rPr>
                <w:rFonts w:ascii="Arial" w:eastAsia="DengXian" w:hAnsi="Arial" w:cs="Arial"/>
                <w:b/>
                <w:bCs/>
                <w:color w:val="FFFFFF"/>
                <w:kern w:val="0"/>
                <w:sz w:val="22"/>
                <w:lang w:val="en-CA" w:eastAsia="en-CA"/>
              </w:rPr>
              <w:t xml:space="preserve">Reported on page # </w:t>
            </w:r>
          </w:p>
        </w:tc>
      </w:tr>
      <w:tr w:rsidR="00EA0203" w:rsidRPr="00EA0203" w14:paraId="5C369BE9" w14:textId="77777777" w:rsidTr="00EA5913">
        <w:trPr>
          <w:trHeight w:val="217"/>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865699A" w14:textId="77777777" w:rsidR="00EA0203" w:rsidRPr="00EA0203" w:rsidRDefault="00EA0203" w:rsidP="00EA0203">
            <w:pPr>
              <w:autoSpaceDE w:val="0"/>
              <w:autoSpaceDN w:val="0"/>
              <w:adjustRightInd w:val="0"/>
              <w:jc w:val="left"/>
              <w:rPr>
                <w:rFonts w:ascii="Arial" w:eastAsia="DengXian" w:hAnsi="Arial" w:cs="Arial"/>
                <w:color w:val="000000"/>
                <w:kern w:val="0"/>
                <w:sz w:val="22"/>
                <w:lang w:val="en-CA" w:eastAsia="en-CA"/>
              </w:rPr>
            </w:pPr>
            <w:r w:rsidRPr="00EA0203">
              <w:rPr>
                <w:rFonts w:ascii="Arial" w:eastAsia="DengXian" w:hAnsi="Arial" w:cs="Arial"/>
                <w:b/>
                <w:bCs/>
                <w:color w:val="000000"/>
                <w:kern w:val="0"/>
                <w:sz w:val="22"/>
                <w:lang w:val="en-CA" w:eastAsia="en-CA"/>
              </w:rPr>
              <w:t xml:space="preserve">TITLE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591249D" w14:textId="77777777" w:rsidR="00EA0203" w:rsidRPr="00EA0203" w:rsidRDefault="00EA0203" w:rsidP="00EA0203">
            <w:pPr>
              <w:autoSpaceDE w:val="0"/>
              <w:autoSpaceDN w:val="0"/>
              <w:adjustRightInd w:val="0"/>
              <w:jc w:val="right"/>
              <w:rPr>
                <w:rFonts w:ascii="Arial" w:eastAsia="DengXian" w:hAnsi="Arial" w:cs="Arial"/>
                <w:kern w:val="0"/>
                <w:sz w:val="24"/>
                <w:szCs w:val="24"/>
                <w:lang w:val="en-CA" w:eastAsia="en-CA"/>
              </w:rPr>
            </w:pPr>
          </w:p>
        </w:tc>
      </w:tr>
      <w:tr w:rsidR="00EA0203" w:rsidRPr="00EA0203" w14:paraId="61FBB281" w14:textId="77777777" w:rsidTr="00EA5913">
        <w:trPr>
          <w:trHeight w:val="202"/>
        </w:trPr>
        <w:tc>
          <w:tcPr>
            <w:tcW w:w="2800" w:type="dxa"/>
            <w:tcBorders>
              <w:top w:val="single" w:sz="5" w:space="0" w:color="000000"/>
              <w:left w:val="single" w:sz="5" w:space="0" w:color="000000"/>
              <w:bottom w:val="double" w:sz="2" w:space="0" w:color="FFFFCC"/>
              <w:right w:val="single" w:sz="5" w:space="0" w:color="000000"/>
            </w:tcBorders>
          </w:tcPr>
          <w:p w14:paraId="360823AB"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14:paraId="714D31C8"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1</w:t>
            </w:r>
          </w:p>
        </w:tc>
        <w:tc>
          <w:tcPr>
            <w:tcW w:w="10600" w:type="dxa"/>
            <w:tcBorders>
              <w:top w:val="single" w:sz="5" w:space="0" w:color="000000"/>
              <w:left w:val="single" w:sz="5" w:space="0" w:color="000000"/>
              <w:bottom w:val="double" w:sz="5" w:space="0" w:color="000000"/>
              <w:right w:val="single" w:sz="5" w:space="0" w:color="000000"/>
            </w:tcBorders>
          </w:tcPr>
          <w:p w14:paraId="397BBD9E"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Identify the report as a systematic review, meta-analysis, or both. </w:t>
            </w:r>
          </w:p>
        </w:tc>
        <w:tc>
          <w:tcPr>
            <w:tcW w:w="1260" w:type="dxa"/>
            <w:tcBorders>
              <w:top w:val="single" w:sz="5" w:space="0" w:color="000000"/>
              <w:left w:val="single" w:sz="5" w:space="0" w:color="000000"/>
              <w:bottom w:val="double" w:sz="5" w:space="0" w:color="000000"/>
              <w:right w:val="single" w:sz="5" w:space="0" w:color="000000"/>
            </w:tcBorders>
          </w:tcPr>
          <w:p w14:paraId="5B2628E5"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hint="eastAsia"/>
                <w:kern w:val="0"/>
                <w:sz w:val="24"/>
                <w:szCs w:val="24"/>
                <w:lang w:val="en-CA"/>
              </w:rPr>
              <w:t>1</w:t>
            </w:r>
          </w:p>
        </w:tc>
      </w:tr>
      <w:tr w:rsidR="00EA0203" w:rsidRPr="00EA0203" w14:paraId="3C77C956" w14:textId="77777777" w:rsidTr="00EA5913">
        <w:trPr>
          <w:trHeight w:val="241"/>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FFBEC7D" w14:textId="77777777" w:rsidR="00EA0203" w:rsidRPr="00EA0203" w:rsidRDefault="00EA0203" w:rsidP="00EA0203">
            <w:pPr>
              <w:autoSpaceDE w:val="0"/>
              <w:autoSpaceDN w:val="0"/>
              <w:adjustRightInd w:val="0"/>
              <w:jc w:val="left"/>
              <w:rPr>
                <w:rFonts w:ascii="Arial" w:eastAsia="DengXian" w:hAnsi="Arial" w:cs="Arial"/>
                <w:color w:val="000000"/>
                <w:kern w:val="0"/>
                <w:sz w:val="22"/>
                <w:lang w:val="en-CA" w:eastAsia="en-CA"/>
              </w:rPr>
            </w:pPr>
            <w:r w:rsidRPr="00EA0203">
              <w:rPr>
                <w:rFonts w:ascii="Arial" w:eastAsia="DengXian" w:hAnsi="Arial" w:cs="Arial"/>
                <w:b/>
                <w:bCs/>
                <w:color w:val="000000"/>
                <w:kern w:val="0"/>
                <w:sz w:val="22"/>
                <w:lang w:val="en-CA" w:eastAsia="en-CA"/>
              </w:rPr>
              <w:t xml:space="preserve">ABSTRACT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4EAC20EB" w14:textId="77777777" w:rsidR="00EA0203" w:rsidRPr="00EA0203" w:rsidRDefault="00EA0203" w:rsidP="00EA0203">
            <w:pPr>
              <w:autoSpaceDE w:val="0"/>
              <w:autoSpaceDN w:val="0"/>
              <w:adjustRightInd w:val="0"/>
              <w:jc w:val="right"/>
              <w:rPr>
                <w:rFonts w:ascii="Arial" w:eastAsia="DengXian" w:hAnsi="Arial" w:cs="Arial"/>
                <w:kern w:val="0"/>
                <w:sz w:val="24"/>
                <w:szCs w:val="24"/>
                <w:lang w:val="en-CA" w:eastAsia="en-CA"/>
              </w:rPr>
            </w:pPr>
          </w:p>
        </w:tc>
      </w:tr>
      <w:tr w:rsidR="00EA0203" w:rsidRPr="00EA0203" w14:paraId="77A2D3DE" w14:textId="77777777" w:rsidTr="00EA5913">
        <w:trPr>
          <w:trHeight w:val="667"/>
        </w:trPr>
        <w:tc>
          <w:tcPr>
            <w:tcW w:w="2800" w:type="dxa"/>
            <w:tcBorders>
              <w:top w:val="single" w:sz="5" w:space="0" w:color="000000"/>
              <w:left w:val="single" w:sz="5" w:space="0" w:color="000000"/>
              <w:bottom w:val="double" w:sz="2" w:space="0" w:color="FFFFCC"/>
              <w:right w:val="single" w:sz="5" w:space="0" w:color="000000"/>
            </w:tcBorders>
          </w:tcPr>
          <w:p w14:paraId="5A73CCA5"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14:paraId="277EBF11"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2</w:t>
            </w:r>
          </w:p>
        </w:tc>
        <w:tc>
          <w:tcPr>
            <w:tcW w:w="10600" w:type="dxa"/>
            <w:tcBorders>
              <w:top w:val="single" w:sz="5" w:space="0" w:color="000000"/>
              <w:left w:val="single" w:sz="5" w:space="0" w:color="000000"/>
              <w:bottom w:val="double" w:sz="5" w:space="0" w:color="000000"/>
              <w:right w:val="single" w:sz="5" w:space="0" w:color="000000"/>
            </w:tcBorders>
          </w:tcPr>
          <w:p w14:paraId="4474C2F2"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tcPr>
          <w:p w14:paraId="4E679A9A"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hint="eastAsia"/>
                <w:kern w:val="0"/>
                <w:sz w:val="24"/>
                <w:szCs w:val="24"/>
                <w:lang w:val="en-CA"/>
              </w:rPr>
              <w:t>1</w:t>
            </w:r>
            <w:r w:rsidRPr="00EA0203">
              <w:rPr>
                <w:rFonts w:ascii="Arial" w:eastAsia="DengXian" w:hAnsi="Arial" w:cs="Arial"/>
                <w:kern w:val="0"/>
                <w:sz w:val="24"/>
                <w:szCs w:val="24"/>
                <w:lang w:val="en-CA"/>
              </w:rPr>
              <w:t>-2</w:t>
            </w:r>
          </w:p>
        </w:tc>
      </w:tr>
      <w:tr w:rsidR="00EA0203" w:rsidRPr="00EA0203" w14:paraId="3D78B228" w14:textId="77777777" w:rsidTr="00EA5913">
        <w:trPr>
          <w:trHeight w:val="243"/>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CA6E841" w14:textId="77777777" w:rsidR="00EA0203" w:rsidRPr="00EA0203" w:rsidRDefault="00EA0203" w:rsidP="00EA0203">
            <w:pPr>
              <w:autoSpaceDE w:val="0"/>
              <w:autoSpaceDN w:val="0"/>
              <w:adjustRightInd w:val="0"/>
              <w:jc w:val="left"/>
              <w:rPr>
                <w:rFonts w:ascii="Arial" w:eastAsia="DengXian" w:hAnsi="Arial" w:cs="Arial"/>
                <w:color w:val="000000"/>
                <w:kern w:val="0"/>
                <w:sz w:val="22"/>
                <w:lang w:val="en-CA" w:eastAsia="en-CA"/>
              </w:rPr>
            </w:pPr>
            <w:r w:rsidRPr="00EA0203">
              <w:rPr>
                <w:rFonts w:ascii="Arial" w:eastAsia="DengXian" w:hAnsi="Arial" w:cs="Arial"/>
                <w:b/>
                <w:bCs/>
                <w:color w:val="000000"/>
                <w:kern w:val="0"/>
                <w:sz w:val="22"/>
                <w:lang w:val="en-CA" w:eastAsia="en-CA"/>
              </w:rPr>
              <w:t xml:space="preserve">INTRODUCTION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6A28E226" w14:textId="77777777" w:rsidR="00EA0203" w:rsidRPr="00EA0203" w:rsidRDefault="00EA0203" w:rsidP="00EA0203">
            <w:pPr>
              <w:autoSpaceDE w:val="0"/>
              <w:autoSpaceDN w:val="0"/>
              <w:adjustRightInd w:val="0"/>
              <w:jc w:val="right"/>
              <w:rPr>
                <w:rFonts w:ascii="Arial" w:eastAsia="DengXian" w:hAnsi="Arial" w:cs="Arial"/>
                <w:kern w:val="0"/>
                <w:sz w:val="24"/>
                <w:szCs w:val="24"/>
                <w:lang w:val="en-CA" w:eastAsia="en-CA"/>
              </w:rPr>
            </w:pPr>
          </w:p>
        </w:tc>
      </w:tr>
      <w:tr w:rsidR="00EA0203" w:rsidRPr="00EA0203" w14:paraId="15910002" w14:textId="77777777" w:rsidTr="00EA5913">
        <w:trPr>
          <w:trHeight w:val="128"/>
        </w:trPr>
        <w:tc>
          <w:tcPr>
            <w:tcW w:w="2800" w:type="dxa"/>
            <w:tcBorders>
              <w:top w:val="single" w:sz="5" w:space="0" w:color="000000"/>
              <w:left w:val="single" w:sz="5" w:space="0" w:color="000000"/>
              <w:bottom w:val="single" w:sz="5" w:space="0" w:color="000000"/>
              <w:right w:val="single" w:sz="5" w:space="0" w:color="000000"/>
            </w:tcBorders>
          </w:tcPr>
          <w:p w14:paraId="5A578704"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14:paraId="6AE3802A"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3</w:t>
            </w:r>
          </w:p>
        </w:tc>
        <w:tc>
          <w:tcPr>
            <w:tcW w:w="10600" w:type="dxa"/>
            <w:tcBorders>
              <w:top w:val="single" w:sz="5" w:space="0" w:color="000000"/>
              <w:left w:val="single" w:sz="5" w:space="0" w:color="000000"/>
              <w:bottom w:val="single" w:sz="5" w:space="0" w:color="000000"/>
              <w:right w:val="single" w:sz="5" w:space="0" w:color="000000"/>
            </w:tcBorders>
          </w:tcPr>
          <w:p w14:paraId="34B8B1B0"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tcPr>
          <w:p w14:paraId="2C856C1B"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hint="eastAsia"/>
                <w:kern w:val="0"/>
                <w:sz w:val="24"/>
                <w:szCs w:val="24"/>
                <w:lang w:val="en-CA"/>
              </w:rPr>
              <w:t>2</w:t>
            </w:r>
            <w:r w:rsidRPr="00EA0203">
              <w:rPr>
                <w:rFonts w:ascii="Arial" w:eastAsia="DengXian" w:hAnsi="Arial" w:cs="Arial"/>
                <w:kern w:val="0"/>
                <w:sz w:val="24"/>
                <w:szCs w:val="24"/>
                <w:lang w:val="en-CA"/>
              </w:rPr>
              <w:t>-3</w:t>
            </w:r>
          </w:p>
        </w:tc>
      </w:tr>
      <w:tr w:rsidR="00EA0203" w:rsidRPr="00EA0203" w14:paraId="72E6AAB1" w14:textId="77777777" w:rsidTr="00EA5913">
        <w:trPr>
          <w:trHeight w:val="332"/>
        </w:trPr>
        <w:tc>
          <w:tcPr>
            <w:tcW w:w="2800" w:type="dxa"/>
            <w:tcBorders>
              <w:top w:val="single" w:sz="5" w:space="0" w:color="000000"/>
              <w:left w:val="single" w:sz="5" w:space="0" w:color="000000"/>
              <w:bottom w:val="double" w:sz="2" w:space="0" w:color="FFFFCC"/>
              <w:right w:val="single" w:sz="5" w:space="0" w:color="000000"/>
            </w:tcBorders>
          </w:tcPr>
          <w:p w14:paraId="76BA090A"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14:paraId="59F9CD4D"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4</w:t>
            </w:r>
          </w:p>
        </w:tc>
        <w:tc>
          <w:tcPr>
            <w:tcW w:w="10600" w:type="dxa"/>
            <w:tcBorders>
              <w:top w:val="single" w:sz="5" w:space="0" w:color="000000"/>
              <w:left w:val="single" w:sz="5" w:space="0" w:color="000000"/>
              <w:bottom w:val="double" w:sz="5" w:space="0" w:color="000000"/>
              <w:right w:val="single" w:sz="5" w:space="0" w:color="000000"/>
            </w:tcBorders>
          </w:tcPr>
          <w:p w14:paraId="5F45E8CC"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tcPr>
          <w:p w14:paraId="1800D48C"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hint="eastAsia"/>
                <w:kern w:val="0"/>
                <w:sz w:val="24"/>
                <w:szCs w:val="24"/>
                <w:lang w:val="en-CA"/>
              </w:rPr>
              <w:t>3</w:t>
            </w:r>
          </w:p>
        </w:tc>
      </w:tr>
      <w:tr w:rsidR="00EA0203" w:rsidRPr="00EA0203" w14:paraId="047BF29A" w14:textId="77777777" w:rsidTr="00EA5913">
        <w:trPr>
          <w:trHeight w:val="261"/>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62F2C1C" w14:textId="77777777" w:rsidR="00EA0203" w:rsidRPr="00EA0203" w:rsidRDefault="00EA0203" w:rsidP="00EA0203">
            <w:pPr>
              <w:autoSpaceDE w:val="0"/>
              <w:autoSpaceDN w:val="0"/>
              <w:adjustRightInd w:val="0"/>
              <w:jc w:val="left"/>
              <w:rPr>
                <w:rFonts w:ascii="Arial" w:eastAsia="DengXian" w:hAnsi="Arial" w:cs="Arial"/>
                <w:color w:val="000000"/>
                <w:kern w:val="0"/>
                <w:sz w:val="22"/>
                <w:lang w:val="en-CA" w:eastAsia="en-CA"/>
              </w:rPr>
            </w:pPr>
            <w:r w:rsidRPr="00EA0203">
              <w:rPr>
                <w:rFonts w:ascii="Arial" w:eastAsia="DengXian" w:hAnsi="Arial" w:cs="Arial"/>
                <w:b/>
                <w:bCs/>
                <w:color w:val="000000"/>
                <w:kern w:val="0"/>
                <w:sz w:val="22"/>
                <w:lang w:val="en-CA" w:eastAsia="en-CA"/>
              </w:rPr>
              <w:t xml:space="preserve">METHODS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2ABBDF8D" w14:textId="77777777" w:rsidR="00EA0203" w:rsidRPr="00EA0203" w:rsidRDefault="00EA0203" w:rsidP="00EA0203">
            <w:pPr>
              <w:autoSpaceDE w:val="0"/>
              <w:autoSpaceDN w:val="0"/>
              <w:adjustRightInd w:val="0"/>
              <w:jc w:val="right"/>
              <w:rPr>
                <w:rFonts w:ascii="Arial" w:eastAsia="DengXian" w:hAnsi="Arial" w:cs="Arial"/>
                <w:kern w:val="0"/>
                <w:sz w:val="24"/>
                <w:szCs w:val="24"/>
                <w:lang w:val="en-CA" w:eastAsia="en-CA"/>
              </w:rPr>
            </w:pPr>
          </w:p>
        </w:tc>
      </w:tr>
      <w:tr w:rsidR="00EA0203" w:rsidRPr="00EA0203" w14:paraId="0C7BED49" w14:textId="77777777" w:rsidTr="00EA5913">
        <w:trPr>
          <w:trHeight w:val="331"/>
        </w:trPr>
        <w:tc>
          <w:tcPr>
            <w:tcW w:w="2800" w:type="dxa"/>
            <w:tcBorders>
              <w:top w:val="single" w:sz="5" w:space="0" w:color="000000"/>
              <w:left w:val="single" w:sz="5" w:space="0" w:color="000000"/>
              <w:bottom w:val="single" w:sz="5" w:space="0" w:color="000000"/>
              <w:right w:val="single" w:sz="5" w:space="0" w:color="000000"/>
            </w:tcBorders>
          </w:tcPr>
          <w:p w14:paraId="2216B146"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14:paraId="5B9B8E2A"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5</w:t>
            </w:r>
          </w:p>
        </w:tc>
        <w:tc>
          <w:tcPr>
            <w:tcW w:w="10600" w:type="dxa"/>
            <w:tcBorders>
              <w:top w:val="single" w:sz="5" w:space="0" w:color="000000"/>
              <w:left w:val="single" w:sz="5" w:space="0" w:color="000000"/>
              <w:bottom w:val="single" w:sz="5" w:space="0" w:color="000000"/>
              <w:right w:val="single" w:sz="5" w:space="0" w:color="000000"/>
            </w:tcBorders>
          </w:tcPr>
          <w:p w14:paraId="79A9C2E3"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14:paraId="00A6724F"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4</w:t>
            </w:r>
          </w:p>
        </w:tc>
      </w:tr>
      <w:tr w:rsidR="00EA0203" w:rsidRPr="00EA0203" w14:paraId="0C861A66" w14:textId="77777777" w:rsidTr="00EA5913">
        <w:trPr>
          <w:trHeight w:val="481"/>
        </w:trPr>
        <w:tc>
          <w:tcPr>
            <w:tcW w:w="2800" w:type="dxa"/>
            <w:tcBorders>
              <w:top w:val="single" w:sz="5" w:space="0" w:color="000000"/>
              <w:left w:val="single" w:sz="5" w:space="0" w:color="000000"/>
              <w:bottom w:val="single" w:sz="5" w:space="0" w:color="000000"/>
              <w:right w:val="single" w:sz="5" w:space="0" w:color="000000"/>
            </w:tcBorders>
          </w:tcPr>
          <w:p w14:paraId="094ABFEC"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14:paraId="13B17AC5"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6</w:t>
            </w:r>
          </w:p>
        </w:tc>
        <w:tc>
          <w:tcPr>
            <w:tcW w:w="10600" w:type="dxa"/>
            <w:tcBorders>
              <w:top w:val="single" w:sz="5" w:space="0" w:color="000000"/>
              <w:left w:val="single" w:sz="5" w:space="0" w:color="000000"/>
              <w:bottom w:val="single" w:sz="5" w:space="0" w:color="000000"/>
              <w:right w:val="single" w:sz="5" w:space="0" w:color="000000"/>
            </w:tcBorders>
          </w:tcPr>
          <w:p w14:paraId="1ABF91FA"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Specify study characteristics (e.g., PICOS, length of follow</w:t>
            </w:r>
            <w:r w:rsidRPr="00EA0203">
              <w:rPr>
                <w:rFonts w:ascii="Calibri" w:eastAsia="DengXian" w:hAnsi="Calibri" w:cs="Arial"/>
                <w:color w:val="000000"/>
                <w:kern w:val="0"/>
                <w:sz w:val="20"/>
                <w:szCs w:val="20"/>
                <w:lang w:val="en-CA" w:eastAsia="en-CA"/>
              </w:rPr>
              <w:t>-</w:t>
            </w:r>
            <w:r w:rsidRPr="00EA0203">
              <w:rPr>
                <w:rFonts w:ascii="Arial" w:eastAsia="DengXian" w:hAnsi="Arial" w:cs="Arial"/>
                <w:color w:val="000000"/>
                <w:kern w:val="0"/>
                <w:sz w:val="20"/>
                <w:szCs w:val="20"/>
                <w:lang w:val="en-CA" w:eastAsia="en-CA"/>
              </w:rPr>
              <w:t xml:space="preserve">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14:paraId="424FDAB5"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4</w:t>
            </w:r>
          </w:p>
        </w:tc>
      </w:tr>
      <w:tr w:rsidR="00EA0203" w:rsidRPr="00EA0203" w14:paraId="4BE88A03" w14:textId="77777777" w:rsidTr="00EA5913">
        <w:trPr>
          <w:trHeight w:val="333"/>
        </w:trPr>
        <w:tc>
          <w:tcPr>
            <w:tcW w:w="2800" w:type="dxa"/>
            <w:tcBorders>
              <w:top w:val="single" w:sz="5" w:space="0" w:color="000000"/>
              <w:left w:val="single" w:sz="5" w:space="0" w:color="000000"/>
              <w:bottom w:val="single" w:sz="5" w:space="0" w:color="000000"/>
              <w:right w:val="single" w:sz="5" w:space="0" w:color="000000"/>
            </w:tcBorders>
          </w:tcPr>
          <w:p w14:paraId="0FAF8589"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14:paraId="5BA2A160"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7</w:t>
            </w:r>
          </w:p>
        </w:tc>
        <w:tc>
          <w:tcPr>
            <w:tcW w:w="10600" w:type="dxa"/>
            <w:tcBorders>
              <w:top w:val="single" w:sz="5" w:space="0" w:color="000000"/>
              <w:left w:val="single" w:sz="5" w:space="0" w:color="000000"/>
              <w:bottom w:val="single" w:sz="5" w:space="0" w:color="000000"/>
              <w:right w:val="single" w:sz="5" w:space="0" w:color="000000"/>
            </w:tcBorders>
          </w:tcPr>
          <w:p w14:paraId="0915BA18"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14:paraId="2190D282"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4</w:t>
            </w:r>
          </w:p>
        </w:tc>
      </w:tr>
      <w:tr w:rsidR="00EA0203" w:rsidRPr="00EA0203" w14:paraId="6ED64308" w14:textId="77777777" w:rsidTr="00EA5913">
        <w:trPr>
          <w:trHeight w:val="355"/>
        </w:trPr>
        <w:tc>
          <w:tcPr>
            <w:tcW w:w="2800" w:type="dxa"/>
            <w:tcBorders>
              <w:top w:val="single" w:sz="5" w:space="0" w:color="000000"/>
              <w:left w:val="single" w:sz="5" w:space="0" w:color="000000"/>
              <w:bottom w:val="single" w:sz="5" w:space="0" w:color="000000"/>
              <w:right w:val="single" w:sz="5" w:space="0" w:color="000000"/>
            </w:tcBorders>
          </w:tcPr>
          <w:p w14:paraId="33036530"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14:paraId="244DC2F2"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8</w:t>
            </w:r>
          </w:p>
        </w:tc>
        <w:tc>
          <w:tcPr>
            <w:tcW w:w="10600" w:type="dxa"/>
            <w:tcBorders>
              <w:top w:val="single" w:sz="5" w:space="0" w:color="000000"/>
              <w:left w:val="single" w:sz="5" w:space="0" w:color="000000"/>
              <w:bottom w:val="single" w:sz="5" w:space="0" w:color="000000"/>
              <w:right w:val="single" w:sz="5" w:space="0" w:color="000000"/>
            </w:tcBorders>
          </w:tcPr>
          <w:p w14:paraId="563C95F4"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14:paraId="6D519BE3"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4</w:t>
            </w:r>
          </w:p>
        </w:tc>
      </w:tr>
      <w:tr w:rsidR="00EA0203" w:rsidRPr="00EA0203" w14:paraId="69B220BA" w14:textId="77777777" w:rsidTr="00EA5913">
        <w:trPr>
          <w:trHeight w:val="363"/>
        </w:trPr>
        <w:tc>
          <w:tcPr>
            <w:tcW w:w="2800" w:type="dxa"/>
            <w:tcBorders>
              <w:top w:val="single" w:sz="5" w:space="0" w:color="000000"/>
              <w:left w:val="single" w:sz="5" w:space="0" w:color="000000"/>
              <w:bottom w:val="single" w:sz="5" w:space="0" w:color="000000"/>
              <w:right w:val="single" w:sz="5" w:space="0" w:color="000000"/>
            </w:tcBorders>
          </w:tcPr>
          <w:p w14:paraId="2CD67594"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3A69895B"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9</w:t>
            </w:r>
          </w:p>
        </w:tc>
        <w:tc>
          <w:tcPr>
            <w:tcW w:w="10600" w:type="dxa"/>
            <w:tcBorders>
              <w:top w:val="single" w:sz="5" w:space="0" w:color="000000"/>
              <w:left w:val="single" w:sz="5" w:space="0" w:color="000000"/>
              <w:bottom w:val="single" w:sz="5" w:space="0" w:color="000000"/>
              <w:right w:val="single" w:sz="5" w:space="0" w:color="000000"/>
            </w:tcBorders>
          </w:tcPr>
          <w:p w14:paraId="7DC732AF"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State the process for selecting studies (i.e., screening, eligibility, included in systematic review, and, if applicable, included in the meta</w:t>
            </w:r>
            <w:r w:rsidRPr="00EA0203">
              <w:rPr>
                <w:rFonts w:ascii="Calibri" w:eastAsia="DengXian" w:hAnsi="Calibri" w:cs="Arial"/>
                <w:color w:val="000000"/>
                <w:kern w:val="0"/>
                <w:sz w:val="20"/>
                <w:szCs w:val="20"/>
                <w:lang w:val="en-CA" w:eastAsia="en-CA"/>
              </w:rPr>
              <w:t>-</w:t>
            </w:r>
            <w:r w:rsidRPr="00EA0203">
              <w:rPr>
                <w:rFonts w:ascii="Arial" w:eastAsia="DengXian" w:hAnsi="Arial" w:cs="Arial"/>
                <w:color w:val="000000"/>
                <w:kern w:val="0"/>
                <w:sz w:val="20"/>
                <w:szCs w:val="20"/>
                <w:lang w:val="en-CA" w:eastAsia="en-CA"/>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14:paraId="5DF0607A"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4</w:t>
            </w:r>
          </w:p>
        </w:tc>
      </w:tr>
      <w:tr w:rsidR="00EA0203" w:rsidRPr="00EA0203" w14:paraId="22DD1CAF" w14:textId="77777777" w:rsidTr="00EA5913">
        <w:trPr>
          <w:trHeight w:val="229"/>
        </w:trPr>
        <w:tc>
          <w:tcPr>
            <w:tcW w:w="2800" w:type="dxa"/>
            <w:tcBorders>
              <w:top w:val="single" w:sz="5" w:space="0" w:color="000000"/>
              <w:left w:val="single" w:sz="5" w:space="0" w:color="000000"/>
              <w:bottom w:val="single" w:sz="5" w:space="0" w:color="000000"/>
              <w:right w:val="single" w:sz="5" w:space="0" w:color="000000"/>
            </w:tcBorders>
          </w:tcPr>
          <w:p w14:paraId="719E7BCC"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14:paraId="68004774"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10</w:t>
            </w:r>
          </w:p>
        </w:tc>
        <w:tc>
          <w:tcPr>
            <w:tcW w:w="10600" w:type="dxa"/>
            <w:tcBorders>
              <w:top w:val="single" w:sz="5" w:space="0" w:color="000000"/>
              <w:left w:val="single" w:sz="5" w:space="0" w:color="000000"/>
              <w:bottom w:val="single" w:sz="5" w:space="0" w:color="000000"/>
              <w:right w:val="single" w:sz="5" w:space="0" w:color="000000"/>
            </w:tcBorders>
          </w:tcPr>
          <w:p w14:paraId="6DC22134"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14:paraId="4B80AF97"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4</w:t>
            </w:r>
          </w:p>
        </w:tc>
      </w:tr>
      <w:tr w:rsidR="00EA0203" w:rsidRPr="00EA0203" w14:paraId="0AF0A029" w14:textId="77777777" w:rsidTr="00EA5913">
        <w:trPr>
          <w:trHeight w:val="237"/>
        </w:trPr>
        <w:tc>
          <w:tcPr>
            <w:tcW w:w="2800" w:type="dxa"/>
            <w:tcBorders>
              <w:top w:val="single" w:sz="5" w:space="0" w:color="000000"/>
              <w:left w:val="single" w:sz="5" w:space="0" w:color="000000"/>
              <w:bottom w:val="single" w:sz="5" w:space="0" w:color="000000"/>
              <w:right w:val="single" w:sz="5" w:space="0" w:color="000000"/>
            </w:tcBorders>
          </w:tcPr>
          <w:p w14:paraId="17A21D79"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14:paraId="415171C4"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11</w:t>
            </w:r>
          </w:p>
        </w:tc>
        <w:tc>
          <w:tcPr>
            <w:tcW w:w="10600" w:type="dxa"/>
            <w:tcBorders>
              <w:top w:val="single" w:sz="5" w:space="0" w:color="000000"/>
              <w:left w:val="single" w:sz="5" w:space="0" w:color="000000"/>
              <w:bottom w:val="single" w:sz="5" w:space="0" w:color="000000"/>
              <w:right w:val="single" w:sz="5" w:space="0" w:color="000000"/>
            </w:tcBorders>
          </w:tcPr>
          <w:p w14:paraId="6C8638A1"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14:paraId="74375CD0"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4</w:t>
            </w:r>
          </w:p>
        </w:tc>
      </w:tr>
      <w:tr w:rsidR="00EA0203" w:rsidRPr="00EA0203" w14:paraId="4C228259" w14:textId="77777777" w:rsidTr="00EA5913">
        <w:trPr>
          <w:trHeight w:val="117"/>
        </w:trPr>
        <w:tc>
          <w:tcPr>
            <w:tcW w:w="2800" w:type="dxa"/>
            <w:tcBorders>
              <w:top w:val="single" w:sz="5" w:space="0" w:color="000000"/>
              <w:left w:val="single" w:sz="5" w:space="0" w:color="000000"/>
              <w:bottom w:val="single" w:sz="5" w:space="0" w:color="000000"/>
              <w:right w:val="single" w:sz="5" w:space="0" w:color="000000"/>
            </w:tcBorders>
          </w:tcPr>
          <w:p w14:paraId="4C3CFD77"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14:paraId="5AD49D63"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12</w:t>
            </w:r>
          </w:p>
        </w:tc>
        <w:tc>
          <w:tcPr>
            <w:tcW w:w="10600" w:type="dxa"/>
            <w:tcBorders>
              <w:top w:val="single" w:sz="5" w:space="0" w:color="000000"/>
              <w:left w:val="single" w:sz="5" w:space="0" w:color="000000"/>
              <w:bottom w:val="single" w:sz="5" w:space="0" w:color="000000"/>
              <w:right w:val="single" w:sz="5" w:space="0" w:color="000000"/>
            </w:tcBorders>
          </w:tcPr>
          <w:p w14:paraId="29A6D308"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14:paraId="7FFA9B3D"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4</w:t>
            </w:r>
          </w:p>
        </w:tc>
      </w:tr>
      <w:tr w:rsidR="00EA0203" w:rsidRPr="00EA0203" w14:paraId="42B42AC2" w14:textId="77777777" w:rsidTr="0095011E">
        <w:trPr>
          <w:trHeight w:val="333"/>
        </w:trPr>
        <w:tc>
          <w:tcPr>
            <w:tcW w:w="2800" w:type="dxa"/>
            <w:tcBorders>
              <w:top w:val="single" w:sz="5" w:space="0" w:color="000000"/>
              <w:left w:val="single" w:sz="5" w:space="0" w:color="000000"/>
              <w:bottom w:val="single" w:sz="5" w:space="0" w:color="000000"/>
              <w:right w:val="single" w:sz="5" w:space="0" w:color="000000"/>
            </w:tcBorders>
          </w:tcPr>
          <w:p w14:paraId="62EF6EAA"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14:paraId="167563E6"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13</w:t>
            </w:r>
          </w:p>
        </w:tc>
        <w:tc>
          <w:tcPr>
            <w:tcW w:w="10600" w:type="dxa"/>
            <w:tcBorders>
              <w:top w:val="single" w:sz="5" w:space="0" w:color="000000"/>
              <w:left w:val="single" w:sz="5" w:space="0" w:color="000000"/>
              <w:bottom w:val="single" w:sz="5" w:space="0" w:color="000000"/>
              <w:right w:val="single" w:sz="5" w:space="0" w:color="000000"/>
            </w:tcBorders>
          </w:tcPr>
          <w:p w14:paraId="308636DD"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State the principal summary measures (e.g., risk ratio, difference in means). </w:t>
            </w:r>
          </w:p>
        </w:tc>
        <w:tc>
          <w:tcPr>
            <w:tcW w:w="1260" w:type="dxa"/>
            <w:tcBorders>
              <w:top w:val="single" w:sz="5" w:space="0" w:color="000000"/>
              <w:left w:val="single" w:sz="5" w:space="0" w:color="000000"/>
              <w:bottom w:val="single" w:sz="5" w:space="0" w:color="000000"/>
              <w:right w:val="single" w:sz="5" w:space="0" w:color="000000"/>
            </w:tcBorders>
          </w:tcPr>
          <w:p w14:paraId="27F37AA1"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4</w:t>
            </w:r>
          </w:p>
        </w:tc>
      </w:tr>
      <w:tr w:rsidR="00EA0203" w:rsidRPr="00EA0203" w14:paraId="087738B0" w14:textId="77777777" w:rsidTr="00EA5913">
        <w:trPr>
          <w:trHeight w:val="329"/>
        </w:trPr>
        <w:tc>
          <w:tcPr>
            <w:tcW w:w="2800" w:type="dxa"/>
            <w:tcBorders>
              <w:top w:val="single" w:sz="5" w:space="0" w:color="000000"/>
              <w:left w:val="single" w:sz="5" w:space="0" w:color="000000"/>
              <w:bottom w:val="single" w:sz="5" w:space="0" w:color="000000"/>
              <w:right w:val="single" w:sz="5" w:space="0" w:color="000000"/>
            </w:tcBorders>
          </w:tcPr>
          <w:p w14:paraId="14D93E21"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6D312FCF"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14</w:t>
            </w:r>
          </w:p>
        </w:tc>
        <w:tc>
          <w:tcPr>
            <w:tcW w:w="10600" w:type="dxa"/>
            <w:tcBorders>
              <w:top w:val="single" w:sz="5" w:space="0" w:color="000000"/>
              <w:left w:val="single" w:sz="5" w:space="0" w:color="000000"/>
              <w:bottom w:val="single" w:sz="5" w:space="0" w:color="000000"/>
              <w:right w:val="single" w:sz="5" w:space="0" w:color="000000"/>
            </w:tcBorders>
          </w:tcPr>
          <w:p w14:paraId="1303FE68"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Describe the methods of handling data and combining results of studies, if done, including measures of consistency (e.g., I</w:t>
            </w:r>
            <w:r w:rsidRPr="00EA0203">
              <w:rPr>
                <w:rFonts w:ascii="Arial" w:eastAsia="DengXian" w:hAnsi="Arial" w:cs="Arial"/>
                <w:color w:val="000000"/>
                <w:kern w:val="0"/>
                <w:sz w:val="20"/>
                <w:szCs w:val="20"/>
                <w:vertAlign w:val="superscript"/>
                <w:lang w:val="en-CA" w:eastAsia="en-CA"/>
              </w:rPr>
              <w:t>2</w:t>
            </w:r>
            <w:r w:rsidRPr="00EA0203">
              <w:rPr>
                <w:rFonts w:ascii="Arial" w:eastAsia="DengXian" w:hAnsi="Arial" w:cs="Arial"/>
                <w:color w:val="000000"/>
                <w:kern w:val="0"/>
                <w:sz w:val="13"/>
                <w:szCs w:val="13"/>
                <w:lang w:val="en-CA" w:eastAsia="en-CA"/>
              </w:rPr>
              <w:t xml:space="preserve">) </w:t>
            </w:r>
            <w:r w:rsidRPr="00EA0203">
              <w:rPr>
                <w:rFonts w:ascii="Arial" w:eastAsia="DengXian" w:hAnsi="Arial" w:cs="Arial"/>
                <w:color w:val="000000"/>
                <w:kern w:val="0"/>
                <w:sz w:val="20"/>
                <w:szCs w:val="20"/>
                <w:lang w:val="en-CA" w:eastAsia="en-CA"/>
              </w:rPr>
              <w:t>for each meta</w:t>
            </w:r>
            <w:r w:rsidRPr="00EA0203">
              <w:rPr>
                <w:rFonts w:ascii="Calibri" w:eastAsia="DengXian" w:hAnsi="Calibri" w:cs="Arial"/>
                <w:color w:val="000000"/>
                <w:kern w:val="0"/>
                <w:sz w:val="20"/>
                <w:szCs w:val="20"/>
                <w:lang w:val="en-CA" w:eastAsia="en-CA"/>
              </w:rPr>
              <w:t>-</w:t>
            </w:r>
            <w:r w:rsidRPr="00EA0203">
              <w:rPr>
                <w:rFonts w:ascii="Arial" w:eastAsia="DengXian" w:hAnsi="Arial" w:cs="Arial"/>
                <w:color w:val="000000"/>
                <w:kern w:val="0"/>
                <w:sz w:val="20"/>
                <w:szCs w:val="20"/>
                <w:lang w:val="en-CA" w:eastAsia="en-CA"/>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14:paraId="1B4385F8"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4-5</w:t>
            </w:r>
          </w:p>
        </w:tc>
      </w:tr>
    </w:tbl>
    <w:p w14:paraId="60C67740" w14:textId="77777777" w:rsidR="00EA0203" w:rsidRPr="00EA0203" w:rsidRDefault="00EA0203" w:rsidP="00EA0203">
      <w:pPr>
        <w:autoSpaceDE w:val="0"/>
        <w:autoSpaceDN w:val="0"/>
        <w:adjustRightInd w:val="0"/>
        <w:jc w:val="center"/>
        <w:rPr>
          <w:rFonts w:ascii="Arial" w:eastAsia="DengXian" w:hAnsi="Arial" w:cs="Arial"/>
          <w:kern w:val="0"/>
          <w:sz w:val="8"/>
          <w:szCs w:val="8"/>
          <w:lang w:val="en-CA" w:eastAsia="en-CA"/>
        </w:rPr>
      </w:pPr>
    </w:p>
    <w:p w14:paraId="38D9BEBF" w14:textId="50F6FDAE" w:rsidR="00EA0203" w:rsidRPr="00EA0203" w:rsidRDefault="00EA0203" w:rsidP="00EA0203">
      <w:pPr>
        <w:autoSpaceDE w:val="0"/>
        <w:autoSpaceDN w:val="0"/>
        <w:adjustRightInd w:val="0"/>
        <w:jc w:val="center"/>
        <w:rPr>
          <w:rFonts w:ascii="Arial" w:eastAsia="DengXian" w:hAnsi="Arial" w:cs="Arial"/>
          <w:kern w:val="0"/>
          <w:sz w:val="16"/>
          <w:szCs w:val="16"/>
          <w:lang w:val="en-CA" w:eastAsia="en-CA"/>
        </w:rPr>
      </w:pPr>
      <w:r w:rsidRPr="00EA0203">
        <w:rPr>
          <w:rFonts w:ascii="Arial" w:eastAsia="DengXian" w:hAnsi="Arial" w:cs="Arial"/>
          <w:kern w:val="0"/>
          <w:sz w:val="16"/>
          <w:szCs w:val="16"/>
          <w:lang w:val="en-CA" w:eastAsia="en-CA"/>
        </w:rPr>
        <w:lastRenderedPageBreak/>
        <w:t xml:space="preserve"> </w:t>
      </w: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EA0203" w:rsidRPr="00EA0203" w14:paraId="135A3E01" w14:textId="77777777" w:rsidTr="0095011E">
        <w:trPr>
          <w:trHeight w:val="663"/>
        </w:trPr>
        <w:tc>
          <w:tcPr>
            <w:tcW w:w="28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4777FD4" w14:textId="77777777" w:rsidR="00EA0203" w:rsidRPr="00EA0203" w:rsidRDefault="00EA0203" w:rsidP="00EA0203">
            <w:pPr>
              <w:autoSpaceDE w:val="0"/>
              <w:autoSpaceDN w:val="0"/>
              <w:adjustRightInd w:val="0"/>
              <w:jc w:val="left"/>
              <w:rPr>
                <w:rFonts w:ascii="Arial" w:eastAsia="DengXian" w:hAnsi="Arial" w:cs="Arial"/>
                <w:color w:val="FFFFFF"/>
                <w:kern w:val="0"/>
                <w:sz w:val="22"/>
                <w:lang w:val="en-CA" w:eastAsia="en-CA"/>
              </w:rPr>
            </w:pPr>
            <w:r w:rsidRPr="00EA0203">
              <w:rPr>
                <w:rFonts w:ascii="Arial" w:eastAsia="DengXian" w:hAnsi="Arial" w:cs="Arial"/>
                <w:b/>
                <w:bCs/>
                <w:color w:val="FFFFFF"/>
                <w:kern w:val="0"/>
                <w:sz w:val="22"/>
                <w:lang w:val="en-CA" w:eastAsia="en-CA"/>
              </w:rPr>
              <w:t xml:space="preserve">Section/topic </w:t>
            </w:r>
          </w:p>
        </w:tc>
        <w:tc>
          <w:tcPr>
            <w:tcW w:w="54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76FA4B5" w14:textId="77777777" w:rsidR="00EA0203" w:rsidRPr="00EA0203" w:rsidRDefault="00EA0203" w:rsidP="00EA0203">
            <w:pPr>
              <w:autoSpaceDE w:val="0"/>
              <w:autoSpaceDN w:val="0"/>
              <w:adjustRightInd w:val="0"/>
              <w:jc w:val="right"/>
              <w:rPr>
                <w:rFonts w:ascii="Arial" w:eastAsia="DengXian" w:hAnsi="Arial" w:cs="Arial"/>
                <w:color w:val="000000"/>
                <w:kern w:val="0"/>
                <w:sz w:val="22"/>
                <w:lang w:val="en-CA" w:eastAsia="en-CA"/>
              </w:rPr>
            </w:pPr>
            <w:r w:rsidRPr="00EA0203">
              <w:rPr>
                <w:rFonts w:ascii="Arial" w:eastAsia="DengXian" w:hAnsi="Arial" w:cs="Arial"/>
                <w:b/>
                <w:bCs/>
                <w:color w:val="FFFFFF"/>
                <w:kern w:val="0"/>
                <w:sz w:val="22"/>
                <w:lang w:val="en-CA" w:eastAsia="en-CA"/>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10E928A" w14:textId="77777777" w:rsidR="00EA0203" w:rsidRPr="00EA0203" w:rsidRDefault="00EA0203" w:rsidP="00EA0203">
            <w:pPr>
              <w:autoSpaceDE w:val="0"/>
              <w:autoSpaceDN w:val="0"/>
              <w:adjustRightInd w:val="0"/>
              <w:jc w:val="left"/>
              <w:rPr>
                <w:rFonts w:ascii="Arial" w:eastAsia="DengXian" w:hAnsi="Arial" w:cs="Arial"/>
                <w:color w:val="FFFFFF"/>
                <w:kern w:val="0"/>
                <w:sz w:val="22"/>
                <w:lang w:val="en-CA" w:eastAsia="en-CA"/>
              </w:rPr>
            </w:pPr>
            <w:r w:rsidRPr="00EA0203">
              <w:rPr>
                <w:rFonts w:ascii="Arial" w:eastAsia="DengXian" w:hAnsi="Arial" w:cs="Arial"/>
                <w:b/>
                <w:bCs/>
                <w:color w:val="FFFFFF"/>
                <w:kern w:val="0"/>
                <w:sz w:val="22"/>
                <w:lang w:val="en-CA" w:eastAsia="en-CA"/>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718895B" w14:textId="77777777" w:rsidR="00EA0203" w:rsidRPr="00EA0203" w:rsidRDefault="00EA0203" w:rsidP="00EA0203">
            <w:pPr>
              <w:autoSpaceDE w:val="0"/>
              <w:autoSpaceDN w:val="0"/>
              <w:adjustRightInd w:val="0"/>
              <w:jc w:val="left"/>
              <w:rPr>
                <w:rFonts w:ascii="Arial" w:eastAsia="DengXian" w:hAnsi="Arial" w:cs="Arial"/>
                <w:color w:val="FFFFFF"/>
                <w:kern w:val="0"/>
                <w:sz w:val="22"/>
                <w:lang w:val="en-CA" w:eastAsia="en-CA"/>
              </w:rPr>
            </w:pPr>
            <w:r w:rsidRPr="00EA0203">
              <w:rPr>
                <w:rFonts w:ascii="Arial" w:eastAsia="DengXian" w:hAnsi="Arial" w:cs="Arial"/>
                <w:b/>
                <w:bCs/>
                <w:color w:val="FFFFFF"/>
                <w:kern w:val="0"/>
                <w:sz w:val="22"/>
                <w:lang w:val="en-CA" w:eastAsia="en-CA"/>
              </w:rPr>
              <w:t xml:space="preserve">Reported on page # </w:t>
            </w:r>
          </w:p>
        </w:tc>
      </w:tr>
      <w:tr w:rsidR="00EA0203" w:rsidRPr="00EA0203" w14:paraId="0BDE47CE" w14:textId="77777777" w:rsidTr="00EA5913">
        <w:trPr>
          <w:trHeight w:val="318"/>
        </w:trPr>
        <w:tc>
          <w:tcPr>
            <w:tcW w:w="2800" w:type="dxa"/>
            <w:tcBorders>
              <w:top w:val="double" w:sz="5" w:space="0" w:color="000000"/>
              <w:left w:val="single" w:sz="5" w:space="0" w:color="000000"/>
              <w:bottom w:val="single" w:sz="5" w:space="0" w:color="000000"/>
              <w:right w:val="single" w:sz="5" w:space="0" w:color="000000"/>
            </w:tcBorders>
          </w:tcPr>
          <w:p w14:paraId="08096CF5"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Risk of bias across studies </w:t>
            </w:r>
          </w:p>
        </w:tc>
        <w:tc>
          <w:tcPr>
            <w:tcW w:w="540" w:type="dxa"/>
            <w:tcBorders>
              <w:top w:val="double" w:sz="5" w:space="0" w:color="000000"/>
              <w:left w:val="single" w:sz="5" w:space="0" w:color="000000"/>
              <w:bottom w:val="single" w:sz="5" w:space="0" w:color="000000"/>
              <w:right w:val="single" w:sz="5" w:space="0" w:color="000000"/>
            </w:tcBorders>
          </w:tcPr>
          <w:p w14:paraId="6CA59625"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15</w:t>
            </w:r>
          </w:p>
        </w:tc>
        <w:tc>
          <w:tcPr>
            <w:tcW w:w="10600" w:type="dxa"/>
            <w:tcBorders>
              <w:top w:val="double" w:sz="5" w:space="0" w:color="000000"/>
              <w:left w:val="single" w:sz="5" w:space="0" w:color="000000"/>
              <w:bottom w:val="single" w:sz="5" w:space="0" w:color="000000"/>
              <w:right w:val="single" w:sz="5" w:space="0" w:color="000000"/>
            </w:tcBorders>
          </w:tcPr>
          <w:p w14:paraId="277DEA8D"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Specify any assessment of risk of bias that may affect the cumulative evidence (e.g., publication bias, selective reporting within studies). </w:t>
            </w:r>
          </w:p>
        </w:tc>
        <w:tc>
          <w:tcPr>
            <w:tcW w:w="1260" w:type="dxa"/>
            <w:tcBorders>
              <w:top w:val="double" w:sz="5" w:space="0" w:color="000000"/>
              <w:left w:val="single" w:sz="5" w:space="0" w:color="000000"/>
              <w:bottom w:val="single" w:sz="5" w:space="0" w:color="000000"/>
              <w:right w:val="single" w:sz="5" w:space="0" w:color="000000"/>
            </w:tcBorders>
          </w:tcPr>
          <w:p w14:paraId="249BE649"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4</w:t>
            </w:r>
          </w:p>
        </w:tc>
      </w:tr>
      <w:tr w:rsidR="00EA0203" w:rsidRPr="00EA0203" w14:paraId="0D578FDB" w14:textId="77777777" w:rsidTr="00EA5913">
        <w:trPr>
          <w:trHeight w:val="323"/>
        </w:trPr>
        <w:tc>
          <w:tcPr>
            <w:tcW w:w="2800" w:type="dxa"/>
            <w:tcBorders>
              <w:top w:val="single" w:sz="5" w:space="0" w:color="000000"/>
              <w:left w:val="single" w:sz="5" w:space="0" w:color="000000"/>
              <w:bottom w:val="double" w:sz="2" w:space="0" w:color="FFFFCC"/>
              <w:right w:val="single" w:sz="5" w:space="0" w:color="000000"/>
            </w:tcBorders>
          </w:tcPr>
          <w:p w14:paraId="69754FAC"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Additional analyses </w:t>
            </w:r>
          </w:p>
        </w:tc>
        <w:tc>
          <w:tcPr>
            <w:tcW w:w="540" w:type="dxa"/>
            <w:tcBorders>
              <w:top w:val="single" w:sz="5" w:space="0" w:color="000000"/>
              <w:left w:val="single" w:sz="5" w:space="0" w:color="000000"/>
              <w:bottom w:val="double" w:sz="2" w:space="0" w:color="FFFFCC"/>
              <w:right w:val="single" w:sz="5" w:space="0" w:color="000000"/>
            </w:tcBorders>
          </w:tcPr>
          <w:p w14:paraId="547E6F45"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16</w:t>
            </w:r>
          </w:p>
        </w:tc>
        <w:tc>
          <w:tcPr>
            <w:tcW w:w="10600" w:type="dxa"/>
            <w:tcBorders>
              <w:top w:val="single" w:sz="5" w:space="0" w:color="000000"/>
              <w:left w:val="single" w:sz="5" w:space="0" w:color="000000"/>
              <w:bottom w:val="double" w:sz="5" w:space="0" w:color="000000"/>
              <w:right w:val="single" w:sz="5" w:space="0" w:color="000000"/>
            </w:tcBorders>
          </w:tcPr>
          <w:p w14:paraId="117F9897"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Describe methods of additional analyses (e.g., sensitivity or subgroup analyses, meta-regression), if done, indicating which were pre</w:t>
            </w:r>
            <w:r w:rsidRPr="00EA0203">
              <w:rPr>
                <w:rFonts w:ascii="Calibri" w:eastAsia="DengXian" w:hAnsi="Calibri" w:cs="Arial"/>
                <w:color w:val="000000"/>
                <w:kern w:val="0"/>
                <w:sz w:val="20"/>
                <w:szCs w:val="20"/>
                <w:lang w:val="en-CA" w:eastAsia="en-CA"/>
              </w:rPr>
              <w:t>-</w:t>
            </w:r>
            <w:r w:rsidRPr="00EA0203">
              <w:rPr>
                <w:rFonts w:ascii="Arial" w:eastAsia="DengXian" w:hAnsi="Arial" w:cs="Arial"/>
                <w:color w:val="000000"/>
                <w:kern w:val="0"/>
                <w:sz w:val="20"/>
                <w:szCs w:val="20"/>
                <w:lang w:val="en-CA" w:eastAsia="en-CA"/>
              </w:rPr>
              <w:t xml:space="preserve">specified. </w:t>
            </w:r>
          </w:p>
        </w:tc>
        <w:tc>
          <w:tcPr>
            <w:tcW w:w="1260" w:type="dxa"/>
            <w:tcBorders>
              <w:top w:val="single" w:sz="5" w:space="0" w:color="000000"/>
              <w:left w:val="single" w:sz="5" w:space="0" w:color="000000"/>
              <w:bottom w:val="double" w:sz="5" w:space="0" w:color="000000"/>
              <w:right w:val="single" w:sz="5" w:space="0" w:color="000000"/>
            </w:tcBorders>
          </w:tcPr>
          <w:p w14:paraId="670D8942"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5</w:t>
            </w:r>
          </w:p>
        </w:tc>
      </w:tr>
      <w:tr w:rsidR="00EA0203" w:rsidRPr="00EA0203" w14:paraId="5337950A" w14:textId="77777777" w:rsidTr="00EA5913">
        <w:trPr>
          <w:trHeight w:val="16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3368718" w14:textId="77777777" w:rsidR="00EA0203" w:rsidRPr="00EA0203" w:rsidRDefault="00EA0203" w:rsidP="00EA0203">
            <w:pPr>
              <w:autoSpaceDE w:val="0"/>
              <w:autoSpaceDN w:val="0"/>
              <w:adjustRightInd w:val="0"/>
              <w:jc w:val="left"/>
              <w:rPr>
                <w:rFonts w:ascii="Arial" w:eastAsia="DengXian" w:hAnsi="Arial" w:cs="Arial"/>
                <w:color w:val="000000"/>
                <w:kern w:val="0"/>
                <w:sz w:val="22"/>
                <w:lang w:val="en-CA" w:eastAsia="en-CA"/>
              </w:rPr>
            </w:pPr>
            <w:r w:rsidRPr="00EA0203">
              <w:rPr>
                <w:rFonts w:ascii="Arial" w:eastAsia="DengXian" w:hAnsi="Arial" w:cs="Arial"/>
                <w:b/>
                <w:bCs/>
                <w:color w:val="000000"/>
                <w:kern w:val="0"/>
                <w:sz w:val="22"/>
                <w:lang w:val="en-CA" w:eastAsia="en-CA"/>
              </w:rPr>
              <w:t xml:space="preserve">RESULTS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0DE988F3" w14:textId="77777777" w:rsidR="00EA0203" w:rsidRPr="00EA0203" w:rsidRDefault="00EA0203" w:rsidP="00EA0203">
            <w:pPr>
              <w:autoSpaceDE w:val="0"/>
              <w:autoSpaceDN w:val="0"/>
              <w:adjustRightInd w:val="0"/>
              <w:jc w:val="center"/>
              <w:rPr>
                <w:rFonts w:ascii="Arial" w:eastAsia="DengXian" w:hAnsi="Arial" w:cs="Arial"/>
                <w:kern w:val="0"/>
                <w:sz w:val="24"/>
                <w:szCs w:val="24"/>
                <w:lang w:val="en-CA" w:eastAsia="en-CA"/>
              </w:rPr>
            </w:pPr>
          </w:p>
        </w:tc>
      </w:tr>
      <w:tr w:rsidR="00EA0203" w:rsidRPr="00EA0203" w14:paraId="49A7D598" w14:textId="77777777" w:rsidTr="00EA5913">
        <w:trPr>
          <w:trHeight w:val="435"/>
        </w:trPr>
        <w:tc>
          <w:tcPr>
            <w:tcW w:w="2800" w:type="dxa"/>
            <w:tcBorders>
              <w:top w:val="single" w:sz="5" w:space="0" w:color="000000"/>
              <w:left w:val="single" w:sz="5" w:space="0" w:color="000000"/>
              <w:bottom w:val="single" w:sz="5" w:space="0" w:color="000000"/>
              <w:right w:val="single" w:sz="5" w:space="0" w:color="000000"/>
            </w:tcBorders>
          </w:tcPr>
          <w:p w14:paraId="165D7468"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1A47701B"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17</w:t>
            </w:r>
          </w:p>
        </w:tc>
        <w:tc>
          <w:tcPr>
            <w:tcW w:w="10600" w:type="dxa"/>
            <w:tcBorders>
              <w:top w:val="single" w:sz="5" w:space="0" w:color="000000"/>
              <w:left w:val="single" w:sz="5" w:space="0" w:color="000000"/>
              <w:bottom w:val="single" w:sz="5" w:space="0" w:color="000000"/>
              <w:right w:val="single" w:sz="5" w:space="0" w:color="000000"/>
            </w:tcBorders>
          </w:tcPr>
          <w:p w14:paraId="41A489BC"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Give numbers of studies screened, assessed for eligibility, and included in the review, with reasons for exclusions at each stage, ideally with a flow diagram. </w:t>
            </w:r>
          </w:p>
        </w:tc>
        <w:tc>
          <w:tcPr>
            <w:tcW w:w="1260" w:type="dxa"/>
            <w:tcBorders>
              <w:top w:val="single" w:sz="5" w:space="0" w:color="000000"/>
              <w:left w:val="single" w:sz="5" w:space="0" w:color="000000"/>
              <w:bottom w:val="single" w:sz="5" w:space="0" w:color="000000"/>
              <w:right w:val="single" w:sz="5" w:space="0" w:color="000000"/>
            </w:tcBorders>
          </w:tcPr>
          <w:p w14:paraId="6044C78A"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5</w:t>
            </w:r>
          </w:p>
        </w:tc>
      </w:tr>
      <w:tr w:rsidR="00EA0203" w:rsidRPr="00EA0203" w14:paraId="50E24740" w14:textId="77777777" w:rsidTr="00EA5913">
        <w:trPr>
          <w:trHeight w:val="457"/>
        </w:trPr>
        <w:tc>
          <w:tcPr>
            <w:tcW w:w="2800" w:type="dxa"/>
            <w:tcBorders>
              <w:top w:val="single" w:sz="5" w:space="0" w:color="000000"/>
              <w:left w:val="single" w:sz="5" w:space="0" w:color="000000"/>
              <w:bottom w:val="single" w:sz="5" w:space="0" w:color="000000"/>
              <w:right w:val="single" w:sz="5" w:space="0" w:color="000000"/>
            </w:tcBorders>
          </w:tcPr>
          <w:p w14:paraId="46BA079A"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14:paraId="69C2818C"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18</w:t>
            </w:r>
          </w:p>
        </w:tc>
        <w:tc>
          <w:tcPr>
            <w:tcW w:w="10600" w:type="dxa"/>
            <w:tcBorders>
              <w:top w:val="single" w:sz="5" w:space="0" w:color="000000"/>
              <w:left w:val="single" w:sz="5" w:space="0" w:color="000000"/>
              <w:bottom w:val="single" w:sz="5" w:space="0" w:color="000000"/>
              <w:right w:val="single" w:sz="5" w:space="0" w:color="000000"/>
            </w:tcBorders>
          </w:tcPr>
          <w:p w14:paraId="65F0D98F"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For each study, present characteristics for which data were extracted (e.g., study size, PICOS, follow-up period) and provide the citations. </w:t>
            </w:r>
          </w:p>
        </w:tc>
        <w:tc>
          <w:tcPr>
            <w:tcW w:w="1260" w:type="dxa"/>
            <w:tcBorders>
              <w:top w:val="single" w:sz="5" w:space="0" w:color="000000"/>
              <w:left w:val="single" w:sz="5" w:space="0" w:color="000000"/>
              <w:bottom w:val="single" w:sz="5" w:space="0" w:color="000000"/>
              <w:right w:val="single" w:sz="5" w:space="0" w:color="000000"/>
            </w:tcBorders>
          </w:tcPr>
          <w:p w14:paraId="63D72CE5"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5</w:t>
            </w:r>
          </w:p>
        </w:tc>
      </w:tr>
      <w:tr w:rsidR="00EA0203" w:rsidRPr="00EA0203" w14:paraId="7E98592D" w14:textId="77777777" w:rsidTr="0095011E">
        <w:trPr>
          <w:trHeight w:val="333"/>
        </w:trPr>
        <w:tc>
          <w:tcPr>
            <w:tcW w:w="2800" w:type="dxa"/>
            <w:tcBorders>
              <w:top w:val="single" w:sz="5" w:space="0" w:color="000000"/>
              <w:left w:val="single" w:sz="5" w:space="0" w:color="000000"/>
              <w:bottom w:val="single" w:sz="5" w:space="0" w:color="000000"/>
              <w:right w:val="single" w:sz="5" w:space="0" w:color="000000"/>
            </w:tcBorders>
          </w:tcPr>
          <w:p w14:paraId="13D437F9"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14:paraId="4F73F724"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19</w:t>
            </w:r>
          </w:p>
        </w:tc>
        <w:tc>
          <w:tcPr>
            <w:tcW w:w="10600" w:type="dxa"/>
            <w:tcBorders>
              <w:top w:val="single" w:sz="5" w:space="0" w:color="000000"/>
              <w:left w:val="single" w:sz="5" w:space="0" w:color="000000"/>
              <w:bottom w:val="single" w:sz="5" w:space="0" w:color="000000"/>
              <w:right w:val="single" w:sz="5" w:space="0" w:color="000000"/>
            </w:tcBorders>
          </w:tcPr>
          <w:p w14:paraId="2EDCF5F3"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Present data on risk of bias of each study and, if available, any outcome level assessment (see item 12). </w:t>
            </w:r>
          </w:p>
        </w:tc>
        <w:tc>
          <w:tcPr>
            <w:tcW w:w="1260" w:type="dxa"/>
            <w:tcBorders>
              <w:top w:val="single" w:sz="5" w:space="0" w:color="000000"/>
              <w:left w:val="single" w:sz="5" w:space="0" w:color="000000"/>
              <w:bottom w:val="single" w:sz="5" w:space="0" w:color="000000"/>
              <w:right w:val="single" w:sz="5" w:space="0" w:color="000000"/>
            </w:tcBorders>
          </w:tcPr>
          <w:p w14:paraId="6DD424E5"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5</w:t>
            </w:r>
          </w:p>
        </w:tc>
      </w:tr>
      <w:tr w:rsidR="00EA0203" w:rsidRPr="00EA0203" w14:paraId="74BDB5F5" w14:textId="77777777" w:rsidTr="00EA5913">
        <w:trPr>
          <w:trHeight w:val="384"/>
        </w:trPr>
        <w:tc>
          <w:tcPr>
            <w:tcW w:w="2800" w:type="dxa"/>
            <w:tcBorders>
              <w:top w:val="single" w:sz="5" w:space="0" w:color="000000"/>
              <w:left w:val="single" w:sz="5" w:space="0" w:color="000000"/>
              <w:bottom w:val="single" w:sz="5" w:space="0" w:color="000000"/>
              <w:right w:val="single" w:sz="5" w:space="0" w:color="000000"/>
            </w:tcBorders>
          </w:tcPr>
          <w:p w14:paraId="35A21A72"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14:paraId="26DD4E13"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20</w:t>
            </w:r>
          </w:p>
        </w:tc>
        <w:tc>
          <w:tcPr>
            <w:tcW w:w="10600" w:type="dxa"/>
            <w:tcBorders>
              <w:top w:val="single" w:sz="5" w:space="0" w:color="000000"/>
              <w:left w:val="single" w:sz="5" w:space="0" w:color="000000"/>
              <w:bottom w:val="single" w:sz="5" w:space="0" w:color="000000"/>
              <w:right w:val="single" w:sz="5" w:space="0" w:color="000000"/>
            </w:tcBorders>
          </w:tcPr>
          <w:p w14:paraId="1308ED65"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For all outcomes considered (benefits or harms), present, for each study: (a) simple summary data for each intervention group (b) effect estimates and confidence intervals, ideally with a forest plot. </w:t>
            </w:r>
          </w:p>
        </w:tc>
        <w:tc>
          <w:tcPr>
            <w:tcW w:w="1260" w:type="dxa"/>
            <w:tcBorders>
              <w:top w:val="single" w:sz="5" w:space="0" w:color="000000"/>
              <w:left w:val="single" w:sz="5" w:space="0" w:color="000000"/>
              <w:bottom w:val="single" w:sz="5" w:space="0" w:color="000000"/>
              <w:right w:val="single" w:sz="5" w:space="0" w:color="000000"/>
            </w:tcBorders>
          </w:tcPr>
          <w:p w14:paraId="588801E6"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6-8</w:t>
            </w:r>
          </w:p>
        </w:tc>
      </w:tr>
      <w:tr w:rsidR="00EA0203" w:rsidRPr="00EA0203" w14:paraId="7E534A42" w14:textId="77777777" w:rsidTr="00EA5913">
        <w:trPr>
          <w:trHeight w:val="123"/>
        </w:trPr>
        <w:tc>
          <w:tcPr>
            <w:tcW w:w="2800" w:type="dxa"/>
            <w:tcBorders>
              <w:top w:val="single" w:sz="5" w:space="0" w:color="000000"/>
              <w:left w:val="single" w:sz="5" w:space="0" w:color="000000"/>
              <w:bottom w:val="single" w:sz="5" w:space="0" w:color="000000"/>
              <w:right w:val="single" w:sz="5" w:space="0" w:color="000000"/>
            </w:tcBorders>
          </w:tcPr>
          <w:p w14:paraId="2CFA7D4E"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20A5D235"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21</w:t>
            </w:r>
          </w:p>
        </w:tc>
        <w:tc>
          <w:tcPr>
            <w:tcW w:w="10600" w:type="dxa"/>
            <w:tcBorders>
              <w:top w:val="single" w:sz="5" w:space="0" w:color="000000"/>
              <w:left w:val="single" w:sz="5" w:space="0" w:color="000000"/>
              <w:bottom w:val="single" w:sz="5" w:space="0" w:color="000000"/>
              <w:right w:val="single" w:sz="5" w:space="0" w:color="000000"/>
            </w:tcBorders>
          </w:tcPr>
          <w:p w14:paraId="147E0FED"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Present results of each meta-analysis done, including confidence intervals and measures of consistency. </w:t>
            </w:r>
          </w:p>
        </w:tc>
        <w:tc>
          <w:tcPr>
            <w:tcW w:w="1260" w:type="dxa"/>
            <w:tcBorders>
              <w:top w:val="single" w:sz="5" w:space="0" w:color="000000"/>
              <w:left w:val="single" w:sz="5" w:space="0" w:color="000000"/>
              <w:bottom w:val="single" w:sz="5" w:space="0" w:color="000000"/>
              <w:right w:val="single" w:sz="5" w:space="0" w:color="000000"/>
            </w:tcBorders>
          </w:tcPr>
          <w:p w14:paraId="4335B450"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6-8</w:t>
            </w:r>
          </w:p>
        </w:tc>
      </w:tr>
      <w:tr w:rsidR="00EA0203" w:rsidRPr="00EA0203" w14:paraId="1CDD04E3" w14:textId="77777777" w:rsidTr="00EA5913">
        <w:trPr>
          <w:trHeight w:val="171"/>
        </w:trPr>
        <w:tc>
          <w:tcPr>
            <w:tcW w:w="2800" w:type="dxa"/>
            <w:tcBorders>
              <w:top w:val="single" w:sz="5" w:space="0" w:color="000000"/>
              <w:left w:val="single" w:sz="5" w:space="0" w:color="000000"/>
              <w:bottom w:val="single" w:sz="5" w:space="0" w:color="000000"/>
              <w:right w:val="single" w:sz="5" w:space="0" w:color="000000"/>
            </w:tcBorders>
          </w:tcPr>
          <w:p w14:paraId="5C54C714"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3B6622E8"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22</w:t>
            </w:r>
          </w:p>
        </w:tc>
        <w:tc>
          <w:tcPr>
            <w:tcW w:w="10600" w:type="dxa"/>
            <w:tcBorders>
              <w:top w:val="single" w:sz="5" w:space="0" w:color="000000"/>
              <w:left w:val="single" w:sz="5" w:space="0" w:color="000000"/>
              <w:bottom w:val="single" w:sz="5" w:space="0" w:color="000000"/>
              <w:right w:val="single" w:sz="5" w:space="0" w:color="000000"/>
            </w:tcBorders>
          </w:tcPr>
          <w:p w14:paraId="5855F38C"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Present results of any assessment of risk of bias across studies (see Item 15). </w:t>
            </w:r>
          </w:p>
        </w:tc>
        <w:tc>
          <w:tcPr>
            <w:tcW w:w="1260" w:type="dxa"/>
            <w:tcBorders>
              <w:top w:val="single" w:sz="5" w:space="0" w:color="000000"/>
              <w:left w:val="single" w:sz="5" w:space="0" w:color="000000"/>
              <w:bottom w:val="single" w:sz="5" w:space="0" w:color="000000"/>
              <w:right w:val="single" w:sz="5" w:space="0" w:color="000000"/>
            </w:tcBorders>
          </w:tcPr>
          <w:p w14:paraId="746D36D2"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hint="eastAsia"/>
                <w:kern w:val="0"/>
                <w:sz w:val="24"/>
                <w:szCs w:val="24"/>
                <w:lang w:val="en-CA"/>
              </w:rPr>
              <w:t>5</w:t>
            </w:r>
          </w:p>
        </w:tc>
      </w:tr>
      <w:tr w:rsidR="00EA0203" w:rsidRPr="00EA0203" w14:paraId="4452E4A4" w14:textId="77777777" w:rsidTr="00EA5913">
        <w:trPr>
          <w:trHeight w:val="233"/>
        </w:trPr>
        <w:tc>
          <w:tcPr>
            <w:tcW w:w="2800" w:type="dxa"/>
            <w:tcBorders>
              <w:top w:val="single" w:sz="5" w:space="0" w:color="000000"/>
              <w:left w:val="single" w:sz="5" w:space="0" w:color="000000"/>
              <w:bottom w:val="double" w:sz="2" w:space="0" w:color="FFFFCC"/>
              <w:right w:val="single" w:sz="5" w:space="0" w:color="000000"/>
            </w:tcBorders>
          </w:tcPr>
          <w:p w14:paraId="66112FD6"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14:paraId="3C650780"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23</w:t>
            </w:r>
          </w:p>
        </w:tc>
        <w:tc>
          <w:tcPr>
            <w:tcW w:w="10600" w:type="dxa"/>
            <w:tcBorders>
              <w:top w:val="single" w:sz="5" w:space="0" w:color="000000"/>
              <w:left w:val="single" w:sz="5" w:space="0" w:color="000000"/>
              <w:bottom w:val="double" w:sz="5" w:space="0" w:color="000000"/>
              <w:right w:val="single" w:sz="5" w:space="0" w:color="000000"/>
            </w:tcBorders>
          </w:tcPr>
          <w:p w14:paraId="0ADD7C6A"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Give results of additional analyses, if done (e.g., sensitivity or subgroup analyses, meta-regression [see Item 16]). </w:t>
            </w:r>
          </w:p>
        </w:tc>
        <w:tc>
          <w:tcPr>
            <w:tcW w:w="1260" w:type="dxa"/>
            <w:tcBorders>
              <w:top w:val="single" w:sz="5" w:space="0" w:color="000000"/>
              <w:left w:val="single" w:sz="5" w:space="0" w:color="000000"/>
              <w:bottom w:val="double" w:sz="5" w:space="0" w:color="000000"/>
              <w:right w:val="single" w:sz="5" w:space="0" w:color="000000"/>
            </w:tcBorders>
          </w:tcPr>
          <w:p w14:paraId="6DFAA9D9"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hint="eastAsia"/>
                <w:kern w:val="0"/>
                <w:sz w:val="24"/>
                <w:szCs w:val="24"/>
                <w:lang w:val="en-CA"/>
              </w:rPr>
              <w:t>6</w:t>
            </w:r>
          </w:p>
        </w:tc>
      </w:tr>
      <w:tr w:rsidR="00EA0203" w:rsidRPr="00EA0203" w14:paraId="44DDB111" w14:textId="77777777" w:rsidTr="00EA5913">
        <w:trPr>
          <w:trHeight w:val="129"/>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B1A3654" w14:textId="77777777" w:rsidR="00EA0203" w:rsidRPr="00EA0203" w:rsidRDefault="00EA0203" w:rsidP="00EA0203">
            <w:pPr>
              <w:autoSpaceDE w:val="0"/>
              <w:autoSpaceDN w:val="0"/>
              <w:adjustRightInd w:val="0"/>
              <w:jc w:val="left"/>
              <w:rPr>
                <w:rFonts w:ascii="Arial" w:eastAsia="DengXian" w:hAnsi="Arial" w:cs="Arial"/>
                <w:color w:val="000000"/>
                <w:kern w:val="0"/>
                <w:sz w:val="22"/>
                <w:lang w:val="en-CA" w:eastAsia="en-CA"/>
              </w:rPr>
            </w:pPr>
            <w:r w:rsidRPr="00EA0203">
              <w:rPr>
                <w:rFonts w:ascii="Arial" w:eastAsia="DengXian" w:hAnsi="Arial" w:cs="Arial"/>
                <w:b/>
                <w:bCs/>
                <w:color w:val="000000"/>
                <w:kern w:val="0"/>
                <w:sz w:val="22"/>
                <w:lang w:val="en-CA" w:eastAsia="en-CA"/>
              </w:rPr>
              <w:t xml:space="preserve">DISCUSSION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7A30AAE" w14:textId="77777777" w:rsidR="00EA0203" w:rsidRPr="00EA0203" w:rsidRDefault="00EA0203" w:rsidP="00EA0203">
            <w:pPr>
              <w:autoSpaceDE w:val="0"/>
              <w:autoSpaceDN w:val="0"/>
              <w:adjustRightInd w:val="0"/>
              <w:jc w:val="center"/>
              <w:rPr>
                <w:rFonts w:ascii="Arial" w:eastAsia="DengXian" w:hAnsi="Arial" w:cs="Arial"/>
                <w:kern w:val="0"/>
                <w:sz w:val="24"/>
                <w:szCs w:val="24"/>
                <w:lang w:val="en-CA" w:eastAsia="en-CA"/>
              </w:rPr>
            </w:pPr>
          </w:p>
        </w:tc>
      </w:tr>
      <w:tr w:rsidR="00EA0203" w:rsidRPr="00EA0203" w14:paraId="47586EEF" w14:textId="77777777" w:rsidTr="00EA5913">
        <w:trPr>
          <w:trHeight w:val="399"/>
        </w:trPr>
        <w:tc>
          <w:tcPr>
            <w:tcW w:w="2800" w:type="dxa"/>
            <w:tcBorders>
              <w:top w:val="single" w:sz="5" w:space="0" w:color="000000"/>
              <w:left w:val="single" w:sz="5" w:space="0" w:color="000000"/>
              <w:bottom w:val="single" w:sz="5" w:space="0" w:color="000000"/>
              <w:right w:val="single" w:sz="5" w:space="0" w:color="000000"/>
            </w:tcBorders>
          </w:tcPr>
          <w:p w14:paraId="07DEBCC2"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14:paraId="06FC2151"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24</w:t>
            </w:r>
          </w:p>
        </w:tc>
        <w:tc>
          <w:tcPr>
            <w:tcW w:w="10600" w:type="dxa"/>
            <w:tcBorders>
              <w:top w:val="single" w:sz="5" w:space="0" w:color="000000"/>
              <w:left w:val="single" w:sz="5" w:space="0" w:color="000000"/>
              <w:bottom w:val="single" w:sz="5" w:space="0" w:color="000000"/>
              <w:right w:val="single" w:sz="5" w:space="0" w:color="000000"/>
            </w:tcBorders>
          </w:tcPr>
          <w:p w14:paraId="1196D4CE"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Summarize the main findings including the strength of evidence for each main outcome; consider their relevance to key groups (e.g., healthcare providers, users, and policy makers). </w:t>
            </w:r>
          </w:p>
        </w:tc>
        <w:tc>
          <w:tcPr>
            <w:tcW w:w="1260" w:type="dxa"/>
            <w:tcBorders>
              <w:top w:val="single" w:sz="5" w:space="0" w:color="000000"/>
              <w:left w:val="single" w:sz="5" w:space="0" w:color="000000"/>
              <w:bottom w:val="single" w:sz="5" w:space="0" w:color="000000"/>
              <w:right w:val="single" w:sz="5" w:space="0" w:color="000000"/>
            </w:tcBorders>
          </w:tcPr>
          <w:p w14:paraId="626E9509"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8, 9</w:t>
            </w:r>
          </w:p>
        </w:tc>
      </w:tr>
      <w:tr w:rsidR="00EA0203" w:rsidRPr="00EA0203" w14:paraId="4DEFF382" w14:textId="77777777" w:rsidTr="00EA5913">
        <w:trPr>
          <w:trHeight w:val="421"/>
        </w:trPr>
        <w:tc>
          <w:tcPr>
            <w:tcW w:w="2800" w:type="dxa"/>
            <w:tcBorders>
              <w:top w:val="single" w:sz="5" w:space="0" w:color="000000"/>
              <w:left w:val="single" w:sz="5" w:space="0" w:color="000000"/>
              <w:bottom w:val="single" w:sz="5" w:space="0" w:color="000000"/>
              <w:right w:val="single" w:sz="5" w:space="0" w:color="000000"/>
            </w:tcBorders>
          </w:tcPr>
          <w:p w14:paraId="26A4998C"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14:paraId="13A357B8"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25</w:t>
            </w:r>
          </w:p>
        </w:tc>
        <w:tc>
          <w:tcPr>
            <w:tcW w:w="10600" w:type="dxa"/>
            <w:tcBorders>
              <w:top w:val="single" w:sz="5" w:space="0" w:color="000000"/>
              <w:left w:val="single" w:sz="5" w:space="0" w:color="000000"/>
              <w:bottom w:val="single" w:sz="5" w:space="0" w:color="000000"/>
              <w:right w:val="single" w:sz="5" w:space="0" w:color="000000"/>
            </w:tcBorders>
          </w:tcPr>
          <w:p w14:paraId="7C68E8BC"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Discuss limitations at study and outcome level (e.g., risk of bias), and at review-level (e.g., incomplete retrieval of identified research, reporting bias). </w:t>
            </w:r>
          </w:p>
        </w:tc>
        <w:tc>
          <w:tcPr>
            <w:tcW w:w="1260" w:type="dxa"/>
            <w:tcBorders>
              <w:top w:val="single" w:sz="5" w:space="0" w:color="000000"/>
              <w:left w:val="single" w:sz="5" w:space="0" w:color="000000"/>
              <w:bottom w:val="single" w:sz="5" w:space="0" w:color="000000"/>
              <w:right w:val="single" w:sz="5" w:space="0" w:color="000000"/>
            </w:tcBorders>
          </w:tcPr>
          <w:p w14:paraId="5FB56BA8"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9, 10</w:t>
            </w:r>
          </w:p>
        </w:tc>
      </w:tr>
      <w:tr w:rsidR="00EA0203" w:rsidRPr="00EA0203" w14:paraId="0689196E" w14:textId="77777777" w:rsidTr="00EA5913">
        <w:trPr>
          <w:trHeight w:val="245"/>
        </w:trPr>
        <w:tc>
          <w:tcPr>
            <w:tcW w:w="2800" w:type="dxa"/>
            <w:tcBorders>
              <w:top w:val="single" w:sz="5" w:space="0" w:color="000000"/>
              <w:left w:val="single" w:sz="5" w:space="0" w:color="000000"/>
              <w:bottom w:val="double" w:sz="2" w:space="0" w:color="FFFFCC"/>
              <w:right w:val="single" w:sz="5" w:space="0" w:color="000000"/>
            </w:tcBorders>
          </w:tcPr>
          <w:p w14:paraId="095D9626"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14:paraId="6655F410"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26</w:t>
            </w:r>
          </w:p>
        </w:tc>
        <w:tc>
          <w:tcPr>
            <w:tcW w:w="10600" w:type="dxa"/>
            <w:tcBorders>
              <w:top w:val="single" w:sz="5" w:space="0" w:color="000000"/>
              <w:left w:val="single" w:sz="5" w:space="0" w:color="000000"/>
              <w:bottom w:val="double" w:sz="5" w:space="0" w:color="000000"/>
              <w:right w:val="single" w:sz="5" w:space="0" w:color="000000"/>
            </w:tcBorders>
          </w:tcPr>
          <w:p w14:paraId="0A80F5DD"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Provide a general interpretation of the results in the context of other evidence, and implications for future research. </w:t>
            </w:r>
          </w:p>
        </w:tc>
        <w:tc>
          <w:tcPr>
            <w:tcW w:w="1260" w:type="dxa"/>
            <w:tcBorders>
              <w:top w:val="single" w:sz="5" w:space="0" w:color="000000"/>
              <w:left w:val="single" w:sz="5" w:space="0" w:color="000000"/>
              <w:bottom w:val="double" w:sz="5" w:space="0" w:color="000000"/>
              <w:right w:val="single" w:sz="5" w:space="0" w:color="000000"/>
            </w:tcBorders>
          </w:tcPr>
          <w:p w14:paraId="1064CFEB"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10</w:t>
            </w:r>
          </w:p>
        </w:tc>
      </w:tr>
      <w:tr w:rsidR="00EA0203" w:rsidRPr="00EA0203" w14:paraId="1970DCE1" w14:textId="77777777" w:rsidTr="00EA5913">
        <w:trPr>
          <w:trHeight w:val="41"/>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4A14722" w14:textId="77777777" w:rsidR="00EA0203" w:rsidRPr="00EA0203" w:rsidRDefault="00EA0203" w:rsidP="00EA0203">
            <w:pPr>
              <w:autoSpaceDE w:val="0"/>
              <w:autoSpaceDN w:val="0"/>
              <w:adjustRightInd w:val="0"/>
              <w:jc w:val="left"/>
              <w:rPr>
                <w:rFonts w:ascii="Arial" w:eastAsia="DengXian" w:hAnsi="Arial" w:cs="Arial"/>
                <w:color w:val="000000"/>
                <w:kern w:val="0"/>
                <w:sz w:val="22"/>
                <w:lang w:val="en-CA" w:eastAsia="en-CA"/>
              </w:rPr>
            </w:pPr>
            <w:r w:rsidRPr="00EA0203">
              <w:rPr>
                <w:rFonts w:ascii="Arial" w:eastAsia="DengXian" w:hAnsi="Arial" w:cs="Arial"/>
                <w:b/>
                <w:bCs/>
                <w:color w:val="000000"/>
                <w:kern w:val="0"/>
                <w:sz w:val="22"/>
                <w:lang w:val="en-CA" w:eastAsia="en-CA"/>
              </w:rPr>
              <w:t xml:space="preserve">FUNDING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4A32C9B4" w14:textId="77777777" w:rsidR="00EA0203" w:rsidRPr="00EA0203" w:rsidRDefault="00EA0203" w:rsidP="00EA0203">
            <w:pPr>
              <w:autoSpaceDE w:val="0"/>
              <w:autoSpaceDN w:val="0"/>
              <w:adjustRightInd w:val="0"/>
              <w:jc w:val="center"/>
              <w:rPr>
                <w:rFonts w:ascii="Arial" w:eastAsia="DengXian" w:hAnsi="Arial" w:cs="Arial"/>
                <w:kern w:val="0"/>
                <w:sz w:val="24"/>
                <w:szCs w:val="24"/>
                <w:lang w:val="en-CA" w:eastAsia="en-CA"/>
              </w:rPr>
            </w:pPr>
          </w:p>
        </w:tc>
      </w:tr>
      <w:tr w:rsidR="00EA0203" w:rsidRPr="00EA0203" w14:paraId="457DABD3" w14:textId="77777777" w:rsidTr="00EA5913">
        <w:trPr>
          <w:trHeight w:val="467"/>
        </w:trPr>
        <w:tc>
          <w:tcPr>
            <w:tcW w:w="2800" w:type="dxa"/>
            <w:tcBorders>
              <w:top w:val="single" w:sz="5" w:space="0" w:color="000000"/>
              <w:left w:val="single" w:sz="5" w:space="0" w:color="000000"/>
              <w:bottom w:val="double" w:sz="5" w:space="0" w:color="000000"/>
              <w:right w:val="single" w:sz="5" w:space="0" w:color="000000"/>
            </w:tcBorders>
          </w:tcPr>
          <w:p w14:paraId="19D65917"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Funding </w:t>
            </w:r>
          </w:p>
        </w:tc>
        <w:tc>
          <w:tcPr>
            <w:tcW w:w="540" w:type="dxa"/>
            <w:tcBorders>
              <w:top w:val="single" w:sz="5" w:space="0" w:color="000000"/>
              <w:left w:val="single" w:sz="5" w:space="0" w:color="000000"/>
              <w:bottom w:val="double" w:sz="5" w:space="0" w:color="000000"/>
              <w:right w:val="single" w:sz="5" w:space="0" w:color="000000"/>
            </w:tcBorders>
          </w:tcPr>
          <w:p w14:paraId="4F24876B" w14:textId="77777777" w:rsidR="00EA0203" w:rsidRPr="00EA0203" w:rsidRDefault="00EA0203" w:rsidP="00EA0203">
            <w:pPr>
              <w:autoSpaceDE w:val="0"/>
              <w:autoSpaceDN w:val="0"/>
              <w:adjustRightInd w:val="0"/>
              <w:spacing w:before="40" w:after="40"/>
              <w:jc w:val="righ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27</w:t>
            </w:r>
          </w:p>
        </w:tc>
        <w:tc>
          <w:tcPr>
            <w:tcW w:w="10600" w:type="dxa"/>
            <w:tcBorders>
              <w:top w:val="single" w:sz="5" w:space="0" w:color="000000"/>
              <w:left w:val="single" w:sz="5" w:space="0" w:color="000000"/>
              <w:bottom w:val="double" w:sz="5" w:space="0" w:color="000000"/>
              <w:right w:val="single" w:sz="5" w:space="0" w:color="000000"/>
            </w:tcBorders>
          </w:tcPr>
          <w:p w14:paraId="476BF953" w14:textId="77777777" w:rsidR="00EA0203" w:rsidRPr="00EA0203" w:rsidRDefault="00EA0203" w:rsidP="00EA0203">
            <w:pPr>
              <w:autoSpaceDE w:val="0"/>
              <w:autoSpaceDN w:val="0"/>
              <w:adjustRightInd w:val="0"/>
              <w:spacing w:before="40" w:after="40"/>
              <w:jc w:val="left"/>
              <w:rPr>
                <w:rFonts w:ascii="Arial" w:eastAsia="DengXian" w:hAnsi="Arial" w:cs="Arial"/>
                <w:color w:val="000000"/>
                <w:kern w:val="0"/>
                <w:sz w:val="20"/>
                <w:szCs w:val="20"/>
                <w:lang w:val="en-CA" w:eastAsia="en-CA"/>
              </w:rPr>
            </w:pPr>
            <w:r w:rsidRPr="00EA0203">
              <w:rPr>
                <w:rFonts w:ascii="Arial" w:eastAsia="DengXian" w:hAnsi="Arial" w:cs="Arial"/>
                <w:color w:val="000000"/>
                <w:kern w:val="0"/>
                <w:sz w:val="20"/>
                <w:szCs w:val="20"/>
                <w:lang w:val="en-CA" w:eastAsia="en-CA"/>
              </w:rPr>
              <w:t xml:space="preserve">Describe sources of funding for the systematic review and other support (e.g., supply of data); role of funders for the systematic review. </w:t>
            </w:r>
          </w:p>
        </w:tc>
        <w:tc>
          <w:tcPr>
            <w:tcW w:w="1260" w:type="dxa"/>
            <w:tcBorders>
              <w:top w:val="single" w:sz="5" w:space="0" w:color="000000"/>
              <w:left w:val="single" w:sz="5" w:space="0" w:color="000000"/>
              <w:bottom w:val="double" w:sz="5" w:space="0" w:color="000000"/>
              <w:right w:val="single" w:sz="5" w:space="0" w:color="000000"/>
            </w:tcBorders>
          </w:tcPr>
          <w:p w14:paraId="1448BCBF" w14:textId="77777777" w:rsidR="00EA0203" w:rsidRPr="00EA0203" w:rsidRDefault="00EA0203" w:rsidP="00EA0203">
            <w:pPr>
              <w:autoSpaceDE w:val="0"/>
              <w:autoSpaceDN w:val="0"/>
              <w:adjustRightInd w:val="0"/>
              <w:spacing w:before="40" w:after="40"/>
              <w:jc w:val="left"/>
              <w:rPr>
                <w:rFonts w:ascii="Arial" w:eastAsia="DengXian" w:hAnsi="Arial" w:cs="Arial"/>
                <w:kern w:val="0"/>
                <w:sz w:val="24"/>
                <w:szCs w:val="24"/>
                <w:lang w:val="en-CA"/>
              </w:rPr>
            </w:pPr>
            <w:r w:rsidRPr="00EA0203">
              <w:rPr>
                <w:rFonts w:ascii="Arial" w:eastAsia="DengXian" w:hAnsi="Arial" w:cs="Arial"/>
                <w:kern w:val="0"/>
                <w:sz w:val="24"/>
                <w:szCs w:val="24"/>
                <w:lang w:val="en-CA"/>
              </w:rPr>
              <w:t>12</w:t>
            </w:r>
          </w:p>
        </w:tc>
      </w:tr>
    </w:tbl>
    <w:p w14:paraId="2875216B" w14:textId="77777777" w:rsidR="0095011E" w:rsidRDefault="00EA0203" w:rsidP="0095011E">
      <w:pPr>
        <w:autoSpaceDE w:val="0"/>
        <w:autoSpaceDN w:val="0"/>
        <w:adjustRightInd w:val="0"/>
        <w:spacing w:line="183" w:lineRule="atLeast"/>
        <w:rPr>
          <w:rFonts w:ascii="Arial" w:eastAsia="DengXian" w:hAnsi="Arial" w:cs="Arial"/>
          <w:kern w:val="0"/>
          <w:sz w:val="16"/>
          <w:szCs w:val="16"/>
          <w:u w:val="single"/>
          <w:lang w:val="da-DK" w:eastAsia="en-CA"/>
        </w:rPr>
      </w:pPr>
      <w:r w:rsidRPr="00EA0203">
        <w:rPr>
          <w:rFonts w:ascii="Arial" w:eastAsia="DengXian" w:hAnsi="Arial" w:cs="Arial"/>
          <w:i/>
          <w:iCs/>
          <w:kern w:val="0"/>
          <w:sz w:val="16"/>
          <w:szCs w:val="16"/>
          <w:lang w:val="en-CA" w:eastAsia="en-CA"/>
        </w:rPr>
        <w:t xml:space="preserve">From: </w:t>
      </w:r>
      <w:r w:rsidRPr="00EA0203">
        <w:rPr>
          <w:rFonts w:ascii="Arial" w:eastAsia="DengXian" w:hAnsi="Arial" w:cs="Arial"/>
          <w:kern w:val="0"/>
          <w:sz w:val="16"/>
          <w:szCs w:val="16"/>
          <w:lang w:val="en-CA" w:eastAsia="en-CA"/>
        </w:rPr>
        <w:t xml:space="preserve"> Moher D, </w:t>
      </w:r>
      <w:proofErr w:type="spellStart"/>
      <w:r w:rsidRPr="00EA0203">
        <w:rPr>
          <w:rFonts w:ascii="Arial" w:eastAsia="DengXian" w:hAnsi="Arial" w:cs="Arial"/>
          <w:kern w:val="0"/>
          <w:sz w:val="16"/>
          <w:szCs w:val="16"/>
          <w:lang w:val="en-CA" w:eastAsia="en-CA"/>
        </w:rPr>
        <w:t>Liberati</w:t>
      </w:r>
      <w:proofErr w:type="spellEnd"/>
      <w:r w:rsidRPr="00EA0203">
        <w:rPr>
          <w:rFonts w:ascii="Arial" w:eastAsia="DengXian" w:hAnsi="Arial" w:cs="Arial"/>
          <w:kern w:val="0"/>
          <w:sz w:val="16"/>
          <w:szCs w:val="16"/>
          <w:lang w:val="en-CA" w:eastAsia="en-CA"/>
        </w:rPr>
        <w:t xml:space="preserve"> A, </w:t>
      </w:r>
      <w:proofErr w:type="spellStart"/>
      <w:r w:rsidRPr="00EA0203">
        <w:rPr>
          <w:rFonts w:ascii="Arial" w:eastAsia="DengXian" w:hAnsi="Arial" w:cs="Arial"/>
          <w:kern w:val="0"/>
          <w:sz w:val="16"/>
          <w:szCs w:val="16"/>
          <w:lang w:val="en-CA" w:eastAsia="en-CA"/>
        </w:rPr>
        <w:t>Tetzlaff</w:t>
      </w:r>
      <w:proofErr w:type="spellEnd"/>
      <w:r w:rsidRPr="00EA0203">
        <w:rPr>
          <w:rFonts w:ascii="Arial" w:eastAsia="DengXian" w:hAnsi="Arial" w:cs="Arial"/>
          <w:kern w:val="0"/>
          <w:sz w:val="16"/>
          <w:szCs w:val="16"/>
          <w:lang w:val="en-CA" w:eastAsia="en-CA"/>
        </w:rPr>
        <w:t xml:space="preserve"> J, Altman DG, The PRISMA Group (2009). Preferred Reporting Items for Systematic Reviews and Meta-Analyses: The PRISMA Statement. </w:t>
      </w:r>
      <w:r w:rsidRPr="00EA0203">
        <w:rPr>
          <w:rFonts w:ascii="Arial" w:eastAsia="DengXian" w:hAnsi="Arial" w:cs="Arial"/>
          <w:kern w:val="0"/>
          <w:sz w:val="16"/>
          <w:szCs w:val="16"/>
          <w:lang w:val="da-DK" w:eastAsia="en-CA"/>
        </w:rPr>
        <w:t>PLoS Med 6(7): e1000097. doi:10.1371/journal.pmed1000</w:t>
      </w:r>
    </w:p>
    <w:p w14:paraId="5C7730FF" w14:textId="308FE003" w:rsidR="00EA0203" w:rsidRPr="00EA0203" w:rsidRDefault="00EA0203" w:rsidP="0095011E">
      <w:pPr>
        <w:autoSpaceDE w:val="0"/>
        <w:autoSpaceDN w:val="0"/>
        <w:adjustRightInd w:val="0"/>
        <w:spacing w:line="183" w:lineRule="atLeast"/>
        <w:jc w:val="center"/>
        <w:rPr>
          <w:rFonts w:ascii="Arial" w:eastAsia="DengXian" w:hAnsi="Arial" w:cs="Arial"/>
          <w:color w:val="000000"/>
          <w:kern w:val="0"/>
          <w:sz w:val="18"/>
          <w:szCs w:val="18"/>
          <w:lang w:val="da-DK" w:eastAsia="en-CA"/>
        </w:rPr>
      </w:pPr>
      <w:r w:rsidRPr="00EA0203">
        <w:rPr>
          <w:rFonts w:ascii="Arial" w:eastAsia="DengXian" w:hAnsi="Arial" w:cs="Arial"/>
          <w:color w:val="333399"/>
          <w:kern w:val="0"/>
          <w:sz w:val="18"/>
          <w:szCs w:val="18"/>
          <w:lang w:val="en-CA" w:eastAsia="en-CA"/>
        </w:rPr>
        <w:t>For more information, visit:</w:t>
      </w:r>
      <w:r w:rsidRPr="00EA0203">
        <w:rPr>
          <w:rFonts w:ascii="Arial" w:eastAsia="DengXian" w:hAnsi="Arial" w:cs="Arial"/>
          <w:color w:val="000000"/>
          <w:kern w:val="0"/>
          <w:sz w:val="18"/>
          <w:szCs w:val="18"/>
          <w:lang w:val="da-DK" w:eastAsia="en-CA"/>
        </w:rPr>
        <w:t xml:space="preserve"> </w:t>
      </w:r>
      <w:r w:rsidRPr="00EA0203">
        <w:rPr>
          <w:rFonts w:ascii="Arial" w:eastAsia="DengXian" w:hAnsi="Arial" w:cs="Arial"/>
          <w:b/>
          <w:bCs/>
          <w:color w:val="0063FF"/>
          <w:kern w:val="0"/>
          <w:sz w:val="18"/>
          <w:szCs w:val="18"/>
          <w:u w:val="single"/>
          <w:lang w:val="da-DK" w:eastAsia="en-CA"/>
        </w:rPr>
        <w:t>www.prisma</w:t>
      </w:r>
      <w:r w:rsidRPr="00EA0203">
        <w:rPr>
          <w:rFonts w:ascii="Calibri" w:eastAsia="DengXian" w:hAnsi="Calibri" w:cs="Arial"/>
          <w:b/>
          <w:bCs/>
          <w:color w:val="0063FF"/>
          <w:kern w:val="0"/>
          <w:sz w:val="18"/>
          <w:szCs w:val="18"/>
          <w:u w:val="single"/>
          <w:lang w:val="da-DK" w:eastAsia="en-CA"/>
        </w:rPr>
        <w:t>-</w:t>
      </w:r>
      <w:r w:rsidRPr="00EA0203">
        <w:rPr>
          <w:rFonts w:ascii="Arial" w:eastAsia="DengXian" w:hAnsi="Arial" w:cs="Arial"/>
          <w:b/>
          <w:bCs/>
          <w:color w:val="0063FF"/>
          <w:kern w:val="0"/>
          <w:sz w:val="18"/>
          <w:szCs w:val="18"/>
          <w:u w:val="single"/>
          <w:lang w:val="da-DK" w:eastAsia="en-CA"/>
        </w:rPr>
        <w:t>statement.org</w:t>
      </w:r>
      <w:r w:rsidRPr="00EA0203">
        <w:rPr>
          <w:rFonts w:ascii="Arial" w:eastAsia="DengXian" w:hAnsi="Arial" w:cs="Arial"/>
          <w:color w:val="000000"/>
          <w:kern w:val="0"/>
          <w:sz w:val="18"/>
          <w:szCs w:val="18"/>
          <w:lang w:val="da-DK" w:eastAsia="en-CA"/>
        </w:rPr>
        <w:t>.</w:t>
      </w:r>
    </w:p>
    <w:p w14:paraId="4AF0D4BA" w14:textId="0EC05822" w:rsidR="00883407" w:rsidRPr="00883407" w:rsidRDefault="00883407" w:rsidP="00883407">
      <w:pPr>
        <w:autoSpaceDE w:val="0"/>
        <w:autoSpaceDN w:val="0"/>
        <w:adjustRightInd w:val="0"/>
        <w:spacing w:line="183" w:lineRule="atLeast"/>
        <w:jc w:val="center"/>
        <w:rPr>
          <w:rFonts w:ascii="Arial" w:eastAsia="DengXian" w:hAnsi="Arial" w:cs="Arial"/>
          <w:color w:val="000000"/>
          <w:kern w:val="0"/>
          <w:sz w:val="24"/>
          <w:szCs w:val="24"/>
          <w:lang w:val="en-CA" w:eastAsia="en-CA"/>
        </w:rPr>
        <w:sectPr w:rsidR="00883407" w:rsidRPr="00883407" w:rsidSect="0095011E">
          <w:headerReference w:type="default" r:id="rId9"/>
          <w:pgSz w:w="15840" w:h="12240" w:orient="landscape"/>
          <w:pgMar w:top="432" w:right="432" w:bottom="432" w:left="432" w:header="720" w:footer="720" w:gutter="0"/>
          <w:cols w:space="720"/>
          <w:noEndnote/>
        </w:sectPr>
      </w:pPr>
    </w:p>
    <w:p w14:paraId="4B4DA967" w14:textId="7D68A08B" w:rsidR="0095011E" w:rsidRDefault="0095011E" w:rsidP="0095011E"/>
    <w:p w14:paraId="7214E6FC" w14:textId="77777777" w:rsidR="00BA08CE" w:rsidRPr="00BA08CE" w:rsidRDefault="00BA08CE" w:rsidP="00BA08CE">
      <w:pPr>
        <w:keepNext/>
        <w:keepLines/>
        <w:spacing w:line="480" w:lineRule="auto"/>
        <w:outlineLvl w:val="0"/>
        <w:rPr>
          <w:rFonts w:ascii="Arial" w:eastAsia="SimSun" w:hAnsi="Arial"/>
          <w:b/>
          <w:bCs/>
          <w:kern w:val="44"/>
          <w:sz w:val="32"/>
          <w:szCs w:val="44"/>
        </w:rPr>
      </w:pPr>
      <w:r w:rsidRPr="00BA08CE">
        <w:rPr>
          <w:rFonts w:ascii="Arial" w:eastAsia="SimSun" w:hAnsi="Arial"/>
          <w:b/>
          <w:bCs/>
          <w:kern w:val="44"/>
          <w:sz w:val="32"/>
          <w:szCs w:val="44"/>
        </w:rPr>
        <w:t>Supplementary Data S2. Search strategy</w:t>
      </w:r>
    </w:p>
    <w:p w14:paraId="26EE4B9B" w14:textId="77777777" w:rsidR="00BA08CE" w:rsidRPr="00BA08CE" w:rsidRDefault="00BA08CE" w:rsidP="00BA08CE">
      <w:pPr>
        <w:keepNext/>
        <w:keepLines/>
        <w:spacing w:line="480" w:lineRule="auto"/>
        <w:outlineLvl w:val="1"/>
        <w:rPr>
          <w:rFonts w:ascii="Arial" w:eastAsiaTheme="majorEastAsia" w:hAnsi="Arial" w:cstheme="majorBidi"/>
          <w:b/>
          <w:bCs/>
          <w:i/>
          <w:sz w:val="28"/>
          <w:szCs w:val="32"/>
        </w:rPr>
      </w:pPr>
      <w:r w:rsidRPr="00BA08CE">
        <w:rPr>
          <w:rFonts w:ascii="Arial" w:eastAsiaTheme="majorEastAsia" w:hAnsi="Arial" w:cstheme="majorBidi"/>
          <w:b/>
          <w:bCs/>
          <w:i/>
          <w:sz w:val="28"/>
          <w:szCs w:val="32"/>
        </w:rPr>
        <w:t>Medline:</w:t>
      </w:r>
    </w:p>
    <w:p w14:paraId="1ED74F1B" w14:textId="77777777" w:rsidR="00BA08CE" w:rsidRPr="00BA08CE" w:rsidRDefault="00BA08CE" w:rsidP="00BA08CE">
      <w:pPr>
        <w:spacing w:line="480" w:lineRule="auto"/>
        <w:rPr>
          <w:rFonts w:ascii="Arial" w:eastAsia="SimSun" w:hAnsi="Arial"/>
          <w:sz w:val="20"/>
        </w:rPr>
      </w:pPr>
      <w:r w:rsidRPr="00BA08CE">
        <w:rPr>
          <w:rFonts w:ascii="Arial" w:eastAsia="SimSun" w:hAnsi="Arial"/>
          <w:sz w:val="20"/>
        </w:rPr>
        <w:t>(("Pulmonary Disease, Chronic Obstructive"[Mesh]) OR ((((((((((((((((((((((((((((("pulmonary disease, chronic obstructive"[</w:t>
      </w:r>
      <w:proofErr w:type="spellStart"/>
      <w:r w:rsidRPr="00BA08CE">
        <w:rPr>
          <w:rFonts w:ascii="Arial" w:eastAsia="SimSun" w:hAnsi="Arial"/>
          <w:sz w:val="20"/>
        </w:rPr>
        <w:t>MeSH</w:t>
      </w:r>
      <w:proofErr w:type="spellEnd"/>
      <w:r w:rsidRPr="00BA08CE">
        <w:rPr>
          <w:rFonts w:ascii="Arial" w:eastAsia="SimSun" w:hAnsi="Arial"/>
          <w:sz w:val="20"/>
        </w:rPr>
        <w:t xml:space="preserve"> Terms]) OR (Pulmonary Disease, Chronic Obstructive)) OR (Chronic Obstructive Pulmonary Diseases)) OR (Chronic Airflow Obstruction)) OR (Chronic Airflow Obstructions)) OR (Airflow Obstructions, Chronic)) OR (Airflow Obstruction, Chronic)) OR (Chronic Obstructive Pulmonary Disease)) OR (Chronic Obstructive Airway Disease)) OR (COPD)) OR (COAD)) OR (Chronic Obstructive Lung Disease)) OR (chronic airway obstruction)) OR (chronic obstructive bronchitis)) OR (chronic obstructive lung disorder)) OR (chronic obstructive bronchopulmonary disease)) OR (chronic obstructive pulmonary disorder)) OR (chronic obstructive respiratory disease)) OR (lung chronic obstructive disease)) OR (lung disease, chronic obstructive)) OR (lung diseases, obstructive)) OR (obstructive lung disease)) OR (obstructive lung disease, chronic)) OR (obstructive lung diseases)) OR (obstructive pulmonary disease)) OR (obstructive respiratory disease)) OR (obstructive respiratory tract disease)) OR (pulmonary disorder, chronic obstructive)))) AND (("Fatty Acids, Omega-3"[Mesh]) OR ((((((((((((((((((((((((((((((((((((((((((((((((((("Omega-3 Fatty Acid") OR ("Acid, Omega-3 Fatty")) OR ("Fatty Acid, Omega-3")) OR ("Omega-3 Fatty Acid")) OR ("Omega-3 Fatty Acids")) OR ("n-3 Oil")) OR ("Oil, n-3")) OR ("n-3 Oil")) OR ("n3 Oil")) OR ("Oil, n3")) OR ("n-3 Fatty Acids")) OR ("n-3 Fatty Acids")) OR ("Omega-3 Fatty Acids")) OR ("n-3 PUFA")) OR ("PUFA, n-3")) OR ("n-3 PUFA")) OR ("n3 Fatty Acid")) OR ("Fatty Acid, n3")) OR ("n3 PUFA")) OR ("PUFA, n3")) OR ("n3 Polyunsaturated Fatty Acid")) OR ("n3 Oils")) OR ("n-3 Oils")) OR ("n-3 Oils")) OR ("N-3 Fatty Acid")) OR ("Acid, N-3 Fatty")) OR ("Fatty Acid, N-3")) OR ("N-3 Fatty Acid")) OR ("n-3 </w:t>
      </w:r>
      <w:r w:rsidRPr="00BA08CE">
        <w:rPr>
          <w:rFonts w:ascii="Arial" w:eastAsia="SimSun" w:hAnsi="Arial"/>
          <w:sz w:val="20"/>
        </w:rPr>
        <w:lastRenderedPageBreak/>
        <w:t>Polyunsaturated Fatty Acid")) OR ("n-3 Polyunsaturated Fatty Acid")) OR ("</w:t>
      </w:r>
      <w:proofErr w:type="spellStart"/>
      <w:r w:rsidRPr="00BA08CE">
        <w:rPr>
          <w:rFonts w:ascii="Arial" w:eastAsia="SimSun" w:hAnsi="Arial"/>
          <w:sz w:val="20"/>
        </w:rPr>
        <w:t>bilantin</w:t>
      </w:r>
      <w:proofErr w:type="spellEnd"/>
      <w:r w:rsidRPr="00BA08CE">
        <w:rPr>
          <w:rFonts w:ascii="Arial" w:eastAsia="SimSun" w:hAnsi="Arial"/>
          <w:sz w:val="20"/>
        </w:rPr>
        <w:t xml:space="preserve"> omega")) OR ("conchol-36")) OR ("</w:t>
      </w:r>
      <w:proofErr w:type="spellStart"/>
      <w:r w:rsidRPr="00BA08CE">
        <w:rPr>
          <w:rFonts w:ascii="Arial" w:eastAsia="SimSun" w:hAnsi="Arial"/>
          <w:sz w:val="20"/>
        </w:rPr>
        <w:t>eicosa</w:t>
      </w:r>
      <w:proofErr w:type="spellEnd"/>
      <w:r w:rsidRPr="00BA08CE">
        <w:rPr>
          <w:rFonts w:ascii="Arial" w:eastAsia="SimSun" w:hAnsi="Arial"/>
          <w:sz w:val="20"/>
        </w:rPr>
        <w:t xml:space="preserve"> e")) OR ("</w:t>
      </w:r>
      <w:proofErr w:type="spellStart"/>
      <w:r w:rsidRPr="00BA08CE">
        <w:rPr>
          <w:rFonts w:ascii="Arial" w:eastAsia="SimSun" w:hAnsi="Arial"/>
          <w:sz w:val="20"/>
        </w:rPr>
        <w:t>eicosapen</w:t>
      </w:r>
      <w:proofErr w:type="spellEnd"/>
      <w:r w:rsidRPr="00BA08CE">
        <w:rPr>
          <w:rFonts w:ascii="Arial" w:eastAsia="SimSun" w:hAnsi="Arial"/>
          <w:sz w:val="20"/>
        </w:rPr>
        <w:t>")) OR ("</w:t>
      </w:r>
      <w:proofErr w:type="spellStart"/>
      <w:r w:rsidRPr="00BA08CE">
        <w:rPr>
          <w:rFonts w:ascii="Arial" w:eastAsia="SimSun" w:hAnsi="Arial"/>
          <w:sz w:val="20"/>
        </w:rPr>
        <w:t>epaisdin</w:t>
      </w:r>
      <w:proofErr w:type="spellEnd"/>
      <w:r w:rsidRPr="00BA08CE">
        <w:rPr>
          <w:rFonts w:ascii="Arial" w:eastAsia="SimSun" w:hAnsi="Arial"/>
          <w:sz w:val="20"/>
        </w:rPr>
        <w:t>")) OR ("</w:t>
      </w:r>
      <w:proofErr w:type="spellStart"/>
      <w:r w:rsidRPr="00BA08CE">
        <w:rPr>
          <w:rFonts w:ascii="Arial" w:eastAsia="SimSun" w:hAnsi="Arial"/>
          <w:sz w:val="20"/>
        </w:rPr>
        <w:t>epanova</w:t>
      </w:r>
      <w:proofErr w:type="spellEnd"/>
      <w:r w:rsidRPr="00BA08CE">
        <w:rPr>
          <w:rFonts w:ascii="Arial" w:eastAsia="SimSun" w:hAnsi="Arial"/>
          <w:sz w:val="20"/>
        </w:rPr>
        <w:t xml:space="preserve">")) OR ("fatty acids, omega-3")) OR ("fatty acids, omega-3")) OR ("n-3 fatty acid")) OR ("n-3 polyunsaturated fatty acid")) OR ("omega-3")) OR ("omega-3 carboxylic acid")) OR ("omega-3 carboxylic acids")) OR ("omega-3 </w:t>
      </w:r>
      <w:proofErr w:type="spellStart"/>
      <w:r w:rsidRPr="00BA08CE">
        <w:rPr>
          <w:rFonts w:ascii="Arial" w:eastAsia="SimSun" w:hAnsi="Arial"/>
          <w:sz w:val="20"/>
        </w:rPr>
        <w:t>feingold</w:t>
      </w:r>
      <w:proofErr w:type="spellEnd"/>
      <w:r w:rsidRPr="00BA08CE">
        <w:rPr>
          <w:rFonts w:ascii="Arial" w:eastAsia="SimSun" w:hAnsi="Arial"/>
          <w:sz w:val="20"/>
        </w:rPr>
        <w:t>")) OR ("omega-3 plus")) OR ("omega-3 polyunsaturated fatty acid")) OR ("omega forte")) OR ("omega-3-carboxylic acids")) OR ("omega3 polyunsaturated fatty acid")) OR ("</w:t>
      </w:r>
      <w:proofErr w:type="spellStart"/>
      <w:r w:rsidRPr="00BA08CE">
        <w:rPr>
          <w:rFonts w:ascii="Arial" w:eastAsia="SimSun" w:hAnsi="Arial"/>
          <w:sz w:val="20"/>
        </w:rPr>
        <w:t>sakana</w:t>
      </w:r>
      <w:proofErr w:type="spellEnd"/>
      <w:r w:rsidRPr="00BA08CE">
        <w:rPr>
          <w:rFonts w:ascii="Arial" w:eastAsia="SimSun" w:hAnsi="Arial"/>
          <w:sz w:val="20"/>
        </w:rPr>
        <w:t>")) OR ("</w:t>
      </w:r>
      <w:proofErr w:type="spellStart"/>
      <w:r w:rsidRPr="00BA08CE">
        <w:rPr>
          <w:rFonts w:ascii="Arial" w:eastAsia="SimSun" w:hAnsi="Arial"/>
          <w:sz w:val="20"/>
        </w:rPr>
        <w:t>sanhelios</w:t>
      </w:r>
      <w:proofErr w:type="spellEnd"/>
      <w:r w:rsidRPr="00BA08CE">
        <w:rPr>
          <w:rFonts w:ascii="Arial" w:eastAsia="SimSun" w:hAnsi="Arial"/>
          <w:sz w:val="20"/>
        </w:rPr>
        <w:t xml:space="preserve"> omega-3"))) Filters: Randomized Controlled Trial</w:t>
      </w:r>
    </w:p>
    <w:p w14:paraId="45027176" w14:textId="77777777" w:rsidR="00BA08CE" w:rsidRPr="00BA08CE" w:rsidRDefault="00BA08CE" w:rsidP="00BA08CE">
      <w:pPr>
        <w:spacing w:line="480" w:lineRule="auto"/>
        <w:rPr>
          <w:rFonts w:ascii="Arial" w:eastAsia="SimSun" w:hAnsi="Arial"/>
          <w:sz w:val="20"/>
        </w:rPr>
      </w:pPr>
    </w:p>
    <w:p w14:paraId="09C78D9E" w14:textId="77777777" w:rsidR="00BA08CE" w:rsidRPr="00BA08CE" w:rsidRDefault="00BA08CE" w:rsidP="00BA08CE">
      <w:pPr>
        <w:keepNext/>
        <w:keepLines/>
        <w:spacing w:line="480" w:lineRule="auto"/>
        <w:outlineLvl w:val="1"/>
        <w:rPr>
          <w:rFonts w:ascii="Arial" w:eastAsiaTheme="majorEastAsia" w:hAnsi="Arial" w:cstheme="majorBidi"/>
          <w:b/>
          <w:bCs/>
          <w:i/>
          <w:sz w:val="28"/>
          <w:szCs w:val="32"/>
        </w:rPr>
      </w:pPr>
      <w:r w:rsidRPr="00BA08CE">
        <w:rPr>
          <w:rFonts w:ascii="Arial" w:eastAsiaTheme="majorEastAsia" w:hAnsi="Arial" w:cstheme="majorBidi"/>
          <w:b/>
          <w:bCs/>
          <w:i/>
          <w:sz w:val="28"/>
          <w:szCs w:val="32"/>
        </w:rPr>
        <w:t>Embase:</w:t>
      </w:r>
    </w:p>
    <w:p w14:paraId="4790A065" w14:textId="77777777" w:rsidR="00BA08CE" w:rsidRPr="00BA08CE" w:rsidRDefault="00BA08CE" w:rsidP="00BA08CE">
      <w:pPr>
        <w:spacing w:line="480" w:lineRule="auto"/>
        <w:rPr>
          <w:rFonts w:ascii="Arial" w:eastAsia="SimSun" w:hAnsi="Arial"/>
          <w:sz w:val="20"/>
        </w:rPr>
      </w:pPr>
      <w:r w:rsidRPr="00BA08CE">
        <w:rPr>
          <w:rFonts w:ascii="Arial" w:eastAsia="SimSun" w:hAnsi="Arial"/>
          <w:sz w:val="20"/>
        </w:rPr>
        <w:t xml:space="preserve">('chronic obstructive lung disease'/exp OR 'Pulmonary Disease, Chronic Obstructive' OR 'Chronic Obstructive Pulmonary Diseases' OR 'Chronic Airflow Obstruction' OR 'Chronic Airflow Obstructions' OR 'chronic obstructive lung disease' OR 'Airflow Obstructions, Chronic' OR 'Airflow Obstruction, Chronic' OR 'Chronic Obstructive Pulmonary Disease' OR 'Chronic Obstructive Airway Disease' OR 'COPD' OR 'COAD' OR 'Chronic Obstructive Lung Disease' OR 'chronic airway obstruction' OR 'chronic obstructive bronchitis' OR 'chronic obstructive lung disorder' OR 'chronic obstructive bronchopulmonary disease' OR 'chronic obstructive pulmonary disorder' OR 'chronic obstructive respiratory disease' OR 'lung chronic obstructive disease' OR 'lung disease, chronic obstructive' OR 'lung diseases, obstructive' OR 'obstructive lung disease' OR 'obstructive lung disease, chronic' OR 'obstructive lung diseases' OR 'obstructive pulmonary disease' OR 'obstructive respiratory disease' OR 'obstructive respiratory tract disease' OR 'pulmonary disorder, chronic obstructive') AND ('Omega-3 Fatty Acid'/exp OR </w:t>
      </w:r>
      <w:r w:rsidRPr="00BA08CE">
        <w:rPr>
          <w:rFonts w:ascii="Arial" w:eastAsia="SimSun" w:hAnsi="Arial"/>
          <w:sz w:val="20"/>
        </w:rPr>
        <w:lastRenderedPageBreak/>
        <w:t>'Acid, Omega-3 Fatty' OR 'Fatty Acid, Omega-3' OR 'Omega 3 Fatty Acid' OR 'Omega-3 Fatty Acids' OR 'n-3 Oil' OR 'Oil, n-3' OR 'n 3 Oil' OR 'n3 Oil' OR 'Oil, n3' OR 'n-3 Fatty Acids' OR 'n 3 Fatty Acids' OR 'Omega 3 Fatty Acids' OR 'n-3 PUFA' OR 'PUFA, n-3' OR 'n 3 PUFA' OR 'n3 Fatty Acid' OR 'Fatty Acid, n3' OR 'n3 PUFA' OR 'PUFA, n3' OR 'n3 Polyunsaturated Fatty Acid' OR 'n3 Oils' OR 'n-3 Oils' OR 'n 3 Oils' OR 'N-3 Fatty Acid' OR 'Acid, N-3 Fatty' OR 'Fatty Acid, N-3' OR 'N 3 Fatty Acid' OR 'n-3 Polyunsaturated Fatty Acid' OR 'n 3 Polyunsaturated Fatty Acid' OR '</w:t>
      </w:r>
      <w:proofErr w:type="spellStart"/>
      <w:r w:rsidRPr="00BA08CE">
        <w:rPr>
          <w:rFonts w:ascii="Arial" w:eastAsia="SimSun" w:hAnsi="Arial"/>
          <w:sz w:val="20"/>
        </w:rPr>
        <w:t>bilantin</w:t>
      </w:r>
      <w:proofErr w:type="spellEnd"/>
      <w:r w:rsidRPr="00BA08CE">
        <w:rPr>
          <w:rFonts w:ascii="Arial" w:eastAsia="SimSun" w:hAnsi="Arial"/>
          <w:sz w:val="20"/>
        </w:rPr>
        <w:t xml:space="preserve"> omega' OR '</w:t>
      </w:r>
      <w:proofErr w:type="spellStart"/>
      <w:r w:rsidRPr="00BA08CE">
        <w:rPr>
          <w:rFonts w:ascii="Arial" w:eastAsia="SimSun" w:hAnsi="Arial"/>
          <w:sz w:val="20"/>
        </w:rPr>
        <w:t>conchol</w:t>
      </w:r>
      <w:proofErr w:type="spellEnd"/>
      <w:r w:rsidRPr="00BA08CE">
        <w:rPr>
          <w:rFonts w:ascii="Arial" w:eastAsia="SimSun" w:hAnsi="Arial"/>
          <w:sz w:val="20"/>
        </w:rPr>
        <w:t xml:space="preserve"> 36' OR '</w:t>
      </w:r>
      <w:proofErr w:type="spellStart"/>
      <w:r w:rsidRPr="00BA08CE">
        <w:rPr>
          <w:rFonts w:ascii="Arial" w:eastAsia="SimSun" w:hAnsi="Arial"/>
          <w:sz w:val="20"/>
        </w:rPr>
        <w:t>eicosa</w:t>
      </w:r>
      <w:proofErr w:type="spellEnd"/>
      <w:r w:rsidRPr="00BA08CE">
        <w:rPr>
          <w:rFonts w:ascii="Arial" w:eastAsia="SimSun" w:hAnsi="Arial"/>
          <w:sz w:val="20"/>
        </w:rPr>
        <w:t xml:space="preserve"> e' OR '</w:t>
      </w:r>
      <w:proofErr w:type="spellStart"/>
      <w:r w:rsidRPr="00BA08CE">
        <w:rPr>
          <w:rFonts w:ascii="Arial" w:eastAsia="SimSun" w:hAnsi="Arial"/>
          <w:sz w:val="20"/>
        </w:rPr>
        <w:t>eicosapen</w:t>
      </w:r>
      <w:proofErr w:type="spellEnd"/>
      <w:r w:rsidRPr="00BA08CE">
        <w:rPr>
          <w:rFonts w:ascii="Arial" w:eastAsia="SimSun" w:hAnsi="Arial"/>
          <w:sz w:val="20"/>
        </w:rPr>
        <w:t>' OR '</w:t>
      </w:r>
      <w:proofErr w:type="spellStart"/>
      <w:r w:rsidRPr="00BA08CE">
        <w:rPr>
          <w:rFonts w:ascii="Arial" w:eastAsia="SimSun" w:hAnsi="Arial"/>
          <w:sz w:val="20"/>
        </w:rPr>
        <w:t>epaisdin</w:t>
      </w:r>
      <w:proofErr w:type="spellEnd"/>
      <w:r w:rsidRPr="00BA08CE">
        <w:rPr>
          <w:rFonts w:ascii="Arial" w:eastAsia="SimSun" w:hAnsi="Arial"/>
          <w:sz w:val="20"/>
        </w:rPr>
        <w:t>' OR '</w:t>
      </w:r>
      <w:proofErr w:type="spellStart"/>
      <w:r w:rsidRPr="00BA08CE">
        <w:rPr>
          <w:rFonts w:ascii="Arial" w:eastAsia="SimSun" w:hAnsi="Arial"/>
          <w:sz w:val="20"/>
        </w:rPr>
        <w:t>epanova</w:t>
      </w:r>
      <w:proofErr w:type="spellEnd"/>
      <w:r w:rsidRPr="00BA08CE">
        <w:rPr>
          <w:rFonts w:ascii="Arial" w:eastAsia="SimSun" w:hAnsi="Arial"/>
          <w:sz w:val="20"/>
        </w:rPr>
        <w:t xml:space="preserve">' OR 'fatty acids, omega 3' OR 'fatty acids, omega-3' OR 'n 3 fatty acid' OR 'n 3 polyunsaturated fatty acid' OR 'omega 3' OR 'omega 3 carboxylic acid' OR 'omega 3 carboxylic acids' OR 'omega 3 </w:t>
      </w:r>
      <w:proofErr w:type="spellStart"/>
      <w:r w:rsidRPr="00BA08CE">
        <w:rPr>
          <w:rFonts w:ascii="Arial" w:eastAsia="SimSun" w:hAnsi="Arial"/>
          <w:sz w:val="20"/>
        </w:rPr>
        <w:t>feingold</w:t>
      </w:r>
      <w:proofErr w:type="spellEnd"/>
      <w:r w:rsidRPr="00BA08CE">
        <w:rPr>
          <w:rFonts w:ascii="Arial" w:eastAsia="SimSun" w:hAnsi="Arial"/>
          <w:sz w:val="20"/>
        </w:rPr>
        <w:t xml:space="preserve">' OR 'omega 3 </w:t>
      </w:r>
      <w:proofErr w:type="spellStart"/>
      <w:r w:rsidRPr="00BA08CE">
        <w:rPr>
          <w:rFonts w:ascii="Arial" w:eastAsia="SimSun" w:hAnsi="Arial"/>
          <w:sz w:val="20"/>
        </w:rPr>
        <w:t>plus'</w:t>
      </w:r>
      <w:proofErr w:type="spellEnd"/>
      <w:r w:rsidRPr="00BA08CE">
        <w:rPr>
          <w:rFonts w:ascii="Arial" w:eastAsia="SimSun" w:hAnsi="Arial"/>
          <w:sz w:val="20"/>
        </w:rPr>
        <w:t xml:space="preserve"> OR 'omega 3 polyunsaturated fatty acid' OR 'omega forte' OR 'omega-3-carboxylic acids' OR 'omega3 polyunsaturated fatty acid' OR '</w:t>
      </w:r>
      <w:proofErr w:type="spellStart"/>
      <w:r w:rsidRPr="00BA08CE">
        <w:rPr>
          <w:rFonts w:ascii="Arial" w:eastAsia="SimSun" w:hAnsi="Arial"/>
          <w:sz w:val="20"/>
        </w:rPr>
        <w:t>sakana</w:t>
      </w:r>
      <w:proofErr w:type="spellEnd"/>
      <w:r w:rsidRPr="00BA08CE">
        <w:rPr>
          <w:rFonts w:ascii="Arial" w:eastAsia="SimSun" w:hAnsi="Arial"/>
          <w:sz w:val="20"/>
        </w:rPr>
        <w:t>' OR '</w:t>
      </w:r>
      <w:proofErr w:type="spellStart"/>
      <w:r w:rsidRPr="00BA08CE">
        <w:rPr>
          <w:rFonts w:ascii="Arial" w:eastAsia="SimSun" w:hAnsi="Arial"/>
          <w:sz w:val="20"/>
        </w:rPr>
        <w:t>sanhelios</w:t>
      </w:r>
      <w:proofErr w:type="spellEnd"/>
      <w:r w:rsidRPr="00BA08CE">
        <w:rPr>
          <w:rFonts w:ascii="Arial" w:eastAsia="SimSun" w:hAnsi="Arial"/>
          <w:sz w:val="20"/>
        </w:rPr>
        <w:t xml:space="preserve"> omega 3') AND ('randomized controlled trial'/exp OR 'controlled trial, randomized' OR '</w:t>
      </w:r>
      <w:proofErr w:type="spellStart"/>
      <w:r w:rsidRPr="00BA08CE">
        <w:rPr>
          <w:rFonts w:ascii="Arial" w:eastAsia="SimSun" w:hAnsi="Arial"/>
          <w:sz w:val="20"/>
        </w:rPr>
        <w:t>randomised</w:t>
      </w:r>
      <w:proofErr w:type="spellEnd"/>
      <w:r w:rsidRPr="00BA08CE">
        <w:rPr>
          <w:rFonts w:ascii="Arial" w:eastAsia="SimSun" w:hAnsi="Arial"/>
          <w:sz w:val="20"/>
        </w:rPr>
        <w:t xml:space="preserve"> controlled study' OR '</w:t>
      </w:r>
      <w:proofErr w:type="spellStart"/>
      <w:r w:rsidRPr="00BA08CE">
        <w:rPr>
          <w:rFonts w:ascii="Arial" w:eastAsia="SimSun" w:hAnsi="Arial"/>
          <w:sz w:val="20"/>
        </w:rPr>
        <w:t>randomised</w:t>
      </w:r>
      <w:proofErr w:type="spellEnd"/>
      <w:r w:rsidRPr="00BA08CE">
        <w:rPr>
          <w:rFonts w:ascii="Arial" w:eastAsia="SimSun" w:hAnsi="Arial"/>
          <w:sz w:val="20"/>
        </w:rPr>
        <w:t xml:space="preserve"> controlled trial' OR 'randomized controlled study' OR 'randomized controlled trial' OR 'trial, randomized controlled')</w:t>
      </w:r>
    </w:p>
    <w:p w14:paraId="12660CCC" w14:textId="77777777" w:rsidR="00BA08CE" w:rsidRPr="00BA08CE" w:rsidRDefault="00BA08CE" w:rsidP="00BA08CE">
      <w:pPr>
        <w:spacing w:line="480" w:lineRule="auto"/>
        <w:rPr>
          <w:rFonts w:ascii="Arial" w:eastAsia="SimSun" w:hAnsi="Arial"/>
          <w:sz w:val="20"/>
        </w:rPr>
      </w:pPr>
    </w:p>
    <w:p w14:paraId="7005BA3C" w14:textId="77777777" w:rsidR="00BA08CE" w:rsidRPr="00BA08CE" w:rsidRDefault="00BA08CE" w:rsidP="00BA08CE">
      <w:pPr>
        <w:keepNext/>
        <w:keepLines/>
        <w:spacing w:line="480" w:lineRule="auto"/>
        <w:outlineLvl w:val="1"/>
        <w:rPr>
          <w:rFonts w:ascii="Arial" w:eastAsiaTheme="majorEastAsia" w:hAnsi="Arial" w:cstheme="majorBidi"/>
          <w:b/>
          <w:bCs/>
          <w:i/>
          <w:sz w:val="28"/>
          <w:szCs w:val="32"/>
        </w:rPr>
      </w:pPr>
      <w:r w:rsidRPr="00BA08CE">
        <w:rPr>
          <w:rFonts w:ascii="Arial" w:eastAsiaTheme="majorEastAsia" w:hAnsi="Arial" w:cstheme="majorBidi"/>
          <w:b/>
          <w:bCs/>
          <w:i/>
          <w:sz w:val="28"/>
          <w:szCs w:val="32"/>
        </w:rPr>
        <w:t xml:space="preserve">ClinicalTrials.gov: </w:t>
      </w:r>
    </w:p>
    <w:p w14:paraId="26C67E9E" w14:textId="77777777" w:rsidR="00BA08CE" w:rsidRPr="00BA08CE" w:rsidRDefault="00BA08CE" w:rsidP="00BA08CE">
      <w:pPr>
        <w:spacing w:line="480" w:lineRule="auto"/>
        <w:rPr>
          <w:rFonts w:ascii="Arial" w:eastAsia="SimSun" w:hAnsi="Arial"/>
          <w:sz w:val="20"/>
        </w:rPr>
      </w:pPr>
      <w:r w:rsidRPr="00BA08CE">
        <w:rPr>
          <w:rFonts w:ascii="Arial" w:eastAsia="SimSun" w:hAnsi="Arial"/>
          <w:sz w:val="20"/>
        </w:rPr>
        <w:t xml:space="preserve">Available, Completed Studies | Studies </w:t>
      </w:r>
      <w:proofErr w:type="gramStart"/>
      <w:r w:rsidRPr="00BA08CE">
        <w:rPr>
          <w:rFonts w:ascii="Arial" w:eastAsia="SimSun" w:hAnsi="Arial"/>
          <w:sz w:val="20"/>
        </w:rPr>
        <w:t>With</w:t>
      </w:r>
      <w:proofErr w:type="gramEnd"/>
      <w:r w:rsidRPr="00BA08CE">
        <w:rPr>
          <w:rFonts w:ascii="Arial" w:eastAsia="SimSun" w:hAnsi="Arial"/>
          <w:sz w:val="20"/>
        </w:rPr>
        <w:t xml:space="preserve"> Results | Interventional Studies | Chronic Obstructive Pulmonary Disease | Omega-3 Fatty Acid | Adult</w:t>
      </w:r>
    </w:p>
    <w:p w14:paraId="27F43FC1" w14:textId="77777777" w:rsidR="00BA08CE" w:rsidRPr="00BA08CE" w:rsidRDefault="00BA08CE" w:rsidP="00BA08CE">
      <w:pPr>
        <w:spacing w:line="480" w:lineRule="auto"/>
        <w:rPr>
          <w:rFonts w:ascii="Arial" w:eastAsia="SimSun" w:hAnsi="Arial"/>
          <w:sz w:val="20"/>
        </w:rPr>
      </w:pPr>
    </w:p>
    <w:p w14:paraId="603E861C" w14:textId="77777777" w:rsidR="00BA08CE" w:rsidRPr="00BA08CE" w:rsidRDefault="00BA08CE" w:rsidP="00BA08CE">
      <w:pPr>
        <w:keepNext/>
        <w:keepLines/>
        <w:spacing w:line="480" w:lineRule="auto"/>
        <w:outlineLvl w:val="1"/>
        <w:rPr>
          <w:rFonts w:ascii="Arial" w:eastAsiaTheme="majorEastAsia" w:hAnsi="Arial" w:cstheme="majorBidi"/>
          <w:b/>
          <w:bCs/>
          <w:i/>
          <w:sz w:val="28"/>
          <w:szCs w:val="32"/>
        </w:rPr>
      </w:pPr>
      <w:r w:rsidRPr="00BA08CE">
        <w:rPr>
          <w:rFonts w:ascii="Arial" w:eastAsiaTheme="majorEastAsia" w:hAnsi="Arial" w:cstheme="majorBidi"/>
          <w:b/>
          <w:bCs/>
          <w:i/>
          <w:sz w:val="28"/>
          <w:szCs w:val="32"/>
        </w:rPr>
        <w:t xml:space="preserve">Cochrane Library: </w:t>
      </w:r>
    </w:p>
    <w:p w14:paraId="59ABC673" w14:textId="77777777" w:rsidR="00BA08CE" w:rsidRPr="00BA08CE" w:rsidRDefault="00BA08CE" w:rsidP="00BA08CE">
      <w:pPr>
        <w:spacing w:line="480" w:lineRule="auto"/>
        <w:rPr>
          <w:rFonts w:ascii="Arial" w:eastAsia="SimSun" w:hAnsi="Arial"/>
          <w:sz w:val="20"/>
        </w:rPr>
      </w:pPr>
      <w:r w:rsidRPr="00BA08CE">
        <w:rPr>
          <w:rFonts w:ascii="Arial" w:eastAsia="SimSun" w:hAnsi="Arial"/>
          <w:sz w:val="20"/>
        </w:rPr>
        <w:t>ID</w:t>
      </w:r>
      <w:r w:rsidRPr="00BA08CE">
        <w:rPr>
          <w:rFonts w:ascii="Arial" w:eastAsia="SimSun" w:hAnsi="Arial"/>
          <w:sz w:val="20"/>
        </w:rPr>
        <w:tab/>
        <w:t>Search</w:t>
      </w:r>
    </w:p>
    <w:p w14:paraId="2DE9014C" w14:textId="77777777" w:rsidR="00BA08CE" w:rsidRPr="00BA08CE" w:rsidRDefault="00BA08CE" w:rsidP="00BA08CE">
      <w:pPr>
        <w:spacing w:line="480" w:lineRule="auto"/>
        <w:rPr>
          <w:rFonts w:ascii="Arial" w:eastAsia="SimSun" w:hAnsi="Arial"/>
          <w:sz w:val="20"/>
        </w:rPr>
      </w:pPr>
      <w:r w:rsidRPr="00BA08CE">
        <w:rPr>
          <w:rFonts w:ascii="Arial" w:eastAsia="SimSun" w:hAnsi="Arial"/>
          <w:sz w:val="20"/>
        </w:rPr>
        <w:t>#1</w:t>
      </w:r>
      <w:r w:rsidRPr="00BA08CE">
        <w:rPr>
          <w:rFonts w:ascii="Arial" w:eastAsia="SimSun" w:hAnsi="Arial"/>
          <w:sz w:val="20"/>
        </w:rPr>
        <w:tab/>
      </w:r>
      <w:proofErr w:type="spellStart"/>
      <w:r w:rsidRPr="00BA08CE">
        <w:rPr>
          <w:rFonts w:ascii="Arial" w:eastAsia="SimSun" w:hAnsi="Arial"/>
          <w:sz w:val="20"/>
        </w:rPr>
        <w:t>MeSH</w:t>
      </w:r>
      <w:proofErr w:type="spellEnd"/>
      <w:r w:rsidRPr="00BA08CE">
        <w:rPr>
          <w:rFonts w:ascii="Arial" w:eastAsia="SimSun" w:hAnsi="Arial"/>
          <w:sz w:val="20"/>
        </w:rPr>
        <w:t xml:space="preserve"> descriptor: [Pulmonary Disease, Chronic Obstructive] explode all trees</w:t>
      </w:r>
    </w:p>
    <w:p w14:paraId="5EE37A14" w14:textId="77777777" w:rsidR="00BA08CE" w:rsidRPr="00BA08CE" w:rsidRDefault="00BA08CE" w:rsidP="00BA08CE">
      <w:pPr>
        <w:spacing w:line="480" w:lineRule="auto"/>
        <w:rPr>
          <w:rFonts w:ascii="Arial" w:eastAsia="SimSun" w:hAnsi="Arial"/>
          <w:sz w:val="20"/>
        </w:rPr>
      </w:pPr>
      <w:r w:rsidRPr="00BA08CE">
        <w:rPr>
          <w:rFonts w:ascii="Arial" w:eastAsia="SimSun" w:hAnsi="Arial"/>
          <w:sz w:val="20"/>
        </w:rPr>
        <w:lastRenderedPageBreak/>
        <w:t>#2</w:t>
      </w:r>
      <w:r w:rsidRPr="00BA08CE">
        <w:rPr>
          <w:rFonts w:ascii="Arial" w:eastAsia="SimSun" w:hAnsi="Arial"/>
          <w:sz w:val="20"/>
        </w:rPr>
        <w:tab/>
        <w:t>(“Pulmonary Disease, Chronic Obstructive” OR “Chronic Obstructive Pulmonary Diseases” OR “Chronic Airflow Obstruction” OR “Chronic Airflow Obstructions” OR “chronic obstructive lung disease” OR “Airflow Obstructions, Chronic” OR “Airflow Obstruction, Chronic” OR “Chronic Obstructive Pulmonary Disease” OR “Chronic Obstructive Airway Disease” OR “COPD” OR “COAD” OR “Chronic Obstructive Lung Disease” OR “chronic airway obstruction” OR “chronic obstructive bronchitis” OR “chronic obstructive lung disorder” OR “chronic obstructive bronchopulmonary disease” OR “chronic obstructive pulmonary disorder” OR “chronic obstructive respiratory disease” OR “lung chronic obstructive disease” OR “lung disease, chronic obstructive” OR “lung diseases, obstructive” OR “obstructive lung disease” OR “obstructive lung disease, chronic” OR “obstructive lung diseases” OR “obstructive pulmonary disease” OR “obstructive respiratory disease” OR “obstructive respiratory tract disease” OR “pulmonary disorder, chronic obstructive”) (Word variations have been searched) in Trials</w:t>
      </w:r>
    </w:p>
    <w:p w14:paraId="57CF3751" w14:textId="77777777" w:rsidR="00BA08CE" w:rsidRPr="00BA08CE" w:rsidRDefault="00BA08CE" w:rsidP="00BA08CE">
      <w:pPr>
        <w:spacing w:line="480" w:lineRule="auto"/>
        <w:rPr>
          <w:rFonts w:ascii="Arial" w:eastAsia="SimSun" w:hAnsi="Arial"/>
          <w:sz w:val="20"/>
        </w:rPr>
      </w:pPr>
      <w:r w:rsidRPr="00BA08CE">
        <w:rPr>
          <w:rFonts w:ascii="Arial" w:eastAsia="SimSun" w:hAnsi="Arial"/>
          <w:sz w:val="20"/>
        </w:rPr>
        <w:t>#3</w:t>
      </w:r>
      <w:r w:rsidRPr="00BA08CE">
        <w:rPr>
          <w:rFonts w:ascii="Arial" w:eastAsia="SimSun" w:hAnsi="Arial"/>
          <w:sz w:val="20"/>
        </w:rPr>
        <w:tab/>
      </w:r>
      <w:proofErr w:type="spellStart"/>
      <w:r w:rsidRPr="00BA08CE">
        <w:rPr>
          <w:rFonts w:ascii="Arial" w:eastAsia="SimSun" w:hAnsi="Arial"/>
          <w:sz w:val="20"/>
        </w:rPr>
        <w:t>MeSH</w:t>
      </w:r>
      <w:proofErr w:type="spellEnd"/>
      <w:r w:rsidRPr="00BA08CE">
        <w:rPr>
          <w:rFonts w:ascii="Arial" w:eastAsia="SimSun" w:hAnsi="Arial"/>
          <w:sz w:val="20"/>
        </w:rPr>
        <w:t xml:space="preserve"> descriptor: [Fatty Acids, Omega-3] explode all trees</w:t>
      </w:r>
    </w:p>
    <w:p w14:paraId="438A0767" w14:textId="77777777" w:rsidR="00BA08CE" w:rsidRPr="00BA08CE" w:rsidRDefault="00BA08CE" w:rsidP="00BA08CE">
      <w:pPr>
        <w:spacing w:line="480" w:lineRule="auto"/>
        <w:rPr>
          <w:rFonts w:ascii="Arial" w:eastAsia="SimSun" w:hAnsi="Arial"/>
          <w:sz w:val="20"/>
        </w:rPr>
      </w:pPr>
      <w:r w:rsidRPr="00BA08CE">
        <w:rPr>
          <w:rFonts w:ascii="Arial" w:eastAsia="SimSun" w:hAnsi="Arial"/>
          <w:sz w:val="20"/>
        </w:rPr>
        <w:t>#4</w:t>
      </w:r>
      <w:r w:rsidRPr="00BA08CE">
        <w:rPr>
          <w:rFonts w:ascii="Arial" w:eastAsia="SimSun" w:hAnsi="Arial"/>
          <w:sz w:val="20"/>
        </w:rPr>
        <w:tab/>
        <w:t>(“Omega-3 Fatty Acid” OR “Acid, Omega-3 Fatty” OR “Fatty Acid, Omega-3” OR “Omega 3 Fatty Acid” OR “Omega-3 Fatty Acids” OR “n-3 Oil” OR “Oil, n-3” OR “n 3 Oil” OR “n3 Oil” OR “Oil, n3” OR “n-3 Fatty Acids” OR “n 3 Fatty Acids” OR “Omega 3 Fatty Acids” OR “n-3 PUFA” OR “PUFA, n-3” OR “n 3 PUFA” OR “n3 Fatty Acid” OR “Fatty Acid, n3” OR “n3 PUFA” OR “PUFA, n3” OR “n3 Polyunsaturated Fatty Acid” OR “n3 Oils” OR “n-3 Oils” OR “n 3 Oils” OR “N-3 Fatty Acid” OR “Acid, N-3 Fatty” OR “Fatty Acid, N-3” OR “N 3 Fatty Acid” OR “n-3 Polyunsaturated Fatty Acid” OR “n 3 Polyunsaturated Fatty Acid” OR “</w:t>
      </w:r>
      <w:proofErr w:type="spellStart"/>
      <w:r w:rsidRPr="00BA08CE">
        <w:rPr>
          <w:rFonts w:ascii="Arial" w:eastAsia="SimSun" w:hAnsi="Arial"/>
          <w:sz w:val="20"/>
        </w:rPr>
        <w:t>bilantin</w:t>
      </w:r>
      <w:proofErr w:type="spellEnd"/>
      <w:r w:rsidRPr="00BA08CE">
        <w:rPr>
          <w:rFonts w:ascii="Arial" w:eastAsia="SimSun" w:hAnsi="Arial"/>
          <w:sz w:val="20"/>
        </w:rPr>
        <w:t xml:space="preserve"> omega” OR “</w:t>
      </w:r>
      <w:proofErr w:type="spellStart"/>
      <w:r w:rsidRPr="00BA08CE">
        <w:rPr>
          <w:rFonts w:ascii="Arial" w:eastAsia="SimSun" w:hAnsi="Arial"/>
          <w:sz w:val="20"/>
        </w:rPr>
        <w:t>conchol</w:t>
      </w:r>
      <w:proofErr w:type="spellEnd"/>
      <w:r w:rsidRPr="00BA08CE">
        <w:rPr>
          <w:rFonts w:ascii="Arial" w:eastAsia="SimSun" w:hAnsi="Arial"/>
          <w:sz w:val="20"/>
        </w:rPr>
        <w:t xml:space="preserve"> 36” OR “</w:t>
      </w:r>
      <w:proofErr w:type="spellStart"/>
      <w:r w:rsidRPr="00BA08CE">
        <w:rPr>
          <w:rFonts w:ascii="Arial" w:eastAsia="SimSun" w:hAnsi="Arial"/>
          <w:sz w:val="20"/>
        </w:rPr>
        <w:t>eicosa</w:t>
      </w:r>
      <w:proofErr w:type="spellEnd"/>
      <w:r w:rsidRPr="00BA08CE">
        <w:rPr>
          <w:rFonts w:ascii="Arial" w:eastAsia="SimSun" w:hAnsi="Arial"/>
          <w:sz w:val="20"/>
        </w:rPr>
        <w:t xml:space="preserve"> e” OR “</w:t>
      </w:r>
      <w:proofErr w:type="spellStart"/>
      <w:r w:rsidRPr="00BA08CE">
        <w:rPr>
          <w:rFonts w:ascii="Arial" w:eastAsia="SimSun" w:hAnsi="Arial"/>
          <w:sz w:val="20"/>
        </w:rPr>
        <w:t>eicosapen</w:t>
      </w:r>
      <w:proofErr w:type="spellEnd"/>
      <w:r w:rsidRPr="00BA08CE">
        <w:rPr>
          <w:rFonts w:ascii="Arial" w:eastAsia="SimSun" w:hAnsi="Arial"/>
          <w:sz w:val="20"/>
        </w:rPr>
        <w:t>” OR “</w:t>
      </w:r>
      <w:proofErr w:type="spellStart"/>
      <w:r w:rsidRPr="00BA08CE">
        <w:rPr>
          <w:rFonts w:ascii="Arial" w:eastAsia="SimSun" w:hAnsi="Arial"/>
          <w:sz w:val="20"/>
        </w:rPr>
        <w:t>epaisdin</w:t>
      </w:r>
      <w:proofErr w:type="spellEnd"/>
      <w:r w:rsidRPr="00BA08CE">
        <w:rPr>
          <w:rFonts w:ascii="Arial" w:eastAsia="SimSun" w:hAnsi="Arial"/>
          <w:sz w:val="20"/>
        </w:rPr>
        <w:t>” OR “</w:t>
      </w:r>
      <w:proofErr w:type="spellStart"/>
      <w:r w:rsidRPr="00BA08CE">
        <w:rPr>
          <w:rFonts w:ascii="Arial" w:eastAsia="SimSun" w:hAnsi="Arial"/>
          <w:sz w:val="20"/>
        </w:rPr>
        <w:t>epanova</w:t>
      </w:r>
      <w:proofErr w:type="spellEnd"/>
      <w:r w:rsidRPr="00BA08CE">
        <w:rPr>
          <w:rFonts w:ascii="Arial" w:eastAsia="SimSun" w:hAnsi="Arial"/>
          <w:sz w:val="20"/>
        </w:rPr>
        <w:t xml:space="preserve">” OR “fatty acids, omega 3” OR “fatty acids, omega-3” OR “n 3 fatty acid” OR “n 3 polyunsaturated fatty acid” OR </w:t>
      </w:r>
      <w:r w:rsidRPr="00BA08CE">
        <w:rPr>
          <w:rFonts w:ascii="Arial" w:eastAsia="SimSun" w:hAnsi="Arial"/>
          <w:sz w:val="20"/>
        </w:rPr>
        <w:lastRenderedPageBreak/>
        <w:t xml:space="preserve">“omega 3” OR “omega 3 carboxylic acid” OR “omega 3 carboxylic acids” OR “omega 3 </w:t>
      </w:r>
      <w:proofErr w:type="spellStart"/>
      <w:r w:rsidRPr="00BA08CE">
        <w:rPr>
          <w:rFonts w:ascii="Arial" w:eastAsia="SimSun" w:hAnsi="Arial"/>
          <w:sz w:val="20"/>
        </w:rPr>
        <w:t>feingold</w:t>
      </w:r>
      <w:proofErr w:type="spellEnd"/>
      <w:r w:rsidRPr="00BA08CE">
        <w:rPr>
          <w:rFonts w:ascii="Arial" w:eastAsia="SimSun" w:hAnsi="Arial"/>
          <w:sz w:val="20"/>
        </w:rPr>
        <w:t>” OR “omega 3 plus” OR “omega 3 polyunsaturated fatty acid” OR “omega forte” OR “omega-3 carboxylic acids” OR “omega3 polyunsaturated fatty acid” OR “</w:t>
      </w:r>
      <w:proofErr w:type="spellStart"/>
      <w:r w:rsidRPr="00BA08CE">
        <w:rPr>
          <w:rFonts w:ascii="Arial" w:eastAsia="SimSun" w:hAnsi="Arial"/>
          <w:sz w:val="20"/>
        </w:rPr>
        <w:t>sakana</w:t>
      </w:r>
      <w:proofErr w:type="spellEnd"/>
      <w:r w:rsidRPr="00BA08CE">
        <w:rPr>
          <w:rFonts w:ascii="Arial" w:eastAsia="SimSun" w:hAnsi="Arial"/>
          <w:sz w:val="20"/>
        </w:rPr>
        <w:t>” OR “</w:t>
      </w:r>
      <w:proofErr w:type="spellStart"/>
      <w:r w:rsidRPr="00BA08CE">
        <w:rPr>
          <w:rFonts w:ascii="Arial" w:eastAsia="SimSun" w:hAnsi="Arial"/>
          <w:sz w:val="20"/>
        </w:rPr>
        <w:t>sanhelios</w:t>
      </w:r>
      <w:proofErr w:type="spellEnd"/>
      <w:r w:rsidRPr="00BA08CE">
        <w:rPr>
          <w:rFonts w:ascii="Arial" w:eastAsia="SimSun" w:hAnsi="Arial"/>
          <w:sz w:val="20"/>
        </w:rPr>
        <w:t xml:space="preserve"> omega 3”)</w:t>
      </w:r>
    </w:p>
    <w:p w14:paraId="214AC041" w14:textId="77777777" w:rsidR="00BA08CE" w:rsidRPr="00BA08CE" w:rsidRDefault="00BA08CE" w:rsidP="00BA08CE">
      <w:pPr>
        <w:spacing w:line="480" w:lineRule="auto"/>
        <w:rPr>
          <w:rFonts w:ascii="Arial" w:eastAsia="SimSun" w:hAnsi="Arial"/>
          <w:sz w:val="20"/>
        </w:rPr>
      </w:pPr>
      <w:r w:rsidRPr="00BA08CE">
        <w:rPr>
          <w:rFonts w:ascii="Arial" w:eastAsia="SimSun" w:hAnsi="Arial"/>
          <w:sz w:val="20"/>
        </w:rPr>
        <w:t>#5</w:t>
      </w:r>
      <w:r w:rsidRPr="00BA08CE">
        <w:rPr>
          <w:rFonts w:ascii="Arial" w:eastAsia="SimSun" w:hAnsi="Arial"/>
          <w:sz w:val="20"/>
        </w:rPr>
        <w:tab/>
        <w:t>(#1 OR #2) AND (#3 OR #4) in Trials</w:t>
      </w:r>
    </w:p>
    <w:p w14:paraId="4BBE3C2E" w14:textId="77777777" w:rsidR="00BA08CE" w:rsidRPr="00BA08CE" w:rsidRDefault="00BA08CE" w:rsidP="00BA08CE">
      <w:pPr>
        <w:spacing w:line="480" w:lineRule="auto"/>
        <w:rPr>
          <w:rFonts w:ascii="Arial" w:eastAsia="SimSun" w:hAnsi="Arial"/>
          <w:sz w:val="20"/>
        </w:rPr>
      </w:pPr>
    </w:p>
    <w:p w14:paraId="5C177DE3" w14:textId="77777777" w:rsidR="00BA08CE" w:rsidRPr="00BA08CE" w:rsidRDefault="00BA08CE" w:rsidP="00BA08CE">
      <w:pPr>
        <w:keepNext/>
        <w:keepLines/>
        <w:spacing w:line="480" w:lineRule="auto"/>
        <w:outlineLvl w:val="1"/>
        <w:rPr>
          <w:rFonts w:ascii="Arial" w:eastAsiaTheme="majorEastAsia" w:hAnsi="Arial" w:cstheme="majorBidi"/>
          <w:b/>
          <w:bCs/>
          <w:i/>
          <w:sz w:val="28"/>
          <w:szCs w:val="32"/>
        </w:rPr>
      </w:pPr>
      <w:r w:rsidRPr="00BA08CE">
        <w:rPr>
          <w:rFonts w:ascii="Arial" w:eastAsiaTheme="majorEastAsia" w:hAnsi="Arial" w:cstheme="majorBidi"/>
          <w:b/>
          <w:bCs/>
          <w:i/>
          <w:sz w:val="28"/>
          <w:szCs w:val="32"/>
        </w:rPr>
        <w:t xml:space="preserve">CNKI: </w:t>
      </w:r>
    </w:p>
    <w:p w14:paraId="0C454AC1" w14:textId="77777777" w:rsidR="00BA08CE" w:rsidRPr="00BA08CE" w:rsidRDefault="00BA08CE" w:rsidP="00BA08CE">
      <w:pPr>
        <w:spacing w:line="480" w:lineRule="auto"/>
        <w:rPr>
          <w:rFonts w:ascii="Arial" w:eastAsia="SimSun" w:hAnsi="Arial"/>
          <w:sz w:val="20"/>
        </w:rPr>
      </w:pPr>
      <w:r w:rsidRPr="00BA08CE">
        <w:rPr>
          <w:rFonts w:ascii="Arial" w:eastAsia="SimSun" w:hAnsi="Arial"/>
          <w:sz w:val="20"/>
        </w:rPr>
        <w:t>主题</w:t>
      </w:r>
      <w:r w:rsidRPr="00BA08CE">
        <w:rPr>
          <w:rFonts w:ascii="Arial" w:eastAsia="SimSun" w:hAnsi="Arial"/>
          <w:sz w:val="20"/>
        </w:rPr>
        <w:t>=</w:t>
      </w:r>
      <w:r w:rsidRPr="00BA08CE">
        <w:rPr>
          <w:rFonts w:ascii="Arial" w:eastAsia="SimSun" w:hAnsi="Arial"/>
          <w:sz w:val="20"/>
        </w:rPr>
        <w:t>慢性阻塞性肺疾病</w:t>
      </w:r>
      <w:r w:rsidRPr="00BA08CE">
        <w:rPr>
          <w:rFonts w:ascii="Arial" w:eastAsia="SimSun" w:hAnsi="Arial"/>
          <w:sz w:val="20"/>
        </w:rPr>
        <w:t>+</w:t>
      </w:r>
      <w:r w:rsidRPr="00BA08CE">
        <w:rPr>
          <w:rFonts w:ascii="Arial" w:eastAsia="SimSun" w:hAnsi="Arial"/>
          <w:sz w:val="20"/>
        </w:rPr>
        <w:t>慢阻肺</w:t>
      </w:r>
      <w:r w:rsidRPr="00BA08CE">
        <w:rPr>
          <w:rFonts w:ascii="Arial" w:eastAsia="SimSun" w:hAnsi="Arial"/>
          <w:sz w:val="20"/>
        </w:rPr>
        <w:t>+</w:t>
      </w:r>
      <w:r w:rsidRPr="00BA08CE">
        <w:rPr>
          <w:rFonts w:ascii="Arial" w:eastAsia="SimSun" w:hAnsi="Arial"/>
          <w:sz w:val="20"/>
        </w:rPr>
        <w:t>慢阻肺病</w:t>
      </w:r>
      <w:r w:rsidRPr="00BA08CE">
        <w:rPr>
          <w:rFonts w:ascii="Arial" w:eastAsia="SimSun" w:hAnsi="Arial"/>
          <w:sz w:val="20"/>
        </w:rPr>
        <w:t>+</w:t>
      </w:r>
      <w:r w:rsidRPr="00BA08CE">
        <w:rPr>
          <w:rFonts w:ascii="Arial" w:eastAsia="SimSun" w:hAnsi="Arial"/>
          <w:sz w:val="20"/>
        </w:rPr>
        <w:t>慢性阻塞性肺气肿</w:t>
      </w:r>
      <w:r w:rsidRPr="00BA08CE">
        <w:rPr>
          <w:rFonts w:ascii="Arial" w:eastAsia="SimSun" w:hAnsi="Arial"/>
          <w:sz w:val="20"/>
        </w:rPr>
        <w:t>+</w:t>
      </w:r>
      <w:r w:rsidRPr="00BA08CE">
        <w:rPr>
          <w:rFonts w:ascii="Arial" w:eastAsia="SimSun" w:hAnsi="Arial"/>
          <w:sz w:val="20"/>
        </w:rPr>
        <w:t>慢性阻塞性肺部疾病</w:t>
      </w:r>
      <w:r w:rsidRPr="00BA08CE">
        <w:rPr>
          <w:rFonts w:ascii="Arial" w:eastAsia="SimSun" w:hAnsi="Arial"/>
          <w:sz w:val="20"/>
        </w:rPr>
        <w:t>+</w:t>
      </w:r>
      <w:r w:rsidRPr="00BA08CE">
        <w:rPr>
          <w:rFonts w:ascii="Arial" w:eastAsia="SimSun" w:hAnsi="Arial"/>
          <w:sz w:val="20"/>
        </w:rPr>
        <w:t>慢性阻塞性肺病</w:t>
      </w:r>
      <w:r w:rsidRPr="00BA08CE">
        <w:rPr>
          <w:rFonts w:ascii="Arial" w:eastAsia="SimSun" w:hAnsi="Arial"/>
          <w:sz w:val="20"/>
        </w:rPr>
        <w:t xml:space="preserve"> AND</w:t>
      </w:r>
    </w:p>
    <w:p w14:paraId="5951870F" w14:textId="77777777" w:rsidR="00BA08CE" w:rsidRPr="00BA08CE" w:rsidRDefault="00BA08CE" w:rsidP="00BA08CE">
      <w:pPr>
        <w:spacing w:line="480" w:lineRule="auto"/>
        <w:rPr>
          <w:rFonts w:ascii="Arial" w:eastAsia="SimSun" w:hAnsi="Arial"/>
          <w:sz w:val="20"/>
        </w:rPr>
      </w:pPr>
      <w:r w:rsidRPr="00BA08CE">
        <w:rPr>
          <w:rFonts w:ascii="Arial" w:eastAsia="SimSun" w:hAnsi="Arial"/>
          <w:sz w:val="20"/>
        </w:rPr>
        <w:t>主题</w:t>
      </w:r>
      <w:r w:rsidRPr="00BA08CE">
        <w:rPr>
          <w:rFonts w:ascii="Arial" w:eastAsia="SimSun" w:hAnsi="Arial"/>
          <w:sz w:val="20"/>
        </w:rPr>
        <w:t>=</w:t>
      </w:r>
      <w:r w:rsidRPr="00BA08CE">
        <w:rPr>
          <w:rFonts w:ascii="Arial" w:eastAsia="SimSun" w:hAnsi="Arial"/>
          <w:sz w:val="20"/>
        </w:rPr>
        <w:t>不饱和脂肪酸</w:t>
      </w:r>
      <w:r w:rsidRPr="00BA08CE">
        <w:rPr>
          <w:rFonts w:ascii="Arial" w:eastAsia="SimSun" w:hAnsi="Arial"/>
          <w:sz w:val="20"/>
        </w:rPr>
        <w:t>+</w:t>
      </w:r>
      <w:r w:rsidRPr="00BA08CE">
        <w:rPr>
          <w:rFonts w:ascii="Arial" w:eastAsia="SimSun" w:hAnsi="Arial"/>
          <w:sz w:val="20"/>
        </w:rPr>
        <w:t>多烯脂肪酸</w:t>
      </w:r>
      <w:r w:rsidRPr="00BA08CE">
        <w:rPr>
          <w:rFonts w:ascii="Arial" w:eastAsia="SimSun" w:hAnsi="Arial"/>
          <w:sz w:val="20"/>
        </w:rPr>
        <w:t>+</w:t>
      </w:r>
      <w:r w:rsidRPr="00BA08CE">
        <w:rPr>
          <w:rFonts w:ascii="Arial" w:eastAsia="SimSun" w:hAnsi="Arial"/>
          <w:sz w:val="20"/>
        </w:rPr>
        <w:t>必需脂肪酸</w:t>
      </w:r>
      <w:r w:rsidRPr="00BA08CE">
        <w:rPr>
          <w:rFonts w:ascii="Arial" w:eastAsia="SimSun" w:hAnsi="Arial"/>
          <w:sz w:val="20"/>
        </w:rPr>
        <w:t>+</w:t>
      </w:r>
      <w:r w:rsidRPr="00BA08CE">
        <w:rPr>
          <w:rFonts w:ascii="Arial" w:eastAsia="SimSun" w:hAnsi="Arial"/>
          <w:sz w:val="20"/>
        </w:rPr>
        <w:t>长链脂肪酸</w:t>
      </w:r>
      <w:r w:rsidRPr="00BA08CE">
        <w:rPr>
          <w:rFonts w:ascii="Arial" w:eastAsia="SimSun" w:hAnsi="Arial"/>
          <w:sz w:val="20"/>
        </w:rPr>
        <w:t>+“n-3”+ ω-3”</w:t>
      </w:r>
    </w:p>
    <w:p w14:paraId="7CD4046C" w14:textId="13817472" w:rsidR="00DF4105" w:rsidRDefault="00DF4105">
      <w:pPr>
        <w:widowControl/>
        <w:jc w:val="left"/>
      </w:pPr>
      <w:r>
        <w:br w:type="page"/>
      </w:r>
    </w:p>
    <w:p w14:paraId="3FCE7443" w14:textId="1A146F0C" w:rsidR="00DF4105" w:rsidRDefault="00DF4105" w:rsidP="00DF4105">
      <w:pPr>
        <w:rPr>
          <w:rFonts w:ascii="Arial" w:eastAsia="SimSun" w:hAnsi="Arial" w:cs="Arial"/>
          <w:b/>
          <w:sz w:val="32"/>
          <w:szCs w:val="36"/>
        </w:rPr>
      </w:pPr>
      <w:r w:rsidRPr="0095011E">
        <w:rPr>
          <w:rFonts w:ascii="Arial" w:eastAsia="SimSun" w:hAnsi="Arial" w:cs="Arial"/>
          <w:b/>
          <w:sz w:val="32"/>
          <w:szCs w:val="36"/>
        </w:rPr>
        <w:lastRenderedPageBreak/>
        <w:t xml:space="preserve">Supplementary </w:t>
      </w:r>
      <w:r w:rsidR="003264D2">
        <w:rPr>
          <w:rFonts w:ascii="Arial" w:eastAsia="SimSun" w:hAnsi="Arial" w:cs="Arial"/>
          <w:b/>
          <w:sz w:val="32"/>
          <w:szCs w:val="36"/>
        </w:rPr>
        <w:t>Figure</w:t>
      </w:r>
      <w:r w:rsidRPr="0095011E">
        <w:rPr>
          <w:rFonts w:ascii="Arial" w:eastAsia="SimSun" w:hAnsi="Arial" w:cs="Arial"/>
          <w:b/>
          <w:sz w:val="32"/>
          <w:szCs w:val="36"/>
        </w:rPr>
        <w:t xml:space="preserve"> S3. Risk of bias </w:t>
      </w:r>
      <w:r>
        <w:rPr>
          <w:rFonts w:ascii="Arial" w:eastAsia="SimSun" w:hAnsi="Arial" w:cs="Arial"/>
          <w:b/>
          <w:sz w:val="32"/>
          <w:szCs w:val="36"/>
        </w:rPr>
        <w:t>a</w:t>
      </w:r>
      <w:r w:rsidR="00330721">
        <w:rPr>
          <w:rFonts w:ascii="Arial" w:eastAsia="SimSun" w:hAnsi="Arial" w:cs="Arial"/>
          <w:b/>
          <w:sz w:val="32"/>
          <w:szCs w:val="36"/>
        </w:rPr>
        <w:t>cross</w:t>
      </w:r>
      <w:r w:rsidRPr="0095011E">
        <w:rPr>
          <w:rFonts w:ascii="Arial" w:eastAsia="SimSun" w:hAnsi="Arial" w:cs="Arial"/>
          <w:b/>
          <w:sz w:val="32"/>
          <w:szCs w:val="36"/>
        </w:rPr>
        <w:t xml:space="preserve"> studies</w:t>
      </w:r>
      <w:r>
        <w:rPr>
          <w:rFonts w:ascii="Arial" w:eastAsia="SimSun" w:hAnsi="Arial" w:cs="Arial"/>
          <w:b/>
          <w:sz w:val="32"/>
          <w:szCs w:val="36"/>
        </w:rPr>
        <w:t>.</w:t>
      </w:r>
    </w:p>
    <w:p w14:paraId="59AD74C8" w14:textId="77777777" w:rsidR="00DF4105" w:rsidRDefault="00DF4105" w:rsidP="00DF4105">
      <w:pPr>
        <w:jc w:val="center"/>
      </w:pPr>
      <w:r>
        <w:rPr>
          <w:rFonts w:ascii="Arial" w:eastAsia="SimSun" w:hAnsi="Arial" w:cs="Arial"/>
          <w:b/>
          <w:noProof/>
          <w:sz w:val="32"/>
          <w:szCs w:val="36"/>
        </w:rPr>
        <w:drawing>
          <wp:inline distT="0" distB="0" distL="0" distR="0" wp14:anchorId="09153B1A" wp14:editId="001AC49C">
            <wp:extent cx="4946584" cy="2295053"/>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9297" cy="2296312"/>
                    </a:xfrm>
                    <a:prstGeom prst="rect">
                      <a:avLst/>
                    </a:prstGeom>
                    <a:noFill/>
                    <a:ln>
                      <a:noFill/>
                    </a:ln>
                  </pic:spPr>
                </pic:pic>
              </a:graphicData>
            </a:graphic>
          </wp:inline>
        </w:drawing>
      </w:r>
    </w:p>
    <w:p w14:paraId="14929F6A" w14:textId="22A972FF" w:rsidR="00DF4105" w:rsidRPr="00DF4105" w:rsidRDefault="00DF4105" w:rsidP="00DF4105">
      <w:pPr>
        <w:jc w:val="center"/>
      </w:pPr>
      <w:r w:rsidRPr="00DF4105">
        <w:rPr>
          <w:rFonts w:hint="eastAsia"/>
        </w:rPr>
        <w:t>a</w:t>
      </w:r>
      <w:r w:rsidRPr="00DF4105">
        <w:t>. Risk of bias graph</w:t>
      </w:r>
    </w:p>
    <w:p w14:paraId="31796108" w14:textId="7FF60E76" w:rsidR="00DF4105" w:rsidRPr="0095011E" w:rsidRDefault="00DF4105" w:rsidP="00DF4105">
      <w:pPr>
        <w:jc w:val="center"/>
        <w:rPr>
          <w:rFonts w:ascii="Arial" w:eastAsia="SimSun" w:hAnsi="Arial" w:cs="Arial"/>
          <w:b/>
          <w:sz w:val="32"/>
          <w:szCs w:val="36"/>
        </w:rPr>
      </w:pPr>
      <w:r>
        <w:rPr>
          <w:rFonts w:ascii="Arial" w:eastAsia="SimSun" w:hAnsi="Arial" w:cs="Arial"/>
          <w:b/>
          <w:noProof/>
          <w:sz w:val="32"/>
          <w:szCs w:val="36"/>
        </w:rPr>
        <w:drawing>
          <wp:inline distT="0" distB="0" distL="0" distR="0" wp14:anchorId="617E4F7B" wp14:editId="025D7FE6">
            <wp:extent cx="3180882" cy="5174056"/>
            <wp:effectExtent l="0" t="0" r="63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4545" cy="5180015"/>
                    </a:xfrm>
                    <a:prstGeom prst="rect">
                      <a:avLst/>
                    </a:prstGeom>
                    <a:noFill/>
                    <a:ln>
                      <a:noFill/>
                    </a:ln>
                  </pic:spPr>
                </pic:pic>
              </a:graphicData>
            </a:graphic>
          </wp:inline>
        </w:drawing>
      </w:r>
    </w:p>
    <w:p w14:paraId="589458F9" w14:textId="77777777" w:rsidR="0095011E" w:rsidRDefault="0095011E"/>
    <w:p w14:paraId="62B40011" w14:textId="7B5BA7AF" w:rsidR="00DF4105" w:rsidRPr="00DF4105" w:rsidRDefault="00DF4105" w:rsidP="00DF4105">
      <w:pPr>
        <w:jc w:val="center"/>
        <w:sectPr w:rsidR="00DF4105" w:rsidRPr="00DF4105">
          <w:headerReference w:type="default" r:id="rId12"/>
          <w:pgSz w:w="11906" w:h="16838"/>
          <w:pgMar w:top="1440" w:right="1800" w:bottom="1440" w:left="1800" w:header="851" w:footer="992" w:gutter="0"/>
          <w:cols w:space="425"/>
          <w:docGrid w:type="lines" w:linePitch="312"/>
        </w:sectPr>
      </w:pPr>
      <w:r>
        <w:rPr>
          <w:rFonts w:hint="eastAsia"/>
        </w:rPr>
        <w:t>b</w:t>
      </w:r>
      <w:r>
        <w:t>. Risk of bias summary</w:t>
      </w:r>
    </w:p>
    <w:p w14:paraId="50EB1461" w14:textId="783D826B" w:rsidR="0095011E" w:rsidRPr="0095011E" w:rsidRDefault="0095011E" w:rsidP="0095011E">
      <w:pPr>
        <w:rPr>
          <w:rFonts w:ascii="Arial" w:eastAsia="SimSun" w:hAnsi="Arial" w:cs="Arial"/>
          <w:b/>
          <w:sz w:val="32"/>
          <w:szCs w:val="36"/>
        </w:rPr>
      </w:pPr>
      <w:bookmarkStart w:id="2" w:name="_Hlk80727822"/>
      <w:r w:rsidRPr="0095011E">
        <w:rPr>
          <w:rFonts w:ascii="Arial" w:eastAsia="SimSun" w:hAnsi="Arial" w:cs="Arial"/>
          <w:b/>
          <w:sz w:val="32"/>
          <w:szCs w:val="36"/>
        </w:rPr>
        <w:lastRenderedPageBreak/>
        <w:t>Supplementary Table S</w:t>
      </w:r>
      <w:r w:rsidR="003264D2">
        <w:rPr>
          <w:rFonts w:ascii="Arial" w:eastAsia="SimSun" w:hAnsi="Arial" w:cs="Arial"/>
          <w:b/>
          <w:sz w:val="32"/>
          <w:szCs w:val="36"/>
        </w:rPr>
        <w:t>4</w:t>
      </w:r>
      <w:r w:rsidRPr="0095011E">
        <w:rPr>
          <w:rFonts w:ascii="Arial" w:eastAsia="SimSun" w:hAnsi="Arial" w:cs="Arial"/>
          <w:b/>
          <w:sz w:val="32"/>
          <w:szCs w:val="36"/>
        </w:rPr>
        <w:t xml:space="preserve">. </w:t>
      </w:r>
      <w:bookmarkStart w:id="3" w:name="_Hlk76919851"/>
      <w:r w:rsidRPr="0095011E">
        <w:rPr>
          <w:rFonts w:ascii="Arial" w:eastAsia="SimSun" w:hAnsi="Arial" w:cs="Arial"/>
          <w:b/>
          <w:sz w:val="32"/>
          <w:szCs w:val="36"/>
        </w:rPr>
        <w:t>Risk of bias in individual studies</w:t>
      </w:r>
      <w:bookmarkEnd w:id="3"/>
      <w:r w:rsidRPr="0095011E">
        <w:rPr>
          <w:rFonts w:ascii="Arial" w:eastAsia="SimSun" w:hAnsi="Arial" w:cs="Arial"/>
          <w:b/>
          <w:sz w:val="32"/>
          <w:szCs w:val="36"/>
        </w:rPr>
        <w:t xml:space="preserve"> </w:t>
      </w:r>
    </w:p>
    <w:tbl>
      <w:tblPr>
        <w:tblStyle w:val="TableGrid"/>
        <w:tblW w:w="0" w:type="auto"/>
        <w:tblLook w:val="04A0" w:firstRow="1" w:lastRow="0" w:firstColumn="1" w:lastColumn="0" w:noHBand="0" w:noVBand="1"/>
      </w:tblPr>
      <w:tblGrid>
        <w:gridCol w:w="8296"/>
      </w:tblGrid>
      <w:tr w:rsidR="0095011E" w:rsidRPr="0095011E" w14:paraId="44CC2E79" w14:textId="77777777" w:rsidTr="0095011E">
        <w:trPr>
          <w:trHeight w:val="12224"/>
        </w:trPr>
        <w:tc>
          <w:tcPr>
            <w:tcW w:w="8296" w:type="dxa"/>
            <w:tcBorders>
              <w:bottom w:val="single" w:sz="4" w:space="0" w:color="auto"/>
            </w:tcBorders>
          </w:tcPr>
          <w:bookmarkEnd w:id="2"/>
          <w:p w14:paraId="6579B96F" w14:textId="77777777" w:rsidR="0095011E" w:rsidRPr="0095011E" w:rsidRDefault="0095011E" w:rsidP="0095011E">
            <w:pPr>
              <w:rPr>
                <w:rFonts w:ascii="Arial" w:eastAsia="SimSun" w:hAnsi="Arial" w:cs="Arial"/>
                <w:b/>
                <w:bCs/>
                <w:i/>
                <w:iCs/>
                <w:sz w:val="20"/>
                <w:lang w:val="en-CA"/>
              </w:rPr>
            </w:pPr>
            <w:r w:rsidRPr="0095011E">
              <w:rPr>
                <w:rFonts w:ascii="Arial" w:eastAsia="SimSun" w:hAnsi="Arial" w:cs="Arial"/>
                <w:b/>
                <w:bCs/>
                <w:i/>
                <w:iCs/>
                <w:sz w:val="20"/>
                <w:lang w:val="en-CA"/>
              </w:rPr>
              <w:t>Broekhuizen 2005</w:t>
            </w:r>
          </w:p>
          <w:tbl>
            <w:tblPr>
              <w:tblW w:w="5000" w:type="pct"/>
              <w:tblCellSpacing w:w="15"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2076"/>
              <w:gridCol w:w="1102"/>
              <w:gridCol w:w="4886"/>
            </w:tblGrid>
            <w:tr w:rsidR="0095011E" w:rsidRPr="0095011E" w14:paraId="0F4CDF6F" w14:textId="77777777" w:rsidTr="0095011E">
              <w:trPr>
                <w:tblCellSpacing w:w="15" w:type="dxa"/>
              </w:trPr>
              <w:tc>
                <w:tcPr>
                  <w:tcW w:w="1404"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09CBBC42"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6801D6CA"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Authors' judgement</w:t>
                  </w:r>
                </w:p>
              </w:tc>
              <w:tc>
                <w:tcPr>
                  <w:tcW w:w="3157"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2999E0AC"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Support for judgement</w:t>
                  </w:r>
                </w:p>
              </w:tc>
            </w:tr>
            <w:tr w:rsidR="0095011E" w:rsidRPr="0095011E" w14:paraId="37F259CA" w14:textId="77777777" w:rsidTr="0095011E">
              <w:trPr>
                <w:tblCellSpacing w:w="15" w:type="dxa"/>
              </w:trPr>
              <w:tc>
                <w:tcPr>
                  <w:tcW w:w="1404" w:type="pct"/>
                  <w:tcBorders>
                    <w:top w:val="single" w:sz="6" w:space="0" w:color="808080"/>
                    <w:left w:val="single" w:sz="6" w:space="0" w:color="808080"/>
                    <w:bottom w:val="single" w:sz="6" w:space="0" w:color="808080"/>
                    <w:right w:val="single" w:sz="6" w:space="0" w:color="808080"/>
                  </w:tcBorders>
                  <w:shd w:val="clear" w:color="auto" w:fill="E0E0E0"/>
                  <w:hideMark/>
                </w:tcPr>
                <w:p w14:paraId="13245A9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Random sequence generation </w:t>
                  </w:r>
                </w:p>
                <w:p w14:paraId="74B47F0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(selection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4B7A8C35"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Unclear risk</w:t>
                  </w:r>
                </w:p>
              </w:tc>
              <w:tc>
                <w:tcPr>
                  <w:tcW w:w="3157" w:type="pct"/>
                  <w:tcBorders>
                    <w:top w:val="single" w:sz="6" w:space="0" w:color="808080"/>
                    <w:left w:val="single" w:sz="6" w:space="0" w:color="808080"/>
                    <w:bottom w:val="single" w:sz="6" w:space="0" w:color="808080"/>
                    <w:right w:val="single" w:sz="6" w:space="0" w:color="808080"/>
                  </w:tcBorders>
                  <w:vAlign w:val="center"/>
                  <w:hideMark/>
                </w:tcPr>
                <w:p w14:paraId="3761A48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Claimed randomization and double blind but with no detailed description.</w:t>
                  </w:r>
                </w:p>
              </w:tc>
            </w:tr>
            <w:tr w:rsidR="0095011E" w:rsidRPr="0095011E" w14:paraId="02D65458" w14:textId="77777777" w:rsidTr="0095011E">
              <w:trPr>
                <w:tblCellSpacing w:w="15" w:type="dxa"/>
              </w:trPr>
              <w:tc>
                <w:tcPr>
                  <w:tcW w:w="1404" w:type="pct"/>
                  <w:tcBorders>
                    <w:top w:val="single" w:sz="6" w:space="0" w:color="808080"/>
                    <w:left w:val="single" w:sz="6" w:space="0" w:color="808080"/>
                    <w:bottom w:val="single" w:sz="6" w:space="0" w:color="808080"/>
                    <w:right w:val="single" w:sz="6" w:space="0" w:color="808080"/>
                  </w:tcBorders>
                  <w:shd w:val="clear" w:color="auto" w:fill="E0E0E0"/>
                  <w:hideMark/>
                </w:tcPr>
                <w:p w14:paraId="676B666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Allocation concealment </w:t>
                  </w:r>
                </w:p>
                <w:p w14:paraId="1E45982D"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(selection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6EEBC6BE"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157" w:type="pct"/>
                  <w:tcBorders>
                    <w:top w:val="single" w:sz="6" w:space="0" w:color="808080"/>
                    <w:left w:val="single" w:sz="6" w:space="0" w:color="808080"/>
                    <w:bottom w:val="single" w:sz="6" w:space="0" w:color="808080"/>
                    <w:right w:val="single" w:sz="6" w:space="0" w:color="808080"/>
                  </w:tcBorders>
                  <w:vAlign w:val="center"/>
                  <w:hideMark/>
                </w:tcPr>
                <w:p w14:paraId="6634636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“During an 8-week training programme all patients received nine capsules daily, each capsule containing 1 g of either a blend of PUFA or placebo.” </w:t>
                  </w:r>
                </w:p>
              </w:tc>
            </w:tr>
            <w:tr w:rsidR="0095011E" w:rsidRPr="0095011E" w14:paraId="722D41C4" w14:textId="77777777" w:rsidTr="0095011E">
              <w:trPr>
                <w:tblCellSpacing w:w="15" w:type="dxa"/>
              </w:trPr>
              <w:tc>
                <w:tcPr>
                  <w:tcW w:w="1404" w:type="pct"/>
                  <w:tcBorders>
                    <w:top w:val="single" w:sz="6" w:space="0" w:color="808080"/>
                    <w:left w:val="single" w:sz="6" w:space="0" w:color="808080"/>
                    <w:bottom w:val="single" w:sz="6" w:space="0" w:color="808080"/>
                    <w:right w:val="single" w:sz="6" w:space="0" w:color="808080"/>
                  </w:tcBorders>
                  <w:shd w:val="clear" w:color="auto" w:fill="E0E0E0"/>
                  <w:hideMark/>
                </w:tcPr>
                <w:p w14:paraId="736E52F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Blinding of participants and personnel (performance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6A729564"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157" w:type="pct"/>
                  <w:tcBorders>
                    <w:top w:val="single" w:sz="6" w:space="0" w:color="808080"/>
                    <w:left w:val="single" w:sz="6" w:space="0" w:color="808080"/>
                    <w:bottom w:val="single" w:sz="6" w:space="0" w:color="808080"/>
                    <w:right w:val="single" w:sz="6" w:space="0" w:color="808080"/>
                  </w:tcBorders>
                  <w:vAlign w:val="center"/>
                  <w:hideMark/>
                </w:tcPr>
                <w:p w14:paraId="48DA1A3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We believe the identical capsule used in both groups can maintain the blinding of participants and personnel.</w:t>
                  </w:r>
                </w:p>
              </w:tc>
            </w:tr>
            <w:tr w:rsidR="0095011E" w:rsidRPr="0095011E" w14:paraId="1481B403" w14:textId="77777777" w:rsidTr="0095011E">
              <w:trPr>
                <w:tblCellSpacing w:w="15" w:type="dxa"/>
              </w:trPr>
              <w:tc>
                <w:tcPr>
                  <w:tcW w:w="1404" w:type="pct"/>
                  <w:tcBorders>
                    <w:top w:val="single" w:sz="6" w:space="0" w:color="808080"/>
                    <w:left w:val="single" w:sz="6" w:space="0" w:color="808080"/>
                    <w:bottom w:val="single" w:sz="6" w:space="0" w:color="808080"/>
                    <w:right w:val="single" w:sz="6" w:space="0" w:color="808080"/>
                  </w:tcBorders>
                  <w:shd w:val="clear" w:color="auto" w:fill="E0E0E0"/>
                  <w:hideMark/>
                </w:tcPr>
                <w:p w14:paraId="4D40F17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Blinding of outcome assessment </w:t>
                  </w:r>
                </w:p>
                <w:p w14:paraId="4F7C4669"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(detection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6DA5FE5D"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157" w:type="pct"/>
                  <w:tcBorders>
                    <w:top w:val="single" w:sz="6" w:space="0" w:color="808080"/>
                    <w:left w:val="single" w:sz="6" w:space="0" w:color="808080"/>
                    <w:bottom w:val="single" w:sz="6" w:space="0" w:color="808080"/>
                    <w:right w:val="single" w:sz="6" w:space="0" w:color="808080"/>
                  </w:tcBorders>
                  <w:vAlign w:val="center"/>
                  <w:hideMark/>
                </w:tcPr>
                <w:p w14:paraId="141C15E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Blinding or not may not affect the outcome measurements for </w:t>
                  </w:r>
                  <w:proofErr w:type="gramStart"/>
                  <w:r w:rsidRPr="0095011E">
                    <w:rPr>
                      <w:rFonts w:ascii="Arial" w:eastAsia="SimSun" w:hAnsi="Arial" w:cs="Arial"/>
                      <w:sz w:val="20"/>
                      <w:lang w:val="en-CA"/>
                    </w:rPr>
                    <w:t>the majority of</w:t>
                  </w:r>
                  <w:proofErr w:type="gramEnd"/>
                  <w:r w:rsidRPr="0095011E">
                    <w:rPr>
                      <w:rFonts w:ascii="Arial" w:eastAsia="SimSun" w:hAnsi="Arial" w:cs="Arial"/>
                      <w:sz w:val="20"/>
                      <w:lang w:val="en-CA"/>
                    </w:rPr>
                    <w:t xml:space="preserve"> them are objective.</w:t>
                  </w:r>
                </w:p>
              </w:tc>
            </w:tr>
            <w:tr w:rsidR="0095011E" w:rsidRPr="0095011E" w14:paraId="78DEFD21" w14:textId="77777777" w:rsidTr="0095011E">
              <w:trPr>
                <w:tblCellSpacing w:w="15" w:type="dxa"/>
              </w:trPr>
              <w:tc>
                <w:tcPr>
                  <w:tcW w:w="1404" w:type="pct"/>
                  <w:tcBorders>
                    <w:top w:val="single" w:sz="6" w:space="0" w:color="808080"/>
                    <w:left w:val="single" w:sz="6" w:space="0" w:color="808080"/>
                    <w:bottom w:val="single" w:sz="6" w:space="0" w:color="808080"/>
                    <w:right w:val="single" w:sz="6" w:space="0" w:color="808080"/>
                  </w:tcBorders>
                  <w:shd w:val="clear" w:color="auto" w:fill="E0E0E0"/>
                  <w:hideMark/>
                </w:tcPr>
                <w:p w14:paraId="4EE3902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Incomplete outcome data </w:t>
                  </w:r>
                </w:p>
                <w:p w14:paraId="0B1F44A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(attrition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49996B85"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157" w:type="pct"/>
                  <w:tcBorders>
                    <w:top w:val="single" w:sz="6" w:space="0" w:color="808080"/>
                    <w:left w:val="single" w:sz="6" w:space="0" w:color="808080"/>
                    <w:bottom w:val="single" w:sz="6" w:space="0" w:color="808080"/>
                    <w:right w:val="single" w:sz="6" w:space="0" w:color="808080"/>
                  </w:tcBorders>
                  <w:vAlign w:val="center"/>
                  <w:hideMark/>
                </w:tcPr>
                <w:p w14:paraId="1DBEB7A4"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Discontinued cases were analyzed and described in detail. </w:t>
                  </w:r>
                </w:p>
                <w:p w14:paraId="3897DEC1"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“Four hundred and twenty-nine patients were admitted to the rehabilitation centre during the study period which lasted from July 2000 until October 2002; 258 did not meet the inclusion criteria and 69 patients did not want to participate.</w:t>
                  </w:r>
                </w:p>
                <w:p w14:paraId="3549533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The intent-to-treat group therefore consisted of 102 patients (71 men and 31 women; 51 PUFA and 51 placebo).</w:t>
                  </w:r>
                </w:p>
                <w:p w14:paraId="590AABFD" w14:textId="77777777" w:rsidR="0095011E" w:rsidRPr="0095011E" w:rsidRDefault="0095011E" w:rsidP="0095011E">
                  <w:pPr>
                    <w:numPr>
                      <w:ilvl w:val="0"/>
                      <w:numId w:val="1"/>
                    </w:numPr>
                    <w:rPr>
                      <w:rFonts w:ascii="Arial" w:eastAsia="SimSun" w:hAnsi="Arial" w:cs="Arial"/>
                      <w:sz w:val="20"/>
                      <w:lang w:val="en-CA"/>
                    </w:rPr>
                  </w:pPr>
                  <w:r w:rsidRPr="0095011E">
                    <w:rPr>
                      <w:rFonts w:ascii="Arial" w:eastAsia="SimSun" w:hAnsi="Arial" w:cs="Arial"/>
                      <w:sz w:val="20"/>
                      <w:lang w:val="en-CA"/>
                    </w:rPr>
                    <w:t>Three patients in the placebo group had to discontinue the study because of admission to hospital due to exacerbation (n=2) or pneumothorax (n=1).</w:t>
                  </w:r>
                </w:p>
                <w:p w14:paraId="0974F389" w14:textId="77777777" w:rsidR="0095011E" w:rsidRPr="0095011E" w:rsidRDefault="0095011E" w:rsidP="0095011E">
                  <w:pPr>
                    <w:numPr>
                      <w:ilvl w:val="0"/>
                      <w:numId w:val="2"/>
                    </w:numPr>
                    <w:rPr>
                      <w:rFonts w:ascii="Arial" w:eastAsia="SimSun" w:hAnsi="Arial" w:cs="Arial"/>
                      <w:sz w:val="20"/>
                      <w:lang w:val="en-CA"/>
                    </w:rPr>
                  </w:pPr>
                  <w:r w:rsidRPr="0095011E">
                    <w:rPr>
                      <w:rFonts w:ascii="Arial" w:eastAsia="SimSun" w:hAnsi="Arial" w:cs="Arial"/>
                      <w:sz w:val="20"/>
                      <w:lang w:val="en-CA"/>
                    </w:rPr>
                    <w:t xml:space="preserve">One patient in the PUFA group discontinued the intervention due to enteric fever. Four patients (PUFA: n=2, placebo: n=2) resigned from the rehabilitation centre because of personal problems and four patients (PUFA: n=3, placebo: n=1) were not willing to cooperate further with the study. In the placebo group, three patients discontinued because of </w:t>
                  </w:r>
                  <w:r w:rsidRPr="0095011E">
                    <w:rPr>
                      <w:rFonts w:ascii="Arial" w:eastAsia="SimSun" w:hAnsi="Arial" w:cs="Arial"/>
                      <w:sz w:val="20"/>
                      <w:lang w:val="en-CA"/>
                    </w:rPr>
                    <w:lastRenderedPageBreak/>
                    <w:t>an increase in complaints such as belching and nausea, while in the PUFA group seven patients discontinued the study due to belching, nausea, vomiting, fishy taste in the mouth, and stomach ache.</w:t>
                  </w:r>
                </w:p>
                <w:p w14:paraId="66AF9473" w14:textId="77777777" w:rsidR="0095011E" w:rsidRPr="0095011E" w:rsidRDefault="0095011E" w:rsidP="0095011E">
                  <w:pPr>
                    <w:numPr>
                      <w:ilvl w:val="0"/>
                      <w:numId w:val="3"/>
                    </w:numPr>
                    <w:rPr>
                      <w:rFonts w:ascii="Arial" w:eastAsia="SimSun" w:hAnsi="Arial" w:cs="Arial"/>
                      <w:sz w:val="20"/>
                      <w:lang w:val="en-CA"/>
                    </w:rPr>
                  </w:pPr>
                  <w:r w:rsidRPr="0095011E">
                    <w:rPr>
                      <w:rFonts w:ascii="Arial" w:eastAsia="SimSun" w:hAnsi="Arial" w:cs="Arial"/>
                      <w:sz w:val="20"/>
                      <w:lang w:val="en-CA"/>
                    </w:rPr>
                    <w:t xml:space="preserve">In total, nine patients in the placebo group and 13 in the PUFA group discontinued the intervention, leaving 80 patients to complete the study (PUFA: n=38, placebo: n=42; fig 1). There was no significant difference either in the number of patients dropping out of the study or in those with complaints due to the intervention between the PUFA and the placebo groups” </w:t>
                  </w:r>
                </w:p>
              </w:tc>
            </w:tr>
            <w:tr w:rsidR="0095011E" w:rsidRPr="0095011E" w14:paraId="10614F99" w14:textId="77777777" w:rsidTr="0095011E">
              <w:trPr>
                <w:tblCellSpacing w:w="15" w:type="dxa"/>
              </w:trPr>
              <w:tc>
                <w:tcPr>
                  <w:tcW w:w="1404" w:type="pct"/>
                  <w:tcBorders>
                    <w:top w:val="single" w:sz="6" w:space="0" w:color="808080"/>
                    <w:left w:val="single" w:sz="6" w:space="0" w:color="808080"/>
                    <w:bottom w:val="single" w:sz="6" w:space="0" w:color="808080"/>
                    <w:right w:val="single" w:sz="6" w:space="0" w:color="808080"/>
                  </w:tcBorders>
                  <w:shd w:val="clear" w:color="auto" w:fill="E0E0E0"/>
                  <w:hideMark/>
                </w:tcPr>
                <w:p w14:paraId="1DA1D6C6"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lastRenderedPageBreak/>
                    <w:t>Selective reporting (reporting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64B9201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High risk</w:t>
                  </w:r>
                </w:p>
              </w:tc>
              <w:tc>
                <w:tcPr>
                  <w:tcW w:w="3157" w:type="pct"/>
                  <w:tcBorders>
                    <w:top w:val="single" w:sz="6" w:space="0" w:color="808080"/>
                    <w:left w:val="single" w:sz="6" w:space="0" w:color="808080"/>
                    <w:bottom w:val="single" w:sz="6" w:space="0" w:color="808080"/>
                    <w:right w:val="single" w:sz="6" w:space="0" w:color="808080"/>
                  </w:tcBorders>
                  <w:vAlign w:val="center"/>
                  <w:hideMark/>
                </w:tcPr>
                <w:p w14:paraId="2D116BCD"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Not mentioned.</w:t>
                  </w:r>
                </w:p>
              </w:tc>
            </w:tr>
            <w:tr w:rsidR="0095011E" w:rsidRPr="0095011E" w14:paraId="5FBE7B59" w14:textId="77777777" w:rsidTr="0095011E">
              <w:trPr>
                <w:tblCellSpacing w:w="15" w:type="dxa"/>
              </w:trPr>
              <w:tc>
                <w:tcPr>
                  <w:tcW w:w="1404" w:type="pct"/>
                  <w:tcBorders>
                    <w:top w:val="single" w:sz="6" w:space="0" w:color="808080"/>
                    <w:left w:val="single" w:sz="6" w:space="0" w:color="808080"/>
                    <w:bottom w:val="single" w:sz="6" w:space="0" w:color="808080"/>
                    <w:right w:val="single" w:sz="6" w:space="0" w:color="808080"/>
                  </w:tcBorders>
                  <w:shd w:val="clear" w:color="auto" w:fill="E0E0E0"/>
                  <w:hideMark/>
                </w:tcPr>
                <w:p w14:paraId="003755E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Other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65E871E3"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Unclear risk</w:t>
                  </w:r>
                </w:p>
              </w:tc>
              <w:tc>
                <w:tcPr>
                  <w:tcW w:w="3157" w:type="pct"/>
                  <w:tcBorders>
                    <w:top w:val="single" w:sz="6" w:space="0" w:color="808080"/>
                    <w:left w:val="single" w:sz="6" w:space="0" w:color="808080"/>
                    <w:bottom w:val="single" w:sz="6" w:space="0" w:color="808080"/>
                    <w:right w:val="single" w:sz="6" w:space="0" w:color="808080"/>
                  </w:tcBorders>
                  <w:vAlign w:val="center"/>
                  <w:hideMark/>
                </w:tcPr>
                <w:p w14:paraId="2165F6E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Not known.</w:t>
                  </w:r>
                </w:p>
              </w:tc>
            </w:tr>
          </w:tbl>
          <w:p w14:paraId="298EE757" w14:textId="77777777" w:rsidR="0095011E" w:rsidRPr="0095011E" w:rsidRDefault="0095011E" w:rsidP="0095011E">
            <w:pPr>
              <w:rPr>
                <w:rFonts w:ascii="Arial" w:eastAsia="SimSun" w:hAnsi="Arial" w:cs="Arial"/>
                <w:b/>
                <w:bCs/>
                <w:i/>
                <w:iCs/>
                <w:sz w:val="20"/>
                <w:lang w:val="en-CA"/>
              </w:rPr>
            </w:pPr>
            <w:r w:rsidRPr="0095011E">
              <w:rPr>
                <w:rFonts w:ascii="Arial" w:eastAsia="SimSun" w:hAnsi="Arial" w:cs="Arial"/>
                <w:b/>
                <w:bCs/>
                <w:i/>
                <w:iCs/>
                <w:sz w:val="20"/>
                <w:lang w:val="en-CA"/>
              </w:rPr>
              <w:t>Calder 2018</w:t>
            </w:r>
          </w:p>
          <w:tbl>
            <w:tblPr>
              <w:tblW w:w="5000" w:type="pct"/>
              <w:tblCellSpacing w:w="15"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1824"/>
              <w:gridCol w:w="1102"/>
              <w:gridCol w:w="5138"/>
            </w:tblGrid>
            <w:tr w:rsidR="0095011E" w:rsidRPr="0095011E" w14:paraId="77BEE8D6" w14:textId="77777777" w:rsidTr="0095011E">
              <w:trPr>
                <w:tblCellSpacing w:w="15" w:type="dxa"/>
              </w:trPr>
              <w:tc>
                <w:tcPr>
                  <w:tcW w:w="1241"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6A4DBE8F"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Bias</w:t>
                  </w:r>
                </w:p>
              </w:tc>
              <w:tc>
                <w:tcPr>
                  <w:tcW w:w="407"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43945881"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Authors' judgement</w:t>
                  </w:r>
                </w:p>
              </w:tc>
              <w:tc>
                <w:tcPr>
                  <w:tcW w:w="3309"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2D141D90"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Support for judgement</w:t>
                  </w:r>
                </w:p>
              </w:tc>
            </w:tr>
            <w:tr w:rsidR="0095011E" w:rsidRPr="0095011E" w14:paraId="555560D2" w14:textId="77777777" w:rsidTr="0095011E">
              <w:trPr>
                <w:tblCellSpacing w:w="15" w:type="dxa"/>
              </w:trPr>
              <w:tc>
                <w:tcPr>
                  <w:tcW w:w="1241" w:type="pct"/>
                  <w:tcBorders>
                    <w:top w:val="single" w:sz="6" w:space="0" w:color="808080"/>
                    <w:left w:val="single" w:sz="6" w:space="0" w:color="808080"/>
                    <w:bottom w:val="single" w:sz="6" w:space="0" w:color="808080"/>
                    <w:right w:val="single" w:sz="6" w:space="0" w:color="808080"/>
                  </w:tcBorders>
                  <w:shd w:val="clear" w:color="auto" w:fill="E0E0E0"/>
                  <w:hideMark/>
                </w:tcPr>
                <w:p w14:paraId="71F75D8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Random sequence generation (selection bias)</w:t>
                  </w:r>
                </w:p>
              </w:tc>
              <w:tc>
                <w:tcPr>
                  <w:tcW w:w="407" w:type="pct"/>
                  <w:tcBorders>
                    <w:top w:val="single" w:sz="6" w:space="0" w:color="808080"/>
                    <w:left w:val="single" w:sz="6" w:space="0" w:color="808080"/>
                    <w:bottom w:val="single" w:sz="6" w:space="0" w:color="808080"/>
                    <w:right w:val="single" w:sz="6" w:space="0" w:color="808080"/>
                  </w:tcBorders>
                  <w:shd w:val="clear" w:color="auto" w:fill="E0E0E0"/>
                  <w:hideMark/>
                </w:tcPr>
                <w:p w14:paraId="39CC6474"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09" w:type="pct"/>
                  <w:tcBorders>
                    <w:top w:val="single" w:sz="6" w:space="0" w:color="808080"/>
                    <w:left w:val="single" w:sz="6" w:space="0" w:color="808080"/>
                    <w:bottom w:val="single" w:sz="6" w:space="0" w:color="808080"/>
                    <w:right w:val="single" w:sz="6" w:space="0" w:color="808080"/>
                  </w:tcBorders>
                  <w:vAlign w:val="center"/>
                  <w:hideMark/>
                </w:tcPr>
                <w:p w14:paraId="71369094"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“Trial Form Support, AB (Lund, Sweden) implemented randomization by assigning patients a three-digit number allocating them to a treatment group; patients at each site were assigned numbers sequentially. Access to randomization details was restricted until study end.”</w:t>
                  </w:r>
                </w:p>
              </w:tc>
            </w:tr>
            <w:tr w:rsidR="0095011E" w:rsidRPr="0095011E" w14:paraId="4671B7BB" w14:textId="77777777" w:rsidTr="0095011E">
              <w:trPr>
                <w:tblCellSpacing w:w="15" w:type="dxa"/>
              </w:trPr>
              <w:tc>
                <w:tcPr>
                  <w:tcW w:w="1241" w:type="pct"/>
                  <w:tcBorders>
                    <w:top w:val="single" w:sz="6" w:space="0" w:color="808080"/>
                    <w:left w:val="single" w:sz="6" w:space="0" w:color="808080"/>
                    <w:bottom w:val="single" w:sz="6" w:space="0" w:color="808080"/>
                    <w:right w:val="single" w:sz="6" w:space="0" w:color="808080"/>
                  </w:tcBorders>
                  <w:shd w:val="clear" w:color="auto" w:fill="E0E0E0"/>
                  <w:hideMark/>
                </w:tcPr>
                <w:p w14:paraId="47703739"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Allocation concealment </w:t>
                  </w:r>
                </w:p>
                <w:p w14:paraId="370364DE"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(selection bias)</w:t>
                  </w:r>
                </w:p>
              </w:tc>
              <w:tc>
                <w:tcPr>
                  <w:tcW w:w="407" w:type="pct"/>
                  <w:tcBorders>
                    <w:top w:val="single" w:sz="6" w:space="0" w:color="808080"/>
                    <w:left w:val="single" w:sz="6" w:space="0" w:color="808080"/>
                    <w:bottom w:val="single" w:sz="6" w:space="0" w:color="808080"/>
                    <w:right w:val="single" w:sz="6" w:space="0" w:color="808080"/>
                  </w:tcBorders>
                  <w:shd w:val="clear" w:color="auto" w:fill="E0E0E0"/>
                  <w:hideMark/>
                </w:tcPr>
                <w:p w14:paraId="1841665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09" w:type="pct"/>
                  <w:tcBorders>
                    <w:top w:val="single" w:sz="6" w:space="0" w:color="808080"/>
                    <w:left w:val="single" w:sz="6" w:space="0" w:color="808080"/>
                    <w:bottom w:val="single" w:sz="6" w:space="0" w:color="808080"/>
                    <w:right w:val="single" w:sz="6" w:space="0" w:color="808080"/>
                  </w:tcBorders>
                  <w:vAlign w:val="center"/>
                  <w:hideMark/>
                </w:tcPr>
                <w:p w14:paraId="20004C09"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“Labelling conformed to local regulations and ensured that the contents were not identifiable.”</w:t>
                  </w:r>
                </w:p>
              </w:tc>
            </w:tr>
            <w:tr w:rsidR="0095011E" w:rsidRPr="0095011E" w14:paraId="4D37B71E" w14:textId="77777777" w:rsidTr="0095011E">
              <w:trPr>
                <w:tblCellSpacing w:w="15" w:type="dxa"/>
              </w:trPr>
              <w:tc>
                <w:tcPr>
                  <w:tcW w:w="1241" w:type="pct"/>
                  <w:tcBorders>
                    <w:top w:val="single" w:sz="6" w:space="0" w:color="808080"/>
                    <w:left w:val="single" w:sz="6" w:space="0" w:color="808080"/>
                    <w:bottom w:val="single" w:sz="6" w:space="0" w:color="808080"/>
                    <w:right w:val="single" w:sz="6" w:space="0" w:color="808080"/>
                  </w:tcBorders>
                  <w:shd w:val="clear" w:color="auto" w:fill="E0E0E0"/>
                  <w:hideMark/>
                </w:tcPr>
                <w:p w14:paraId="13A25F32"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Blinding of participants and personnel </w:t>
                  </w:r>
                </w:p>
                <w:p w14:paraId="572AC7F8"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(performance bias)</w:t>
                  </w:r>
                </w:p>
              </w:tc>
              <w:tc>
                <w:tcPr>
                  <w:tcW w:w="407" w:type="pct"/>
                  <w:tcBorders>
                    <w:top w:val="single" w:sz="6" w:space="0" w:color="808080"/>
                    <w:left w:val="single" w:sz="6" w:space="0" w:color="808080"/>
                    <w:bottom w:val="single" w:sz="6" w:space="0" w:color="808080"/>
                    <w:right w:val="single" w:sz="6" w:space="0" w:color="808080"/>
                  </w:tcBorders>
                  <w:shd w:val="clear" w:color="auto" w:fill="E0E0E0"/>
                  <w:hideMark/>
                </w:tcPr>
                <w:p w14:paraId="1F4667E3"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09" w:type="pct"/>
                  <w:tcBorders>
                    <w:top w:val="single" w:sz="6" w:space="0" w:color="808080"/>
                    <w:left w:val="single" w:sz="6" w:space="0" w:color="808080"/>
                    <w:bottom w:val="single" w:sz="6" w:space="0" w:color="808080"/>
                    <w:right w:val="single" w:sz="6" w:space="0" w:color="808080"/>
                  </w:tcBorders>
                  <w:vAlign w:val="center"/>
                  <w:hideMark/>
                </w:tcPr>
                <w:p w14:paraId="6B0C2D6E"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“Access to randomization details was restricted until study end.”</w:t>
                  </w:r>
                </w:p>
              </w:tc>
            </w:tr>
            <w:tr w:rsidR="0095011E" w:rsidRPr="0095011E" w14:paraId="68C2D9EC" w14:textId="77777777" w:rsidTr="0095011E">
              <w:trPr>
                <w:tblCellSpacing w:w="15" w:type="dxa"/>
              </w:trPr>
              <w:tc>
                <w:tcPr>
                  <w:tcW w:w="1241" w:type="pct"/>
                  <w:tcBorders>
                    <w:top w:val="single" w:sz="6" w:space="0" w:color="808080"/>
                    <w:left w:val="single" w:sz="6" w:space="0" w:color="808080"/>
                    <w:bottom w:val="single" w:sz="6" w:space="0" w:color="808080"/>
                    <w:right w:val="single" w:sz="6" w:space="0" w:color="808080"/>
                  </w:tcBorders>
                  <w:shd w:val="clear" w:color="auto" w:fill="E0E0E0"/>
                  <w:hideMark/>
                </w:tcPr>
                <w:p w14:paraId="6D78D1F0"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Blinding of outcome assessment </w:t>
                  </w:r>
                </w:p>
                <w:p w14:paraId="4F1ACE6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(detection bias)</w:t>
                  </w:r>
                </w:p>
              </w:tc>
              <w:tc>
                <w:tcPr>
                  <w:tcW w:w="407" w:type="pct"/>
                  <w:tcBorders>
                    <w:top w:val="single" w:sz="6" w:space="0" w:color="808080"/>
                    <w:left w:val="single" w:sz="6" w:space="0" w:color="808080"/>
                    <w:bottom w:val="single" w:sz="6" w:space="0" w:color="808080"/>
                    <w:right w:val="single" w:sz="6" w:space="0" w:color="808080"/>
                  </w:tcBorders>
                  <w:shd w:val="clear" w:color="auto" w:fill="E0E0E0"/>
                  <w:hideMark/>
                </w:tcPr>
                <w:p w14:paraId="526E680B"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09" w:type="pct"/>
                  <w:tcBorders>
                    <w:top w:val="single" w:sz="6" w:space="0" w:color="808080"/>
                    <w:left w:val="single" w:sz="6" w:space="0" w:color="808080"/>
                    <w:bottom w:val="single" w:sz="6" w:space="0" w:color="808080"/>
                    <w:right w:val="single" w:sz="6" w:space="0" w:color="808080"/>
                  </w:tcBorders>
                  <w:vAlign w:val="center"/>
                  <w:hideMark/>
                </w:tcPr>
                <w:p w14:paraId="709A412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Blinding or not can not affect the outcome assessment for </w:t>
                  </w:r>
                  <w:proofErr w:type="gramStart"/>
                  <w:r w:rsidRPr="0095011E">
                    <w:rPr>
                      <w:rFonts w:ascii="Arial" w:eastAsia="SimSun" w:hAnsi="Arial" w:cs="Arial"/>
                      <w:sz w:val="20"/>
                      <w:lang w:val="en-CA"/>
                    </w:rPr>
                    <w:t>the majority of</w:t>
                  </w:r>
                  <w:proofErr w:type="gramEnd"/>
                  <w:r w:rsidRPr="0095011E">
                    <w:rPr>
                      <w:rFonts w:ascii="Arial" w:eastAsia="SimSun" w:hAnsi="Arial" w:cs="Arial"/>
                      <w:sz w:val="20"/>
                      <w:lang w:val="en-CA"/>
                    </w:rPr>
                    <w:t xml:space="preserve"> them are objective measurements.</w:t>
                  </w:r>
                </w:p>
              </w:tc>
            </w:tr>
            <w:tr w:rsidR="0095011E" w:rsidRPr="0095011E" w14:paraId="1BD9F5C5" w14:textId="77777777" w:rsidTr="0095011E">
              <w:trPr>
                <w:tblCellSpacing w:w="15" w:type="dxa"/>
              </w:trPr>
              <w:tc>
                <w:tcPr>
                  <w:tcW w:w="1241" w:type="pct"/>
                  <w:tcBorders>
                    <w:top w:val="single" w:sz="6" w:space="0" w:color="808080"/>
                    <w:left w:val="single" w:sz="6" w:space="0" w:color="808080"/>
                    <w:bottom w:val="single" w:sz="6" w:space="0" w:color="808080"/>
                    <w:right w:val="single" w:sz="6" w:space="0" w:color="808080"/>
                  </w:tcBorders>
                  <w:shd w:val="clear" w:color="auto" w:fill="E0E0E0"/>
                  <w:hideMark/>
                </w:tcPr>
                <w:p w14:paraId="162F21B5"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Incomplete outcome data </w:t>
                  </w:r>
                </w:p>
                <w:p w14:paraId="292CD09B"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(attrition bias)</w:t>
                  </w:r>
                </w:p>
              </w:tc>
              <w:tc>
                <w:tcPr>
                  <w:tcW w:w="407" w:type="pct"/>
                  <w:tcBorders>
                    <w:top w:val="single" w:sz="6" w:space="0" w:color="808080"/>
                    <w:left w:val="single" w:sz="6" w:space="0" w:color="808080"/>
                    <w:bottom w:val="single" w:sz="6" w:space="0" w:color="808080"/>
                    <w:right w:val="single" w:sz="6" w:space="0" w:color="808080"/>
                  </w:tcBorders>
                  <w:shd w:val="clear" w:color="auto" w:fill="E0E0E0"/>
                  <w:hideMark/>
                </w:tcPr>
                <w:p w14:paraId="374B9876"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09" w:type="pct"/>
                  <w:tcBorders>
                    <w:top w:val="single" w:sz="6" w:space="0" w:color="808080"/>
                    <w:left w:val="single" w:sz="6" w:space="0" w:color="808080"/>
                    <w:bottom w:val="single" w:sz="6" w:space="0" w:color="808080"/>
                    <w:right w:val="single" w:sz="6" w:space="0" w:color="808080"/>
                  </w:tcBorders>
                  <w:vAlign w:val="center"/>
                  <w:hideMark/>
                </w:tcPr>
                <w:p w14:paraId="6A24ABA6"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 discontinued objects at all.</w:t>
                  </w:r>
                </w:p>
              </w:tc>
            </w:tr>
            <w:tr w:rsidR="0095011E" w:rsidRPr="0095011E" w14:paraId="263EFE85" w14:textId="77777777" w:rsidTr="0095011E">
              <w:trPr>
                <w:tblCellSpacing w:w="15" w:type="dxa"/>
              </w:trPr>
              <w:tc>
                <w:tcPr>
                  <w:tcW w:w="1241" w:type="pct"/>
                  <w:tcBorders>
                    <w:top w:val="single" w:sz="6" w:space="0" w:color="808080"/>
                    <w:left w:val="single" w:sz="6" w:space="0" w:color="808080"/>
                    <w:bottom w:val="single" w:sz="6" w:space="0" w:color="808080"/>
                    <w:right w:val="single" w:sz="6" w:space="0" w:color="808080"/>
                  </w:tcBorders>
                  <w:shd w:val="clear" w:color="auto" w:fill="E0E0E0"/>
                  <w:hideMark/>
                </w:tcPr>
                <w:p w14:paraId="13B640B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Selective reporting </w:t>
                  </w:r>
                </w:p>
                <w:p w14:paraId="51DD5E28"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lastRenderedPageBreak/>
                    <w:t>(reporting bias)</w:t>
                  </w:r>
                </w:p>
              </w:tc>
              <w:tc>
                <w:tcPr>
                  <w:tcW w:w="407" w:type="pct"/>
                  <w:tcBorders>
                    <w:top w:val="single" w:sz="6" w:space="0" w:color="808080"/>
                    <w:left w:val="single" w:sz="6" w:space="0" w:color="808080"/>
                    <w:bottom w:val="single" w:sz="6" w:space="0" w:color="808080"/>
                    <w:right w:val="single" w:sz="6" w:space="0" w:color="808080"/>
                  </w:tcBorders>
                  <w:shd w:val="clear" w:color="auto" w:fill="E0E0E0"/>
                  <w:hideMark/>
                </w:tcPr>
                <w:p w14:paraId="34720EC8"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lastRenderedPageBreak/>
                    <w:t>Low risk</w:t>
                  </w:r>
                </w:p>
              </w:tc>
              <w:tc>
                <w:tcPr>
                  <w:tcW w:w="3309" w:type="pct"/>
                  <w:tcBorders>
                    <w:top w:val="single" w:sz="6" w:space="0" w:color="808080"/>
                    <w:left w:val="single" w:sz="6" w:space="0" w:color="808080"/>
                    <w:bottom w:val="single" w:sz="6" w:space="0" w:color="808080"/>
                    <w:right w:val="single" w:sz="6" w:space="0" w:color="808080"/>
                  </w:tcBorders>
                  <w:vAlign w:val="center"/>
                  <w:hideMark/>
                </w:tcPr>
                <w:p w14:paraId="16ADD7DD"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Protocol registered preliminarily: ClinicalTrials.gov </w:t>
                  </w:r>
                  <w:r w:rsidRPr="0095011E">
                    <w:rPr>
                      <w:rFonts w:ascii="Arial" w:eastAsia="SimSun" w:hAnsi="Arial" w:cs="Arial"/>
                      <w:sz w:val="20"/>
                      <w:lang w:val="en-CA"/>
                    </w:rPr>
                    <w:lastRenderedPageBreak/>
                    <w:t>Identifier: NCT02442908.</w:t>
                  </w:r>
                  <w:r w:rsidRPr="0095011E">
                    <w:rPr>
                      <w:rFonts w:ascii="Arial" w:eastAsia="SimSun" w:hAnsi="Arial" w:cs="Arial"/>
                      <w:sz w:val="20"/>
                    </w:rPr>
                    <w:t xml:space="preserve"> </w:t>
                  </w:r>
                  <w:r w:rsidRPr="0095011E">
                    <w:rPr>
                      <w:rFonts w:ascii="Arial" w:eastAsia="SimSun" w:hAnsi="Arial" w:cs="Arial"/>
                      <w:sz w:val="20"/>
                      <w:lang w:val="en-CA"/>
                    </w:rPr>
                    <w:t>This article is basically cohesive to the protocol.</w:t>
                  </w:r>
                </w:p>
              </w:tc>
            </w:tr>
            <w:tr w:rsidR="0095011E" w:rsidRPr="0095011E" w14:paraId="0FBD715A" w14:textId="77777777" w:rsidTr="0095011E">
              <w:trPr>
                <w:tblCellSpacing w:w="15" w:type="dxa"/>
              </w:trPr>
              <w:tc>
                <w:tcPr>
                  <w:tcW w:w="1241" w:type="pct"/>
                  <w:tcBorders>
                    <w:top w:val="single" w:sz="6" w:space="0" w:color="808080"/>
                    <w:left w:val="single" w:sz="6" w:space="0" w:color="808080"/>
                    <w:bottom w:val="single" w:sz="6" w:space="0" w:color="808080"/>
                    <w:right w:val="single" w:sz="6" w:space="0" w:color="808080"/>
                  </w:tcBorders>
                  <w:shd w:val="clear" w:color="auto" w:fill="E0E0E0"/>
                  <w:hideMark/>
                </w:tcPr>
                <w:p w14:paraId="59B707D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lastRenderedPageBreak/>
                    <w:t>Other bias</w:t>
                  </w:r>
                </w:p>
              </w:tc>
              <w:tc>
                <w:tcPr>
                  <w:tcW w:w="407" w:type="pct"/>
                  <w:tcBorders>
                    <w:top w:val="single" w:sz="6" w:space="0" w:color="808080"/>
                    <w:left w:val="single" w:sz="6" w:space="0" w:color="808080"/>
                    <w:bottom w:val="single" w:sz="6" w:space="0" w:color="808080"/>
                    <w:right w:val="single" w:sz="6" w:space="0" w:color="808080"/>
                  </w:tcBorders>
                  <w:shd w:val="clear" w:color="auto" w:fill="E0E0E0"/>
                  <w:hideMark/>
                </w:tcPr>
                <w:p w14:paraId="5DB57111"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09" w:type="pct"/>
                  <w:tcBorders>
                    <w:top w:val="single" w:sz="6" w:space="0" w:color="808080"/>
                    <w:left w:val="single" w:sz="6" w:space="0" w:color="808080"/>
                    <w:bottom w:val="single" w:sz="6" w:space="0" w:color="808080"/>
                    <w:right w:val="single" w:sz="6" w:space="0" w:color="808080"/>
                  </w:tcBorders>
                  <w:vAlign w:val="center"/>
                  <w:hideMark/>
                </w:tcPr>
                <w:p w14:paraId="14BF7378"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Not known.</w:t>
                  </w:r>
                </w:p>
              </w:tc>
            </w:tr>
          </w:tbl>
          <w:p w14:paraId="71B24A5B" w14:textId="77777777" w:rsidR="0095011E" w:rsidRPr="0095011E" w:rsidRDefault="0095011E" w:rsidP="0095011E">
            <w:pPr>
              <w:rPr>
                <w:rFonts w:ascii="Arial" w:eastAsia="SimSun" w:hAnsi="Arial" w:cs="Arial"/>
                <w:b/>
                <w:bCs/>
                <w:i/>
                <w:iCs/>
                <w:sz w:val="20"/>
                <w:lang w:val="en-CA"/>
              </w:rPr>
            </w:pPr>
            <w:proofErr w:type="spellStart"/>
            <w:r w:rsidRPr="0095011E">
              <w:rPr>
                <w:rFonts w:ascii="Arial" w:eastAsia="SimSun" w:hAnsi="Arial" w:cs="Arial"/>
                <w:b/>
                <w:bCs/>
                <w:i/>
                <w:iCs/>
                <w:sz w:val="20"/>
                <w:lang w:val="en-CA"/>
              </w:rPr>
              <w:t>Gurgun</w:t>
            </w:r>
            <w:proofErr w:type="spellEnd"/>
            <w:r w:rsidRPr="0095011E">
              <w:rPr>
                <w:rFonts w:ascii="Arial" w:eastAsia="SimSun" w:hAnsi="Arial" w:cs="Arial"/>
                <w:b/>
                <w:bCs/>
                <w:i/>
                <w:iCs/>
                <w:sz w:val="20"/>
                <w:lang w:val="en-CA"/>
              </w:rPr>
              <w:t xml:space="preserve"> 2013</w:t>
            </w:r>
          </w:p>
          <w:tbl>
            <w:tblPr>
              <w:tblW w:w="5000" w:type="pct"/>
              <w:tblCellSpacing w:w="15"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1833"/>
              <w:gridCol w:w="1102"/>
              <w:gridCol w:w="5129"/>
            </w:tblGrid>
            <w:tr w:rsidR="0095011E" w:rsidRPr="0095011E" w14:paraId="7015D858" w14:textId="77777777" w:rsidTr="0095011E">
              <w:trPr>
                <w:tblCellSpacing w:w="15" w:type="dxa"/>
              </w:trPr>
              <w:tc>
                <w:tcPr>
                  <w:tcW w:w="1252"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5FDB7BE5"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022CDD55"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Authors' judgement</w:t>
                  </w:r>
                </w:p>
              </w:tc>
              <w:tc>
                <w:tcPr>
                  <w:tcW w:w="3309"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0E33B0E4"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Support for judgement</w:t>
                  </w:r>
                </w:p>
              </w:tc>
            </w:tr>
            <w:tr w:rsidR="0095011E" w:rsidRPr="0095011E" w14:paraId="07C6D72B" w14:textId="77777777" w:rsidTr="0095011E">
              <w:trPr>
                <w:tblCellSpacing w:w="15" w:type="dxa"/>
              </w:trPr>
              <w:tc>
                <w:tcPr>
                  <w:tcW w:w="1252" w:type="pct"/>
                  <w:tcBorders>
                    <w:top w:val="single" w:sz="6" w:space="0" w:color="808080"/>
                    <w:left w:val="single" w:sz="6" w:space="0" w:color="808080"/>
                    <w:bottom w:val="single" w:sz="6" w:space="0" w:color="808080"/>
                    <w:right w:val="single" w:sz="6" w:space="0" w:color="808080"/>
                  </w:tcBorders>
                  <w:shd w:val="clear" w:color="auto" w:fill="E0E0E0"/>
                  <w:hideMark/>
                </w:tcPr>
                <w:p w14:paraId="11199DA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Random sequence generation </w:t>
                  </w:r>
                </w:p>
                <w:p w14:paraId="1EC303D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(selection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3A770A99"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Unclear risk</w:t>
                  </w:r>
                </w:p>
              </w:tc>
              <w:tc>
                <w:tcPr>
                  <w:tcW w:w="3309" w:type="pct"/>
                  <w:tcBorders>
                    <w:top w:val="single" w:sz="6" w:space="0" w:color="808080"/>
                    <w:left w:val="single" w:sz="6" w:space="0" w:color="808080"/>
                    <w:bottom w:val="single" w:sz="6" w:space="0" w:color="808080"/>
                    <w:right w:val="single" w:sz="6" w:space="0" w:color="808080"/>
                  </w:tcBorders>
                  <w:vAlign w:val="center"/>
                  <w:hideMark/>
                </w:tcPr>
                <w:p w14:paraId="03DE71F8"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Claimed randomization but with no detailed description.</w:t>
                  </w:r>
                </w:p>
              </w:tc>
            </w:tr>
            <w:tr w:rsidR="0095011E" w:rsidRPr="0095011E" w14:paraId="4319792F" w14:textId="77777777" w:rsidTr="0095011E">
              <w:trPr>
                <w:tblCellSpacing w:w="15" w:type="dxa"/>
              </w:trPr>
              <w:tc>
                <w:tcPr>
                  <w:tcW w:w="1252" w:type="pct"/>
                  <w:tcBorders>
                    <w:top w:val="single" w:sz="6" w:space="0" w:color="808080"/>
                    <w:left w:val="single" w:sz="6" w:space="0" w:color="808080"/>
                    <w:bottom w:val="single" w:sz="6" w:space="0" w:color="808080"/>
                    <w:right w:val="single" w:sz="6" w:space="0" w:color="808080"/>
                  </w:tcBorders>
                  <w:shd w:val="clear" w:color="auto" w:fill="E0E0E0"/>
                  <w:hideMark/>
                </w:tcPr>
                <w:p w14:paraId="72393634"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Allocation concealment </w:t>
                  </w:r>
                </w:p>
                <w:p w14:paraId="17E161D4"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(selection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3C72BC16"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High risk</w:t>
                  </w:r>
                </w:p>
              </w:tc>
              <w:tc>
                <w:tcPr>
                  <w:tcW w:w="3309" w:type="pct"/>
                  <w:tcBorders>
                    <w:top w:val="single" w:sz="6" w:space="0" w:color="808080"/>
                    <w:left w:val="single" w:sz="6" w:space="0" w:color="808080"/>
                    <w:bottom w:val="single" w:sz="6" w:space="0" w:color="808080"/>
                    <w:right w:val="single" w:sz="6" w:space="0" w:color="808080"/>
                  </w:tcBorders>
                  <w:vAlign w:val="center"/>
                  <w:hideMark/>
                </w:tcPr>
                <w:p w14:paraId="18A66911"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Not mentioned.</w:t>
                  </w:r>
                </w:p>
              </w:tc>
            </w:tr>
            <w:tr w:rsidR="0095011E" w:rsidRPr="0095011E" w14:paraId="48152F24" w14:textId="77777777" w:rsidTr="0095011E">
              <w:trPr>
                <w:tblCellSpacing w:w="15" w:type="dxa"/>
              </w:trPr>
              <w:tc>
                <w:tcPr>
                  <w:tcW w:w="1252" w:type="pct"/>
                  <w:tcBorders>
                    <w:top w:val="single" w:sz="6" w:space="0" w:color="808080"/>
                    <w:left w:val="single" w:sz="6" w:space="0" w:color="808080"/>
                    <w:bottom w:val="single" w:sz="6" w:space="0" w:color="808080"/>
                    <w:right w:val="single" w:sz="6" w:space="0" w:color="808080"/>
                  </w:tcBorders>
                  <w:shd w:val="clear" w:color="auto" w:fill="E0E0E0"/>
                  <w:hideMark/>
                </w:tcPr>
                <w:p w14:paraId="434AC8E8"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Blinding of participants and personnel (performance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270A350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High risk</w:t>
                  </w:r>
                </w:p>
              </w:tc>
              <w:tc>
                <w:tcPr>
                  <w:tcW w:w="3309" w:type="pct"/>
                  <w:tcBorders>
                    <w:top w:val="single" w:sz="6" w:space="0" w:color="808080"/>
                    <w:left w:val="single" w:sz="6" w:space="0" w:color="808080"/>
                    <w:bottom w:val="single" w:sz="6" w:space="0" w:color="808080"/>
                    <w:right w:val="single" w:sz="6" w:space="0" w:color="808080"/>
                  </w:tcBorders>
                  <w:vAlign w:val="center"/>
                  <w:hideMark/>
                </w:tcPr>
                <w:p w14:paraId="4DA1826B"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Not mentioned.</w:t>
                  </w:r>
                </w:p>
              </w:tc>
            </w:tr>
            <w:tr w:rsidR="0095011E" w:rsidRPr="0095011E" w14:paraId="543EC63E" w14:textId="77777777" w:rsidTr="0095011E">
              <w:trPr>
                <w:tblCellSpacing w:w="15" w:type="dxa"/>
              </w:trPr>
              <w:tc>
                <w:tcPr>
                  <w:tcW w:w="1252" w:type="pct"/>
                  <w:tcBorders>
                    <w:top w:val="single" w:sz="6" w:space="0" w:color="808080"/>
                    <w:left w:val="single" w:sz="6" w:space="0" w:color="808080"/>
                    <w:bottom w:val="single" w:sz="6" w:space="0" w:color="808080"/>
                    <w:right w:val="single" w:sz="6" w:space="0" w:color="808080"/>
                  </w:tcBorders>
                  <w:shd w:val="clear" w:color="auto" w:fill="E0E0E0"/>
                  <w:hideMark/>
                </w:tcPr>
                <w:p w14:paraId="6FBE63F9"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Blinding of outcome assessment </w:t>
                  </w:r>
                </w:p>
                <w:p w14:paraId="760E36D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(detection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1A5C0D1D"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09" w:type="pct"/>
                  <w:tcBorders>
                    <w:top w:val="single" w:sz="6" w:space="0" w:color="808080"/>
                    <w:left w:val="single" w:sz="6" w:space="0" w:color="808080"/>
                    <w:bottom w:val="single" w:sz="6" w:space="0" w:color="808080"/>
                    <w:right w:val="single" w:sz="6" w:space="0" w:color="808080"/>
                  </w:tcBorders>
                  <w:vAlign w:val="center"/>
                  <w:hideMark/>
                </w:tcPr>
                <w:p w14:paraId="586FCE00"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Blinding or not may not affect the outcome measurements for </w:t>
                  </w:r>
                  <w:proofErr w:type="gramStart"/>
                  <w:r w:rsidRPr="0095011E">
                    <w:rPr>
                      <w:rFonts w:ascii="Arial" w:eastAsia="SimSun" w:hAnsi="Arial" w:cs="Arial"/>
                      <w:sz w:val="20"/>
                      <w:lang w:val="en-CA"/>
                    </w:rPr>
                    <w:t>the majority of</w:t>
                  </w:r>
                  <w:proofErr w:type="gramEnd"/>
                  <w:r w:rsidRPr="0095011E">
                    <w:rPr>
                      <w:rFonts w:ascii="Arial" w:eastAsia="SimSun" w:hAnsi="Arial" w:cs="Arial"/>
                      <w:sz w:val="20"/>
                      <w:lang w:val="en-CA"/>
                    </w:rPr>
                    <w:t xml:space="preserve"> them are objective.</w:t>
                  </w:r>
                </w:p>
              </w:tc>
            </w:tr>
            <w:tr w:rsidR="0095011E" w:rsidRPr="0095011E" w14:paraId="0F1BA7F3" w14:textId="77777777" w:rsidTr="0095011E">
              <w:trPr>
                <w:tblCellSpacing w:w="15" w:type="dxa"/>
              </w:trPr>
              <w:tc>
                <w:tcPr>
                  <w:tcW w:w="1252" w:type="pct"/>
                  <w:tcBorders>
                    <w:top w:val="single" w:sz="6" w:space="0" w:color="808080"/>
                    <w:left w:val="single" w:sz="6" w:space="0" w:color="808080"/>
                    <w:bottom w:val="single" w:sz="6" w:space="0" w:color="808080"/>
                    <w:right w:val="single" w:sz="6" w:space="0" w:color="808080"/>
                  </w:tcBorders>
                  <w:shd w:val="clear" w:color="auto" w:fill="E0E0E0"/>
                  <w:hideMark/>
                </w:tcPr>
                <w:p w14:paraId="0748161D"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Incomplete outcome data </w:t>
                  </w:r>
                </w:p>
                <w:p w14:paraId="738504FD"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(attrition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511D4F6D"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High risk</w:t>
                  </w:r>
                </w:p>
              </w:tc>
              <w:tc>
                <w:tcPr>
                  <w:tcW w:w="3309" w:type="pct"/>
                  <w:tcBorders>
                    <w:top w:val="single" w:sz="6" w:space="0" w:color="808080"/>
                    <w:left w:val="single" w:sz="6" w:space="0" w:color="808080"/>
                    <w:bottom w:val="single" w:sz="6" w:space="0" w:color="808080"/>
                    <w:right w:val="single" w:sz="6" w:space="0" w:color="808080"/>
                  </w:tcBorders>
                  <w:vAlign w:val="center"/>
                  <w:hideMark/>
                </w:tcPr>
                <w:p w14:paraId="6C7CE9A1"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Not mentioned.</w:t>
                  </w:r>
                </w:p>
              </w:tc>
            </w:tr>
            <w:tr w:rsidR="0095011E" w:rsidRPr="0095011E" w14:paraId="28BCAF07" w14:textId="77777777" w:rsidTr="0095011E">
              <w:trPr>
                <w:tblCellSpacing w:w="15" w:type="dxa"/>
              </w:trPr>
              <w:tc>
                <w:tcPr>
                  <w:tcW w:w="1252" w:type="pct"/>
                  <w:tcBorders>
                    <w:top w:val="single" w:sz="6" w:space="0" w:color="808080"/>
                    <w:left w:val="single" w:sz="6" w:space="0" w:color="808080"/>
                    <w:bottom w:val="single" w:sz="6" w:space="0" w:color="808080"/>
                    <w:right w:val="single" w:sz="6" w:space="0" w:color="808080"/>
                  </w:tcBorders>
                  <w:shd w:val="clear" w:color="auto" w:fill="E0E0E0"/>
                  <w:hideMark/>
                </w:tcPr>
                <w:p w14:paraId="3306BC7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Selective reporting </w:t>
                  </w:r>
                </w:p>
                <w:p w14:paraId="2478FAF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(reporting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5041D35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Unclear risk</w:t>
                  </w:r>
                </w:p>
              </w:tc>
              <w:tc>
                <w:tcPr>
                  <w:tcW w:w="3309" w:type="pct"/>
                  <w:tcBorders>
                    <w:top w:val="single" w:sz="6" w:space="0" w:color="808080"/>
                    <w:left w:val="single" w:sz="6" w:space="0" w:color="808080"/>
                    <w:bottom w:val="single" w:sz="6" w:space="0" w:color="808080"/>
                    <w:right w:val="single" w:sz="6" w:space="0" w:color="808080"/>
                  </w:tcBorders>
                  <w:vAlign w:val="center"/>
                  <w:hideMark/>
                </w:tcPr>
                <w:p w14:paraId="08558E1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Protocol not online-available.</w:t>
                  </w:r>
                </w:p>
                <w:p w14:paraId="5539E2B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“The study was approved by Institutional Ethics Committee (approval acceptance number: 09-10.1/1) and Internal Review Board.”</w:t>
                  </w:r>
                </w:p>
              </w:tc>
            </w:tr>
            <w:tr w:rsidR="0095011E" w:rsidRPr="0095011E" w14:paraId="50DCF4F2" w14:textId="77777777" w:rsidTr="0095011E">
              <w:trPr>
                <w:tblCellSpacing w:w="15" w:type="dxa"/>
              </w:trPr>
              <w:tc>
                <w:tcPr>
                  <w:tcW w:w="1252" w:type="pct"/>
                  <w:tcBorders>
                    <w:top w:val="single" w:sz="6" w:space="0" w:color="808080"/>
                    <w:left w:val="single" w:sz="6" w:space="0" w:color="808080"/>
                    <w:bottom w:val="single" w:sz="6" w:space="0" w:color="808080"/>
                    <w:right w:val="single" w:sz="6" w:space="0" w:color="808080"/>
                  </w:tcBorders>
                  <w:shd w:val="clear" w:color="auto" w:fill="E0E0E0"/>
                  <w:hideMark/>
                </w:tcPr>
                <w:p w14:paraId="699359C3"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Other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54E76CD9"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High risk</w:t>
                  </w:r>
                </w:p>
              </w:tc>
              <w:tc>
                <w:tcPr>
                  <w:tcW w:w="3309" w:type="pct"/>
                  <w:tcBorders>
                    <w:top w:val="single" w:sz="6" w:space="0" w:color="808080"/>
                    <w:left w:val="single" w:sz="6" w:space="0" w:color="808080"/>
                    <w:bottom w:val="single" w:sz="6" w:space="0" w:color="808080"/>
                    <w:right w:val="single" w:sz="6" w:space="0" w:color="808080"/>
                  </w:tcBorders>
                  <w:vAlign w:val="center"/>
                  <w:hideMark/>
                </w:tcPr>
                <w:p w14:paraId="4D47A6F5"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Based on its highly vague description of interventions, we cannot exclude the possibility of other bias.</w:t>
                  </w:r>
                </w:p>
              </w:tc>
            </w:tr>
          </w:tbl>
          <w:p w14:paraId="47ADCFFD" w14:textId="77777777" w:rsidR="0095011E" w:rsidRPr="0095011E" w:rsidRDefault="0095011E" w:rsidP="0095011E">
            <w:pPr>
              <w:rPr>
                <w:rFonts w:ascii="Arial" w:eastAsia="SimSun" w:hAnsi="Arial" w:cs="Arial"/>
                <w:b/>
                <w:bCs/>
                <w:i/>
                <w:iCs/>
                <w:sz w:val="20"/>
                <w:lang w:val="en-CA"/>
              </w:rPr>
            </w:pPr>
            <w:r w:rsidRPr="0095011E">
              <w:rPr>
                <w:rFonts w:ascii="Arial" w:eastAsia="SimSun" w:hAnsi="Arial" w:cs="Arial"/>
                <w:b/>
                <w:bCs/>
                <w:i/>
                <w:iCs/>
                <w:sz w:val="20"/>
                <w:lang w:val="en-CA"/>
              </w:rPr>
              <w:t>Kim 2020</w:t>
            </w:r>
          </w:p>
          <w:tbl>
            <w:tblPr>
              <w:tblW w:w="5000" w:type="pct"/>
              <w:tblCellSpacing w:w="15"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1751"/>
              <w:gridCol w:w="1102"/>
              <w:gridCol w:w="5211"/>
            </w:tblGrid>
            <w:tr w:rsidR="0095011E" w:rsidRPr="0095011E" w14:paraId="2A26DC3F"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72110236"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118EC1A3"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Authors' judgement</w:t>
                  </w:r>
                </w:p>
              </w:tc>
              <w:tc>
                <w:tcPr>
                  <w:tcW w:w="3360"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2CA752F9"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Support for judgement</w:t>
                  </w:r>
                </w:p>
              </w:tc>
            </w:tr>
            <w:tr w:rsidR="0095011E" w:rsidRPr="0095011E" w14:paraId="1695B217"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2FDC22C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Random sequence generation </w:t>
                  </w:r>
                </w:p>
                <w:p w14:paraId="2B2FB1A5"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(selection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5FBECFF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Unclear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363E474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"After screening, participants were randomized in a 1:1 ratio by research study coordinators"</w:t>
                  </w:r>
                </w:p>
                <w:p w14:paraId="0E420A66"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Randomization mentioned but without detailed description.</w:t>
                  </w:r>
                </w:p>
              </w:tc>
            </w:tr>
            <w:tr w:rsidR="0095011E" w:rsidRPr="0095011E" w14:paraId="3EFDCF7E"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07DDD754"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Allocation concealment </w:t>
                  </w:r>
                </w:p>
                <w:p w14:paraId="649A631E"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(selection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11D9592E"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5A3F0709"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“The placebo capsule had the same appearance and smell as the active capsule unless the capsule was broken or bitten.”</w:t>
                  </w:r>
                </w:p>
              </w:tc>
            </w:tr>
            <w:tr w:rsidR="0095011E" w:rsidRPr="0095011E" w14:paraId="1C6B7CD1"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2A0DEBD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lastRenderedPageBreak/>
                    <w:t xml:space="preserve">Blinding of participants and personnel </w:t>
                  </w:r>
                </w:p>
                <w:p w14:paraId="731D737D"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(performance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4BE48130"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183CF52B"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"All participants, investigators and study personnel were blinded to treatment assignment."</w:t>
                  </w:r>
                </w:p>
                <w:p w14:paraId="75962738"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“At the last study visit, participants were asked in a questionnaire whether they thought they received placebo or the study treatment to assess adequacy of randomization.”</w:t>
                  </w:r>
                </w:p>
              </w:tc>
            </w:tr>
            <w:tr w:rsidR="0095011E" w:rsidRPr="0095011E" w14:paraId="7C9FD1F2"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62A01FF0"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Blinding of outcome assessment (detection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33F61500"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0290808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"All participants, investigators and study personnel were blinded to treatment assignment." And blinding or not may not affect the outcome measurements for </w:t>
                  </w:r>
                  <w:proofErr w:type="gramStart"/>
                  <w:r w:rsidRPr="0095011E">
                    <w:rPr>
                      <w:rFonts w:ascii="Arial" w:eastAsia="SimSun" w:hAnsi="Arial" w:cs="Arial"/>
                      <w:sz w:val="20"/>
                      <w:lang w:val="en-CA"/>
                    </w:rPr>
                    <w:t>the majority of</w:t>
                  </w:r>
                  <w:proofErr w:type="gramEnd"/>
                  <w:r w:rsidRPr="0095011E">
                    <w:rPr>
                      <w:rFonts w:ascii="Arial" w:eastAsia="SimSun" w:hAnsi="Arial" w:cs="Arial"/>
                      <w:sz w:val="20"/>
                      <w:lang w:val="en-CA"/>
                    </w:rPr>
                    <w:t xml:space="preserve"> them are objective.</w:t>
                  </w:r>
                </w:p>
              </w:tc>
            </w:tr>
            <w:tr w:rsidR="0095011E" w:rsidRPr="0095011E" w14:paraId="741DF13A"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1A462A61"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Incomplete outcome data </w:t>
                  </w:r>
                </w:p>
                <w:p w14:paraId="10D4803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(attrition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43478191"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29426B5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"The randomized sample included 40 participants, 20 in each arm (</w:t>
                  </w:r>
                  <w:hyperlink r:id="rId13" w:history="1">
                    <w:r w:rsidRPr="0095011E">
                      <w:rPr>
                        <w:rFonts w:ascii="Arial" w:eastAsia="SimSun" w:hAnsi="Arial" w:cs="Arial"/>
                        <w:color w:val="0563C1" w:themeColor="hyperlink"/>
                        <w:sz w:val="20"/>
                        <w:u w:val="single"/>
                        <w:lang w:val="en-CA"/>
                      </w:rPr>
                      <w:t>Figure 1</w:t>
                    </w:r>
                  </w:hyperlink>
                  <w:r w:rsidRPr="0095011E">
                    <w:rPr>
                      <w:rFonts w:ascii="Arial" w:eastAsia="SimSun" w:hAnsi="Arial" w:cs="Arial"/>
                      <w:sz w:val="20"/>
                      <w:lang w:val="en-CA"/>
                    </w:rPr>
                    <w:t>). Baseline characteristics are summarized in </w:t>
                  </w:r>
                  <w:hyperlink r:id="rId14" w:history="1">
                    <w:r w:rsidRPr="0095011E">
                      <w:rPr>
                        <w:rFonts w:ascii="Arial" w:eastAsia="SimSun" w:hAnsi="Arial" w:cs="Arial"/>
                        <w:color w:val="0563C1" w:themeColor="hyperlink"/>
                        <w:sz w:val="20"/>
                        <w:u w:val="single"/>
                        <w:lang w:val="en-CA"/>
                      </w:rPr>
                      <w:t>Table 1</w:t>
                    </w:r>
                  </w:hyperlink>
                  <w:r w:rsidRPr="0095011E">
                    <w:rPr>
                      <w:rFonts w:ascii="Arial" w:eastAsia="SimSun" w:hAnsi="Arial" w:cs="Arial"/>
                      <w:sz w:val="20"/>
                      <w:lang w:val="en-CA"/>
                    </w:rPr>
                    <w:t xml:space="preserve">. All participants had at least moderate COPD and reported no active use of nicotine-containing products, which was confirmed by </w:t>
                  </w:r>
                  <w:proofErr w:type="spellStart"/>
                  <w:r w:rsidRPr="0095011E">
                    <w:rPr>
                      <w:rFonts w:ascii="Arial" w:eastAsia="SimSun" w:hAnsi="Arial" w:cs="Arial"/>
                      <w:sz w:val="20"/>
                      <w:lang w:val="en-CA"/>
                    </w:rPr>
                    <w:t>NicAlert</w:t>
                  </w:r>
                  <w:proofErr w:type="spellEnd"/>
                  <w:r w:rsidRPr="0095011E">
                    <w:rPr>
                      <w:rFonts w:ascii="Arial" w:eastAsia="SimSun" w:hAnsi="Arial" w:cs="Arial"/>
                      <w:sz w:val="20"/>
                      <w:lang w:val="en-CA"/>
                    </w:rPr>
                    <w:t xml:space="preserve"> testing. A total of 34 participants had CT data available, of which 27 (79%) had emphysema. At baseline, the fish oil arm had a higher mean 6MWD, lower systolic and diastolic blood pressure and fewer statin users than the placebo arm. On average at each visit, 3 participants in each treatment arm were unable to perform the 6MWT due to contraindications or requiring wheelchair assistance. EMP measurements were incomplete primarily due to insufficient blood collection, the participant refusing to provide blood at the study visit, or poor function of the antibodies for labeling."</w:t>
                  </w:r>
                </w:p>
              </w:tc>
            </w:tr>
            <w:tr w:rsidR="0095011E" w:rsidRPr="0095011E" w14:paraId="6FC621AC"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3BBC367B"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Selective reporting </w:t>
                  </w:r>
                </w:p>
                <w:p w14:paraId="3E82E2A0"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(reporting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3E3CFB14"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4478F7C5"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"The study was registered at clinicaltrials.gov prior to enrollment (NCT00835289). " This article is basically cohesive to the protocol.</w:t>
                  </w:r>
                </w:p>
              </w:tc>
            </w:tr>
            <w:tr w:rsidR="0095011E" w:rsidRPr="0095011E" w14:paraId="47E7BA4A"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1F06ACE9"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Other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5E242FF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2D52432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Not known.</w:t>
                  </w:r>
                </w:p>
              </w:tc>
            </w:tr>
          </w:tbl>
          <w:p w14:paraId="1FE2716A" w14:textId="77777777" w:rsidR="0095011E" w:rsidRPr="0095011E" w:rsidRDefault="0095011E" w:rsidP="0095011E">
            <w:pPr>
              <w:rPr>
                <w:rFonts w:ascii="Arial" w:eastAsia="SimSun" w:hAnsi="Arial" w:cs="Arial"/>
                <w:b/>
                <w:bCs/>
                <w:i/>
                <w:iCs/>
                <w:sz w:val="20"/>
                <w:lang w:val="en-CA"/>
              </w:rPr>
            </w:pPr>
            <w:r w:rsidRPr="0095011E">
              <w:rPr>
                <w:rFonts w:ascii="Arial" w:eastAsia="SimSun" w:hAnsi="Arial" w:cs="Arial"/>
                <w:b/>
                <w:bCs/>
                <w:i/>
                <w:iCs/>
                <w:sz w:val="20"/>
                <w:lang w:val="en-CA"/>
              </w:rPr>
              <w:t>Ogasawa 2018</w:t>
            </w:r>
          </w:p>
          <w:tbl>
            <w:tblPr>
              <w:tblW w:w="5000" w:type="pct"/>
              <w:tblCellSpacing w:w="15"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1751"/>
              <w:gridCol w:w="1102"/>
              <w:gridCol w:w="5211"/>
            </w:tblGrid>
            <w:tr w:rsidR="0095011E" w:rsidRPr="0095011E" w14:paraId="5B57207E"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4D25C2C1"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3CAD3863"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Authors' judgement</w:t>
                  </w:r>
                </w:p>
              </w:tc>
              <w:tc>
                <w:tcPr>
                  <w:tcW w:w="3360"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5C58F25F"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Support for judgement</w:t>
                  </w:r>
                </w:p>
              </w:tc>
            </w:tr>
            <w:tr w:rsidR="0095011E" w:rsidRPr="0095011E" w14:paraId="3BB37F30"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388676E3"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Random sequence generation </w:t>
                  </w:r>
                </w:p>
                <w:p w14:paraId="198BB8A3"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(selection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2036F459"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7748B778"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"Randomization was performed using a computer-generated randomization scheme with blocks of four."</w:t>
                  </w:r>
                </w:p>
              </w:tc>
            </w:tr>
            <w:tr w:rsidR="0095011E" w:rsidRPr="0095011E" w14:paraId="6B9156D0"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7023335E"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Allocation concealment </w:t>
                  </w:r>
                </w:p>
                <w:p w14:paraId="1176A2AD"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(selection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0F4B6E5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High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5BD4A884"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Provided the products utilized in the intervention, but without detailed description of the allocation of concealment.</w:t>
                  </w:r>
                </w:p>
                <w:p w14:paraId="0851B08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"The patients were randomly assigned in a 1:1 ratio to the </w:t>
                  </w:r>
                  <w:r w:rsidRPr="0095011E">
                    <w:rPr>
                      <w:rFonts w:ascii="Arial" w:eastAsia="SimSun" w:hAnsi="Arial" w:cs="Arial"/>
                      <w:sz w:val="20"/>
                      <w:lang w:val="en-CA"/>
                    </w:rPr>
                    <w:lastRenderedPageBreak/>
                    <w:t>EPA group, which received EPA-enriched ONS (</w:t>
                  </w:r>
                  <w:proofErr w:type="spellStart"/>
                  <w:r w:rsidRPr="0095011E">
                    <w:rPr>
                      <w:rFonts w:ascii="Arial" w:eastAsia="SimSun" w:hAnsi="Arial" w:cs="Arial"/>
                      <w:sz w:val="20"/>
                      <w:lang w:val="en-CA"/>
                    </w:rPr>
                    <w:t>ProSure</w:t>
                  </w:r>
                  <w:proofErr w:type="spellEnd"/>
                  <w:r w:rsidRPr="0095011E">
                    <w:rPr>
                      <w:rFonts w:ascii="Arial" w:eastAsia="SimSun" w:hAnsi="Arial" w:cs="Arial"/>
                      <w:sz w:val="20"/>
                      <w:lang w:val="en-CA"/>
                    </w:rPr>
                    <w:t>®; Abbott, Chicago, IL), and the control group, which received similar-energy ONS that was free of EPA (ENSURE®H; Abbott) (Table 1)."</w:t>
                  </w:r>
                </w:p>
                <w:p w14:paraId="40EE56C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#Two types of intervention may have different packages.</w:t>
                  </w:r>
                </w:p>
                <w:p w14:paraId="1283F66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"Patients were asked to consume one pack or one can per day of the ONSs."</w:t>
                  </w:r>
                </w:p>
              </w:tc>
            </w:tr>
            <w:tr w:rsidR="0095011E" w:rsidRPr="0095011E" w14:paraId="4131EF1A"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41BC51A3"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lastRenderedPageBreak/>
                    <w:t xml:space="preserve">Blinding of participants and personnel </w:t>
                  </w:r>
                </w:p>
                <w:p w14:paraId="7094BF9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(performance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1586FAD8"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Unclear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7651F506"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Not mentioned.</w:t>
                  </w:r>
                </w:p>
              </w:tc>
            </w:tr>
            <w:tr w:rsidR="0095011E" w:rsidRPr="0095011E" w14:paraId="337DBCD5"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33AE7F1B"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Blinding of outcome assessment </w:t>
                  </w:r>
                </w:p>
                <w:p w14:paraId="484EED4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(detection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16F2692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Unclear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6CB9EB1E"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Blinding or not may not affect the outcome measurements for </w:t>
                  </w:r>
                  <w:proofErr w:type="gramStart"/>
                  <w:r w:rsidRPr="0095011E">
                    <w:rPr>
                      <w:rFonts w:ascii="Arial" w:eastAsia="SimSun" w:hAnsi="Arial" w:cs="Arial"/>
                      <w:sz w:val="20"/>
                      <w:lang w:val="en-CA"/>
                    </w:rPr>
                    <w:t>the majority of</w:t>
                  </w:r>
                  <w:proofErr w:type="gramEnd"/>
                  <w:r w:rsidRPr="0095011E">
                    <w:rPr>
                      <w:rFonts w:ascii="Arial" w:eastAsia="SimSun" w:hAnsi="Arial" w:cs="Arial"/>
                      <w:sz w:val="20"/>
                      <w:lang w:val="en-CA"/>
                    </w:rPr>
                    <w:t xml:space="preserve"> them are objective.</w:t>
                  </w:r>
                </w:p>
              </w:tc>
            </w:tr>
            <w:tr w:rsidR="0095011E" w:rsidRPr="0095011E" w14:paraId="597B4BC4"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79C2169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Incomplete outcome data </w:t>
                  </w:r>
                </w:p>
                <w:p w14:paraId="25EA59B5"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(attrition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2A80321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130FA00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"In total, 50 eligible patients were enrolled in the study and evaluated prospectively (Fig. 1). One patient in the EPA group was excluded, because his body weight at the time of admission was erroneously input to the BIA, resulting in the BMI and LBMI being characterized as overweight. Three patients in the control group were also excluded because they could not continue taking ONS orally due to dysphagia or intubation, and one patient withdrew informed consent. Baseline characteristics were similar between the EPA group (n = 24) and the control group (n = 21) (Table 2). There was no significant difference between the two groups in smoking history (60.4 ± 41.0 vs. 52.5 ± 35.2 pack-years, </w:t>
                  </w:r>
                  <w:r w:rsidRPr="0095011E">
                    <w:rPr>
                      <w:rFonts w:ascii="Arial" w:eastAsia="SimSun" w:hAnsi="Arial" w:cs="Arial"/>
                      <w:i/>
                      <w:sz w:val="20"/>
                      <w:lang w:val="en-CA"/>
                    </w:rPr>
                    <w:t>P</w:t>
                  </w:r>
                  <w:r w:rsidRPr="0095011E">
                    <w:rPr>
                      <w:rFonts w:ascii="Arial" w:eastAsia="SimSun" w:hAnsi="Arial" w:cs="Arial"/>
                      <w:sz w:val="20"/>
                      <w:lang w:val="en-CA"/>
                    </w:rPr>
                    <w:t xml:space="preserve"> = 0.50)."</w:t>
                  </w:r>
                </w:p>
              </w:tc>
            </w:tr>
            <w:tr w:rsidR="0095011E" w:rsidRPr="0095011E" w14:paraId="5460FA8B"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6A167784"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Selective reporting (reporting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7AF3F092"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Unclear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7B610746"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Claimed the existence of protocol but the information source is not available online.</w:t>
                  </w:r>
                </w:p>
              </w:tc>
            </w:tr>
            <w:tr w:rsidR="0095011E" w:rsidRPr="0095011E" w14:paraId="4873AFC9"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277898E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Other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588F0A7E"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02927A8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Not known.</w:t>
                  </w:r>
                </w:p>
              </w:tc>
            </w:tr>
          </w:tbl>
          <w:p w14:paraId="192B9FF2" w14:textId="77777777" w:rsidR="0095011E" w:rsidRPr="0095011E" w:rsidRDefault="0095011E" w:rsidP="0095011E">
            <w:pPr>
              <w:rPr>
                <w:rFonts w:ascii="Arial" w:eastAsia="SimSun" w:hAnsi="Arial" w:cs="Arial"/>
                <w:sz w:val="20"/>
                <w:lang w:val="en-CA"/>
              </w:rPr>
            </w:pPr>
            <w:r w:rsidRPr="0095011E">
              <w:rPr>
                <w:rFonts w:ascii="Arial" w:eastAsia="SimSun" w:hAnsi="Arial" w:cs="Arial"/>
                <w:b/>
                <w:bCs/>
                <w:i/>
                <w:iCs/>
                <w:sz w:val="20"/>
                <w:lang w:val="en-CA"/>
              </w:rPr>
              <w:t>Sugawara 2010</w:t>
            </w:r>
          </w:p>
          <w:tbl>
            <w:tblPr>
              <w:tblW w:w="5000" w:type="pct"/>
              <w:tblCellSpacing w:w="15"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1906"/>
              <w:gridCol w:w="1102"/>
              <w:gridCol w:w="5056"/>
            </w:tblGrid>
            <w:tr w:rsidR="0095011E" w:rsidRPr="0095011E" w14:paraId="208CA673" w14:textId="77777777" w:rsidTr="0095011E">
              <w:trPr>
                <w:tblCellSpacing w:w="15" w:type="dxa"/>
              </w:trPr>
              <w:tc>
                <w:tcPr>
                  <w:tcW w:w="1252"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39A3BCF0"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Bias</w:t>
                  </w:r>
                </w:p>
              </w:tc>
              <w:tc>
                <w:tcPr>
                  <w:tcW w:w="514"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59941B9A"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Authors' judgement</w:t>
                  </w:r>
                </w:p>
              </w:tc>
              <w:tc>
                <w:tcPr>
                  <w:tcW w:w="0" w:type="auto"/>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21F3C9AD"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Support for judgement</w:t>
                  </w:r>
                </w:p>
              </w:tc>
            </w:tr>
            <w:tr w:rsidR="0095011E" w:rsidRPr="0095011E" w14:paraId="5E38DFAB" w14:textId="77777777" w:rsidTr="0095011E">
              <w:trPr>
                <w:tblCellSpacing w:w="15" w:type="dxa"/>
              </w:trPr>
              <w:tc>
                <w:tcPr>
                  <w:tcW w:w="1252" w:type="pct"/>
                  <w:tcBorders>
                    <w:top w:val="single" w:sz="6" w:space="0" w:color="808080"/>
                    <w:left w:val="single" w:sz="6" w:space="0" w:color="808080"/>
                    <w:bottom w:val="single" w:sz="6" w:space="0" w:color="808080"/>
                    <w:right w:val="single" w:sz="6" w:space="0" w:color="808080"/>
                  </w:tcBorders>
                  <w:shd w:val="clear" w:color="auto" w:fill="E0E0E0"/>
                  <w:hideMark/>
                </w:tcPr>
                <w:p w14:paraId="4EDA50E2"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Random sequence generation </w:t>
                  </w:r>
                </w:p>
                <w:p w14:paraId="285DD66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(selection bias)</w:t>
                  </w:r>
                </w:p>
              </w:tc>
              <w:tc>
                <w:tcPr>
                  <w:tcW w:w="514" w:type="pct"/>
                  <w:tcBorders>
                    <w:top w:val="single" w:sz="6" w:space="0" w:color="808080"/>
                    <w:left w:val="single" w:sz="6" w:space="0" w:color="808080"/>
                    <w:bottom w:val="single" w:sz="6" w:space="0" w:color="808080"/>
                    <w:right w:val="single" w:sz="6" w:space="0" w:color="808080"/>
                  </w:tcBorders>
                  <w:shd w:val="clear" w:color="auto" w:fill="E0E0E0"/>
                  <w:hideMark/>
                </w:tcPr>
                <w:p w14:paraId="32F70144"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Unclear risk</w:t>
                  </w:r>
                </w:p>
              </w:tc>
              <w:tc>
                <w:tcPr>
                  <w:tcW w:w="0" w:type="auto"/>
                  <w:tcBorders>
                    <w:top w:val="single" w:sz="6" w:space="0" w:color="808080"/>
                    <w:left w:val="single" w:sz="6" w:space="0" w:color="808080"/>
                    <w:bottom w:val="single" w:sz="6" w:space="0" w:color="808080"/>
                    <w:right w:val="single" w:sz="6" w:space="0" w:color="808080"/>
                  </w:tcBorders>
                  <w:vAlign w:val="center"/>
                  <w:hideMark/>
                </w:tcPr>
                <w:p w14:paraId="48F84AF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Claimed randomization but with no detailed description.</w:t>
                  </w:r>
                </w:p>
                <w:p w14:paraId="7861E270"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"All patients were randomly classified into two groups: a nutrition with low-intensity exercise group and a control group."</w:t>
                  </w:r>
                </w:p>
              </w:tc>
            </w:tr>
            <w:tr w:rsidR="0095011E" w:rsidRPr="0095011E" w14:paraId="5070351B" w14:textId="77777777" w:rsidTr="0095011E">
              <w:trPr>
                <w:tblCellSpacing w:w="15" w:type="dxa"/>
              </w:trPr>
              <w:tc>
                <w:tcPr>
                  <w:tcW w:w="1252" w:type="pct"/>
                  <w:tcBorders>
                    <w:top w:val="single" w:sz="6" w:space="0" w:color="808080"/>
                    <w:left w:val="single" w:sz="6" w:space="0" w:color="808080"/>
                    <w:bottom w:val="single" w:sz="6" w:space="0" w:color="808080"/>
                    <w:right w:val="single" w:sz="6" w:space="0" w:color="808080"/>
                  </w:tcBorders>
                  <w:shd w:val="clear" w:color="auto" w:fill="E0E0E0"/>
                  <w:hideMark/>
                </w:tcPr>
                <w:p w14:paraId="46E97C10"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Allocation concealment </w:t>
                  </w:r>
                </w:p>
                <w:p w14:paraId="06493C98"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lastRenderedPageBreak/>
                    <w:t>(selection bias)</w:t>
                  </w:r>
                </w:p>
              </w:tc>
              <w:tc>
                <w:tcPr>
                  <w:tcW w:w="514" w:type="pct"/>
                  <w:tcBorders>
                    <w:top w:val="single" w:sz="6" w:space="0" w:color="808080"/>
                    <w:left w:val="single" w:sz="6" w:space="0" w:color="808080"/>
                    <w:bottom w:val="single" w:sz="6" w:space="0" w:color="808080"/>
                    <w:right w:val="single" w:sz="6" w:space="0" w:color="808080"/>
                  </w:tcBorders>
                  <w:shd w:val="clear" w:color="auto" w:fill="E0E0E0"/>
                  <w:hideMark/>
                </w:tcPr>
                <w:p w14:paraId="42A65156"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lastRenderedPageBreak/>
                    <w:t>Unclear risk</w:t>
                  </w:r>
                </w:p>
              </w:tc>
              <w:tc>
                <w:tcPr>
                  <w:tcW w:w="0" w:type="auto"/>
                  <w:tcBorders>
                    <w:top w:val="single" w:sz="6" w:space="0" w:color="808080"/>
                    <w:left w:val="single" w:sz="6" w:space="0" w:color="808080"/>
                    <w:bottom w:val="single" w:sz="6" w:space="0" w:color="808080"/>
                    <w:right w:val="single" w:sz="6" w:space="0" w:color="808080"/>
                  </w:tcBorders>
                  <w:vAlign w:val="center"/>
                  <w:hideMark/>
                </w:tcPr>
                <w:p w14:paraId="018B19F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Not mentioned.</w:t>
                  </w:r>
                </w:p>
              </w:tc>
            </w:tr>
            <w:tr w:rsidR="0095011E" w:rsidRPr="0095011E" w14:paraId="744275C3" w14:textId="77777777" w:rsidTr="0095011E">
              <w:trPr>
                <w:tblCellSpacing w:w="15" w:type="dxa"/>
              </w:trPr>
              <w:tc>
                <w:tcPr>
                  <w:tcW w:w="1252" w:type="pct"/>
                  <w:tcBorders>
                    <w:top w:val="single" w:sz="6" w:space="0" w:color="808080"/>
                    <w:left w:val="single" w:sz="6" w:space="0" w:color="808080"/>
                    <w:bottom w:val="single" w:sz="6" w:space="0" w:color="808080"/>
                    <w:right w:val="single" w:sz="6" w:space="0" w:color="808080"/>
                  </w:tcBorders>
                  <w:shd w:val="clear" w:color="auto" w:fill="E0E0E0"/>
                  <w:hideMark/>
                </w:tcPr>
                <w:p w14:paraId="7BB229DE"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Blinding of participants and personnel</w:t>
                  </w:r>
                </w:p>
                <w:p w14:paraId="7CFD25E0"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(performance bias)</w:t>
                  </w:r>
                </w:p>
              </w:tc>
              <w:tc>
                <w:tcPr>
                  <w:tcW w:w="514" w:type="pct"/>
                  <w:tcBorders>
                    <w:top w:val="single" w:sz="6" w:space="0" w:color="808080"/>
                    <w:left w:val="single" w:sz="6" w:space="0" w:color="808080"/>
                    <w:bottom w:val="single" w:sz="6" w:space="0" w:color="808080"/>
                    <w:right w:val="single" w:sz="6" w:space="0" w:color="808080"/>
                  </w:tcBorders>
                  <w:shd w:val="clear" w:color="auto" w:fill="E0E0E0"/>
                  <w:hideMark/>
                </w:tcPr>
                <w:p w14:paraId="16A308E0"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Unclear risk</w:t>
                  </w:r>
                </w:p>
              </w:tc>
              <w:tc>
                <w:tcPr>
                  <w:tcW w:w="0" w:type="auto"/>
                  <w:tcBorders>
                    <w:top w:val="single" w:sz="6" w:space="0" w:color="808080"/>
                    <w:left w:val="single" w:sz="6" w:space="0" w:color="808080"/>
                    <w:bottom w:val="single" w:sz="6" w:space="0" w:color="808080"/>
                    <w:right w:val="single" w:sz="6" w:space="0" w:color="808080"/>
                  </w:tcBorders>
                  <w:vAlign w:val="center"/>
                  <w:hideMark/>
                </w:tcPr>
                <w:p w14:paraId="07982EA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Not mentioned.</w:t>
                  </w:r>
                </w:p>
              </w:tc>
            </w:tr>
            <w:tr w:rsidR="0095011E" w:rsidRPr="0095011E" w14:paraId="20A0DD72" w14:textId="77777777" w:rsidTr="0095011E">
              <w:trPr>
                <w:tblCellSpacing w:w="15" w:type="dxa"/>
              </w:trPr>
              <w:tc>
                <w:tcPr>
                  <w:tcW w:w="1252" w:type="pct"/>
                  <w:tcBorders>
                    <w:top w:val="single" w:sz="6" w:space="0" w:color="808080"/>
                    <w:left w:val="single" w:sz="6" w:space="0" w:color="808080"/>
                    <w:bottom w:val="single" w:sz="6" w:space="0" w:color="808080"/>
                    <w:right w:val="single" w:sz="6" w:space="0" w:color="808080"/>
                  </w:tcBorders>
                  <w:shd w:val="clear" w:color="auto" w:fill="E0E0E0"/>
                  <w:hideMark/>
                </w:tcPr>
                <w:p w14:paraId="34ACA36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Blinding of outcome assessment </w:t>
                  </w:r>
                </w:p>
                <w:p w14:paraId="5E05F0C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(detection bias)</w:t>
                  </w:r>
                </w:p>
              </w:tc>
              <w:tc>
                <w:tcPr>
                  <w:tcW w:w="514" w:type="pct"/>
                  <w:tcBorders>
                    <w:top w:val="single" w:sz="6" w:space="0" w:color="808080"/>
                    <w:left w:val="single" w:sz="6" w:space="0" w:color="808080"/>
                    <w:bottom w:val="single" w:sz="6" w:space="0" w:color="808080"/>
                    <w:right w:val="single" w:sz="6" w:space="0" w:color="808080"/>
                  </w:tcBorders>
                  <w:shd w:val="clear" w:color="auto" w:fill="E0E0E0"/>
                  <w:hideMark/>
                </w:tcPr>
                <w:p w14:paraId="24F3B36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0" w:type="auto"/>
                  <w:tcBorders>
                    <w:top w:val="single" w:sz="6" w:space="0" w:color="808080"/>
                    <w:left w:val="single" w:sz="6" w:space="0" w:color="808080"/>
                    <w:bottom w:val="single" w:sz="6" w:space="0" w:color="808080"/>
                    <w:right w:val="single" w:sz="6" w:space="0" w:color="808080"/>
                  </w:tcBorders>
                  <w:vAlign w:val="center"/>
                  <w:hideMark/>
                </w:tcPr>
                <w:p w14:paraId="34364279"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Blinding or not may not affect the outcome measurements for </w:t>
                  </w:r>
                  <w:proofErr w:type="gramStart"/>
                  <w:r w:rsidRPr="0095011E">
                    <w:rPr>
                      <w:rFonts w:ascii="Arial" w:eastAsia="SimSun" w:hAnsi="Arial" w:cs="Arial"/>
                      <w:sz w:val="20"/>
                      <w:lang w:val="en-CA"/>
                    </w:rPr>
                    <w:t>the majority of</w:t>
                  </w:r>
                  <w:proofErr w:type="gramEnd"/>
                  <w:r w:rsidRPr="0095011E">
                    <w:rPr>
                      <w:rFonts w:ascii="Arial" w:eastAsia="SimSun" w:hAnsi="Arial" w:cs="Arial"/>
                      <w:sz w:val="20"/>
                      <w:lang w:val="en-CA"/>
                    </w:rPr>
                    <w:t xml:space="preserve"> them are objective.</w:t>
                  </w:r>
                </w:p>
              </w:tc>
            </w:tr>
            <w:tr w:rsidR="0095011E" w:rsidRPr="0095011E" w14:paraId="39B66245" w14:textId="77777777" w:rsidTr="0095011E">
              <w:trPr>
                <w:tblCellSpacing w:w="15" w:type="dxa"/>
              </w:trPr>
              <w:tc>
                <w:tcPr>
                  <w:tcW w:w="1252" w:type="pct"/>
                  <w:tcBorders>
                    <w:top w:val="single" w:sz="6" w:space="0" w:color="808080"/>
                    <w:left w:val="single" w:sz="6" w:space="0" w:color="808080"/>
                    <w:bottom w:val="single" w:sz="6" w:space="0" w:color="808080"/>
                    <w:right w:val="single" w:sz="6" w:space="0" w:color="808080"/>
                  </w:tcBorders>
                  <w:shd w:val="clear" w:color="auto" w:fill="E0E0E0"/>
                  <w:hideMark/>
                </w:tcPr>
                <w:p w14:paraId="565C2ED0"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Incomplete outcome data </w:t>
                  </w:r>
                </w:p>
                <w:p w14:paraId="297CB795"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(attrition bias)</w:t>
                  </w:r>
                </w:p>
              </w:tc>
              <w:tc>
                <w:tcPr>
                  <w:tcW w:w="514" w:type="pct"/>
                  <w:tcBorders>
                    <w:top w:val="single" w:sz="6" w:space="0" w:color="808080"/>
                    <w:left w:val="single" w:sz="6" w:space="0" w:color="808080"/>
                    <w:bottom w:val="single" w:sz="6" w:space="0" w:color="808080"/>
                    <w:right w:val="single" w:sz="6" w:space="0" w:color="808080"/>
                  </w:tcBorders>
                  <w:shd w:val="clear" w:color="auto" w:fill="E0E0E0"/>
                  <w:hideMark/>
                </w:tcPr>
                <w:p w14:paraId="309B96B0"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0" w:type="auto"/>
                  <w:tcBorders>
                    <w:top w:val="single" w:sz="6" w:space="0" w:color="808080"/>
                    <w:left w:val="single" w:sz="6" w:space="0" w:color="808080"/>
                    <w:bottom w:val="single" w:sz="6" w:space="0" w:color="808080"/>
                    <w:right w:val="single" w:sz="6" w:space="0" w:color="808080"/>
                  </w:tcBorders>
                  <w:vAlign w:val="center"/>
                  <w:hideMark/>
                </w:tcPr>
                <w:p w14:paraId="5BF0A352"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 discontinued objectives.</w:t>
                  </w:r>
                </w:p>
              </w:tc>
            </w:tr>
            <w:tr w:rsidR="0095011E" w:rsidRPr="0095011E" w14:paraId="7D60E2EC" w14:textId="77777777" w:rsidTr="0095011E">
              <w:trPr>
                <w:tblCellSpacing w:w="15" w:type="dxa"/>
              </w:trPr>
              <w:tc>
                <w:tcPr>
                  <w:tcW w:w="1252" w:type="pct"/>
                  <w:tcBorders>
                    <w:top w:val="single" w:sz="6" w:space="0" w:color="808080"/>
                    <w:left w:val="single" w:sz="6" w:space="0" w:color="808080"/>
                    <w:bottom w:val="single" w:sz="6" w:space="0" w:color="808080"/>
                    <w:right w:val="single" w:sz="6" w:space="0" w:color="808080"/>
                  </w:tcBorders>
                  <w:shd w:val="clear" w:color="auto" w:fill="E0E0E0"/>
                  <w:hideMark/>
                </w:tcPr>
                <w:p w14:paraId="24E4D6F9"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Selective reporting (reporting bias)</w:t>
                  </w:r>
                </w:p>
              </w:tc>
              <w:tc>
                <w:tcPr>
                  <w:tcW w:w="514" w:type="pct"/>
                  <w:tcBorders>
                    <w:top w:val="single" w:sz="6" w:space="0" w:color="808080"/>
                    <w:left w:val="single" w:sz="6" w:space="0" w:color="808080"/>
                    <w:bottom w:val="single" w:sz="6" w:space="0" w:color="808080"/>
                    <w:right w:val="single" w:sz="6" w:space="0" w:color="808080"/>
                  </w:tcBorders>
                  <w:shd w:val="clear" w:color="auto" w:fill="E0E0E0"/>
                  <w:hideMark/>
                </w:tcPr>
                <w:p w14:paraId="7A17C321"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Unclear risk</w:t>
                  </w:r>
                </w:p>
              </w:tc>
              <w:tc>
                <w:tcPr>
                  <w:tcW w:w="0" w:type="auto"/>
                  <w:tcBorders>
                    <w:top w:val="single" w:sz="6" w:space="0" w:color="808080"/>
                    <w:left w:val="single" w:sz="6" w:space="0" w:color="808080"/>
                    <w:bottom w:val="single" w:sz="6" w:space="0" w:color="808080"/>
                    <w:right w:val="single" w:sz="6" w:space="0" w:color="808080"/>
                  </w:tcBorders>
                  <w:vAlign w:val="center"/>
                  <w:hideMark/>
                </w:tcPr>
                <w:p w14:paraId="7CA5BD6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Claimed the existence of protocol but the information source is not available online.</w:t>
                  </w:r>
                </w:p>
              </w:tc>
            </w:tr>
            <w:tr w:rsidR="0095011E" w:rsidRPr="0095011E" w14:paraId="4B0293E3" w14:textId="77777777" w:rsidTr="0095011E">
              <w:trPr>
                <w:tblCellSpacing w:w="15" w:type="dxa"/>
              </w:trPr>
              <w:tc>
                <w:tcPr>
                  <w:tcW w:w="1252" w:type="pct"/>
                  <w:tcBorders>
                    <w:top w:val="single" w:sz="6" w:space="0" w:color="808080"/>
                    <w:left w:val="single" w:sz="6" w:space="0" w:color="808080"/>
                    <w:bottom w:val="single" w:sz="6" w:space="0" w:color="808080"/>
                    <w:right w:val="single" w:sz="6" w:space="0" w:color="808080"/>
                  </w:tcBorders>
                  <w:shd w:val="clear" w:color="auto" w:fill="E0E0E0"/>
                  <w:hideMark/>
                </w:tcPr>
                <w:p w14:paraId="08EE8055"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Other bias</w:t>
                  </w:r>
                </w:p>
              </w:tc>
              <w:tc>
                <w:tcPr>
                  <w:tcW w:w="514" w:type="pct"/>
                  <w:tcBorders>
                    <w:top w:val="single" w:sz="6" w:space="0" w:color="808080"/>
                    <w:left w:val="single" w:sz="6" w:space="0" w:color="808080"/>
                    <w:bottom w:val="single" w:sz="6" w:space="0" w:color="808080"/>
                    <w:right w:val="single" w:sz="6" w:space="0" w:color="808080"/>
                  </w:tcBorders>
                  <w:shd w:val="clear" w:color="auto" w:fill="E0E0E0"/>
                  <w:hideMark/>
                </w:tcPr>
                <w:p w14:paraId="40BDF573"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0" w:type="auto"/>
                  <w:tcBorders>
                    <w:top w:val="single" w:sz="6" w:space="0" w:color="808080"/>
                    <w:left w:val="single" w:sz="6" w:space="0" w:color="808080"/>
                    <w:bottom w:val="single" w:sz="6" w:space="0" w:color="808080"/>
                    <w:right w:val="single" w:sz="6" w:space="0" w:color="808080"/>
                  </w:tcBorders>
                  <w:vAlign w:val="center"/>
                  <w:hideMark/>
                </w:tcPr>
                <w:p w14:paraId="527E1BE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Not noted.</w:t>
                  </w:r>
                </w:p>
              </w:tc>
            </w:tr>
          </w:tbl>
          <w:p w14:paraId="3CF0532B" w14:textId="77777777" w:rsidR="0095011E" w:rsidRPr="0095011E" w:rsidRDefault="0095011E" w:rsidP="0095011E">
            <w:pPr>
              <w:rPr>
                <w:rFonts w:ascii="Arial" w:eastAsia="SimSun" w:hAnsi="Arial" w:cs="Arial"/>
                <w:sz w:val="20"/>
                <w:lang w:val="en-CA"/>
              </w:rPr>
            </w:pPr>
            <w:r w:rsidRPr="0095011E">
              <w:rPr>
                <w:rFonts w:ascii="Arial" w:eastAsia="SimSun" w:hAnsi="Arial" w:cs="Arial"/>
                <w:b/>
                <w:bCs/>
                <w:i/>
                <w:iCs/>
                <w:sz w:val="20"/>
                <w:lang w:val="en-CA"/>
              </w:rPr>
              <w:t>Van de bool</w:t>
            </w:r>
          </w:p>
          <w:tbl>
            <w:tblPr>
              <w:tblW w:w="5000" w:type="pct"/>
              <w:tblCellSpacing w:w="15"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1751"/>
              <w:gridCol w:w="1102"/>
              <w:gridCol w:w="5211"/>
            </w:tblGrid>
            <w:tr w:rsidR="0095011E" w:rsidRPr="0095011E" w14:paraId="775AE8B7"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6AB35B15"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7DBA12E3"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Authors' judgement</w:t>
                  </w:r>
                </w:p>
              </w:tc>
              <w:tc>
                <w:tcPr>
                  <w:tcW w:w="3360" w:type="pct"/>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66737BA2"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Support for judgement</w:t>
                  </w:r>
                </w:p>
              </w:tc>
            </w:tr>
            <w:tr w:rsidR="0095011E" w:rsidRPr="0095011E" w14:paraId="27C52453"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759E9FC6"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Random sequence generation </w:t>
                  </w:r>
                </w:p>
                <w:p w14:paraId="61647354"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(selection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65A935DB"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2783F252"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“The randomization sequence was generated using the PLAN procedure of SAS statistical software (Enterprise Guide version 4.3) by a statistician from </w:t>
                  </w:r>
                  <w:proofErr w:type="spellStart"/>
                  <w:r w:rsidRPr="0095011E">
                    <w:rPr>
                      <w:rFonts w:ascii="Arial" w:eastAsia="SimSun" w:hAnsi="Arial" w:cs="Arial"/>
                      <w:sz w:val="20"/>
                      <w:lang w:val="en-CA"/>
                    </w:rPr>
                    <w:t>Nutricia</w:t>
                  </w:r>
                  <w:proofErr w:type="spellEnd"/>
                  <w:r w:rsidRPr="0095011E">
                    <w:rPr>
                      <w:rFonts w:ascii="Arial" w:eastAsia="SimSun" w:hAnsi="Arial" w:cs="Arial"/>
                      <w:sz w:val="20"/>
                      <w:lang w:val="en-CA"/>
                    </w:rPr>
                    <w:t xml:space="preserve"> Research who had no further involvement in the conduct of the study. The permuted block randomization was stratified for site, with a 1:1 allocation ratio of NUTRITION and PLACEBO product. All details of the randomization, including block size, were unknown to the investigator, site staff, and study staff, except for the statistician who was responsible for generating the randomization sequence, and the supplies manager who needed to be unblinded </w:t>
                  </w:r>
                  <w:proofErr w:type="gramStart"/>
                  <w:r w:rsidRPr="0095011E">
                    <w:rPr>
                      <w:rFonts w:ascii="Arial" w:eastAsia="SimSun" w:hAnsi="Arial" w:cs="Arial"/>
                      <w:sz w:val="20"/>
                      <w:lang w:val="en-CA"/>
                    </w:rPr>
                    <w:t>in order to</w:t>
                  </w:r>
                  <w:proofErr w:type="gramEnd"/>
                  <w:r w:rsidRPr="0095011E">
                    <w:rPr>
                      <w:rFonts w:ascii="Arial" w:eastAsia="SimSun" w:hAnsi="Arial" w:cs="Arial"/>
                      <w:sz w:val="20"/>
                      <w:lang w:val="en-CA"/>
                    </w:rPr>
                    <w:t xml:space="preserve"> label the study products and to create unblinding envelopes, etc.”</w:t>
                  </w:r>
                </w:p>
                <w:p w14:paraId="0BF3EC83" w14:textId="77777777" w:rsidR="0095011E" w:rsidRPr="0095011E" w:rsidRDefault="00F26465" w:rsidP="0095011E">
                  <w:pPr>
                    <w:rPr>
                      <w:rFonts w:ascii="Arial" w:eastAsia="SimSun" w:hAnsi="Arial" w:cs="Arial"/>
                      <w:sz w:val="20"/>
                      <w:lang w:val="en-CA"/>
                    </w:rPr>
                  </w:pPr>
                  <w:hyperlink r:id="rId15" w:history="1">
                    <w:r w:rsidR="0095011E" w:rsidRPr="0095011E">
                      <w:rPr>
                        <w:rFonts w:ascii="Arial" w:eastAsia="SimSun" w:hAnsi="Arial" w:cs="Arial"/>
                        <w:i/>
                        <w:iCs/>
                        <w:color w:val="0563C1" w:themeColor="hyperlink"/>
                        <w:sz w:val="20"/>
                        <w:u w:val="single"/>
                        <w:lang w:val="en-CA"/>
                      </w:rPr>
                      <w:t>From paper’s Online Supplementary Material</w:t>
                    </w:r>
                  </w:hyperlink>
                </w:p>
              </w:tc>
            </w:tr>
            <w:tr w:rsidR="0095011E" w:rsidRPr="0095011E" w14:paraId="25996A9A"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510F499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Allocation concealment </w:t>
                  </w:r>
                </w:p>
                <w:p w14:paraId="5287CE1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(selection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3EFB5D0B"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4C2D4A68"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“The packaging of the test product and control product were identical in appearance.”</w:t>
                  </w:r>
                </w:p>
                <w:p w14:paraId="008C68B4" w14:textId="77777777" w:rsidR="0095011E" w:rsidRPr="0095011E" w:rsidRDefault="00F26465" w:rsidP="0095011E">
                  <w:pPr>
                    <w:rPr>
                      <w:rFonts w:ascii="Arial" w:eastAsia="SimSun" w:hAnsi="Arial" w:cs="Arial"/>
                      <w:sz w:val="20"/>
                      <w:lang w:val="en-CA"/>
                    </w:rPr>
                  </w:pPr>
                  <w:hyperlink r:id="rId16" w:history="1">
                    <w:r w:rsidR="0095011E" w:rsidRPr="0095011E">
                      <w:rPr>
                        <w:rFonts w:ascii="Arial" w:eastAsia="SimSun" w:hAnsi="Arial" w:cs="Arial"/>
                        <w:i/>
                        <w:iCs/>
                        <w:color w:val="0563C1" w:themeColor="hyperlink"/>
                        <w:sz w:val="20"/>
                        <w:u w:val="single"/>
                        <w:lang w:val="en-CA"/>
                      </w:rPr>
                      <w:t>From paper’s Online Supplementary Material</w:t>
                    </w:r>
                  </w:hyperlink>
                </w:p>
              </w:tc>
            </w:tr>
            <w:tr w:rsidR="0095011E" w:rsidRPr="0095011E" w14:paraId="41718FEA"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099B6C0B"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Blinding of participants and personnel </w:t>
                  </w:r>
                </w:p>
                <w:p w14:paraId="2A8C95A9"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(performance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6E56444E"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7E87469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“The study product was labelled using product numbers. Which product numbers corresponded to which treatment was only known to the statistician who was responsible for generating the randomization sequence and the clinical studies supplies manager of </w:t>
                  </w:r>
                  <w:proofErr w:type="spellStart"/>
                  <w:r w:rsidRPr="0095011E">
                    <w:rPr>
                      <w:rFonts w:ascii="Arial" w:eastAsia="SimSun" w:hAnsi="Arial" w:cs="Arial"/>
                      <w:sz w:val="20"/>
                      <w:lang w:val="en-CA"/>
                    </w:rPr>
                    <w:t>Nutricia</w:t>
                  </w:r>
                  <w:proofErr w:type="spellEnd"/>
                  <w:r w:rsidRPr="0095011E">
                    <w:rPr>
                      <w:rFonts w:ascii="Arial" w:eastAsia="SimSun" w:hAnsi="Arial" w:cs="Arial"/>
                      <w:sz w:val="20"/>
                      <w:lang w:val="en-CA"/>
                    </w:rPr>
                    <w:t xml:space="preserve"> Research.”</w:t>
                  </w:r>
                </w:p>
                <w:p w14:paraId="26AC7782" w14:textId="77777777" w:rsidR="0095011E" w:rsidRPr="0095011E" w:rsidRDefault="00F26465" w:rsidP="0095011E">
                  <w:pPr>
                    <w:rPr>
                      <w:rFonts w:ascii="Arial" w:eastAsia="SimSun" w:hAnsi="Arial" w:cs="Arial"/>
                      <w:sz w:val="20"/>
                      <w:lang w:val="en-CA"/>
                    </w:rPr>
                  </w:pPr>
                  <w:hyperlink r:id="rId17" w:history="1">
                    <w:r w:rsidR="0095011E" w:rsidRPr="0095011E">
                      <w:rPr>
                        <w:rFonts w:ascii="Arial" w:eastAsia="SimSun" w:hAnsi="Arial" w:cs="Arial"/>
                        <w:i/>
                        <w:iCs/>
                        <w:color w:val="0563C1" w:themeColor="hyperlink"/>
                        <w:sz w:val="20"/>
                        <w:u w:val="single"/>
                        <w:lang w:val="en-CA"/>
                      </w:rPr>
                      <w:t>From paper’s Online Supplementary Material</w:t>
                    </w:r>
                  </w:hyperlink>
                </w:p>
              </w:tc>
            </w:tr>
            <w:tr w:rsidR="0095011E" w:rsidRPr="0095011E" w14:paraId="050C4AEF"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3CAAEE1B"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Blinding of </w:t>
                  </w:r>
                  <w:r w:rsidRPr="0095011E">
                    <w:rPr>
                      <w:rFonts w:ascii="Arial" w:eastAsia="SimSun" w:hAnsi="Arial" w:cs="Arial"/>
                      <w:sz w:val="20"/>
                      <w:lang w:val="en-CA"/>
                    </w:rPr>
                    <w:lastRenderedPageBreak/>
                    <w:t>outcome assessment (detection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047D6372"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lastRenderedPageBreak/>
                    <w:t>Low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595CB38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“The study product was labelled using product numbers. </w:t>
                  </w:r>
                  <w:r w:rsidRPr="0095011E">
                    <w:rPr>
                      <w:rFonts w:ascii="Arial" w:eastAsia="SimSun" w:hAnsi="Arial" w:cs="Arial"/>
                      <w:sz w:val="20"/>
                      <w:lang w:val="en-CA"/>
                    </w:rPr>
                    <w:lastRenderedPageBreak/>
                    <w:t xml:space="preserve">Which product numbers corresponded to which treatment was only known to the statistician who was responsible for generating the randomization sequence and the clinical studies supplies manager of </w:t>
                  </w:r>
                  <w:proofErr w:type="spellStart"/>
                  <w:r w:rsidRPr="0095011E">
                    <w:rPr>
                      <w:rFonts w:ascii="Arial" w:eastAsia="SimSun" w:hAnsi="Arial" w:cs="Arial"/>
                      <w:sz w:val="20"/>
                      <w:lang w:val="en-CA"/>
                    </w:rPr>
                    <w:t>Nutricia</w:t>
                  </w:r>
                  <w:proofErr w:type="spellEnd"/>
                  <w:r w:rsidRPr="0095011E">
                    <w:rPr>
                      <w:rFonts w:ascii="Arial" w:eastAsia="SimSun" w:hAnsi="Arial" w:cs="Arial"/>
                      <w:sz w:val="20"/>
                      <w:lang w:val="en-CA"/>
                    </w:rPr>
                    <w:t xml:space="preserve"> Research.”</w:t>
                  </w:r>
                </w:p>
                <w:p w14:paraId="546014D6" w14:textId="77777777" w:rsidR="0095011E" w:rsidRPr="0095011E" w:rsidRDefault="00F26465" w:rsidP="0095011E">
                  <w:pPr>
                    <w:rPr>
                      <w:rFonts w:ascii="Arial" w:eastAsia="SimSun" w:hAnsi="Arial" w:cs="Arial"/>
                      <w:sz w:val="20"/>
                      <w:lang w:val="en-CA"/>
                    </w:rPr>
                  </w:pPr>
                  <w:hyperlink r:id="rId18" w:history="1">
                    <w:r w:rsidR="0095011E" w:rsidRPr="0095011E">
                      <w:rPr>
                        <w:rFonts w:ascii="Arial" w:eastAsia="SimSun" w:hAnsi="Arial" w:cs="Arial"/>
                        <w:i/>
                        <w:iCs/>
                        <w:color w:val="0563C1" w:themeColor="hyperlink"/>
                        <w:sz w:val="20"/>
                        <w:u w:val="single"/>
                        <w:lang w:val="en-CA"/>
                      </w:rPr>
                      <w:t>From paper’s Online Supplementary Material</w:t>
                    </w:r>
                  </w:hyperlink>
                </w:p>
              </w:tc>
            </w:tr>
            <w:tr w:rsidR="0095011E" w:rsidRPr="0095011E" w14:paraId="62ABB2AA"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43A36999"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lastRenderedPageBreak/>
                    <w:t xml:space="preserve">Incomplete outcome data </w:t>
                  </w:r>
                </w:p>
                <w:p w14:paraId="6F16E3F4"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(attrition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5C33EB85"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4EDF2C1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“Two of the 81 randomized patients did not start the treatment. During the PR, the drop</w:t>
                  </w:r>
                  <w:r w:rsidRPr="0095011E">
                    <w:rPr>
                      <w:rFonts w:ascii="Microsoft YaHei" w:eastAsia="Microsoft YaHei" w:hAnsi="Microsoft YaHei" w:cs="Microsoft YaHei" w:hint="eastAsia"/>
                      <w:sz w:val="20"/>
                      <w:lang w:val="en-CA"/>
                    </w:rPr>
                    <w:t>‐</w:t>
                  </w:r>
                  <w:r w:rsidRPr="0095011E">
                    <w:rPr>
                      <w:rFonts w:ascii="Arial" w:eastAsia="SimSun" w:hAnsi="Arial" w:cs="Arial"/>
                      <w:sz w:val="20"/>
                      <w:lang w:val="en-CA"/>
                    </w:rPr>
                    <w:t>out rate was 9.5% (four patients) in NUTRITION and 5.4% (two patients) in PLACEBO. Mean supplement intake reached 2.1 ± 0.1 portions/day. Reported side</w:t>
                  </w:r>
                  <w:r w:rsidRPr="0095011E">
                    <w:rPr>
                      <w:rFonts w:ascii="Microsoft YaHei" w:eastAsia="Microsoft YaHei" w:hAnsi="Microsoft YaHei" w:cs="Microsoft YaHei" w:hint="eastAsia"/>
                      <w:sz w:val="20"/>
                      <w:lang w:val="en-CA"/>
                    </w:rPr>
                    <w:t>‐</w:t>
                  </w:r>
                  <w:r w:rsidRPr="0095011E">
                    <w:rPr>
                      <w:rFonts w:ascii="Arial" w:eastAsia="SimSun" w:hAnsi="Arial" w:cs="Arial"/>
                      <w:sz w:val="20"/>
                      <w:lang w:val="en-CA"/>
                    </w:rPr>
                    <w:t>effects included stomach</w:t>
                  </w:r>
                  <w:r w:rsidRPr="0095011E">
                    <w:rPr>
                      <w:rFonts w:ascii="Microsoft YaHei" w:eastAsia="Microsoft YaHei" w:hAnsi="Microsoft YaHei" w:cs="Microsoft YaHei" w:hint="eastAsia"/>
                      <w:sz w:val="20"/>
                      <w:lang w:val="en-CA"/>
                    </w:rPr>
                    <w:t>‐</w:t>
                  </w:r>
                  <w:r w:rsidRPr="0095011E">
                    <w:rPr>
                      <w:rFonts w:ascii="Arial" w:eastAsia="SimSun" w:hAnsi="Arial" w:cs="Arial"/>
                      <w:sz w:val="20"/>
                      <w:lang w:val="en-CA"/>
                    </w:rPr>
                    <w:t xml:space="preserve">ache (n =3in NUTRITION, n = 1 in PLACEBO), constipation (n =2 in NUTRITION), and undesirable weight loss (n = 5 in PLACEBO). Nonetheless, </w:t>
                  </w:r>
                  <w:proofErr w:type="gramStart"/>
                  <w:r w:rsidRPr="0095011E">
                    <w:rPr>
                      <w:rFonts w:ascii="Arial" w:eastAsia="SimSun" w:hAnsi="Arial" w:cs="Arial"/>
                      <w:sz w:val="20"/>
                      <w:lang w:val="en-CA"/>
                    </w:rPr>
                    <w:t>neutral</w:t>
                  </w:r>
                  <w:proofErr w:type="gramEnd"/>
                  <w:r w:rsidRPr="0095011E">
                    <w:rPr>
                      <w:rFonts w:ascii="Arial" w:eastAsia="SimSun" w:hAnsi="Arial" w:cs="Arial"/>
                      <w:sz w:val="20"/>
                      <w:lang w:val="en-CA"/>
                    </w:rPr>
                    <w:t xml:space="preserve"> or positive product rating was revealed in the majority of patients regarding taste, sweetness, mouthfeel, and thickness of the NUTRITION and PLACEBO supplement. The aftertaste of the NUTRITION supplement was equally rated pleasant or unpleasant. A high satiety after consuming the supplement was reported by ±70% in NUTRITION vs. ±17% in PLACEBO (</w:t>
                  </w:r>
                  <w:r w:rsidRPr="0095011E">
                    <w:rPr>
                      <w:rFonts w:ascii="Arial" w:eastAsia="SimSun" w:hAnsi="Arial" w:cs="Arial"/>
                      <w:i/>
                      <w:sz w:val="20"/>
                      <w:lang w:val="en-CA"/>
                    </w:rPr>
                    <w:t>P</w:t>
                  </w:r>
                  <w:r w:rsidRPr="0095011E">
                    <w:rPr>
                      <w:rFonts w:ascii="Arial" w:eastAsia="SimSun" w:hAnsi="Arial" w:cs="Arial"/>
                      <w:sz w:val="20"/>
                      <w:lang w:val="en-CA"/>
                    </w:rPr>
                    <w:t xml:space="preserve"> &lt;0.001). Outcomes of the intervention are presented in Table 2.”</w:t>
                  </w:r>
                </w:p>
              </w:tc>
            </w:tr>
            <w:tr w:rsidR="0095011E" w:rsidRPr="0095011E" w14:paraId="7F1CB920"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6FF22010"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Selective reporting </w:t>
                  </w:r>
                </w:p>
                <w:p w14:paraId="36C4ECC4"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(reporting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3BBBE4D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3247949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"The study was registered at clinicaltrials.gov (NCT01344135) and the Medical Ethics Committee from Maastricht University Medical Centre granted ethical approval (NL34927068.10/MEC 11</w:t>
                  </w:r>
                  <w:r w:rsidRPr="0095011E">
                    <w:rPr>
                      <w:rFonts w:ascii="Microsoft YaHei" w:eastAsia="Microsoft YaHei" w:hAnsi="Microsoft YaHei" w:cs="Microsoft YaHei" w:hint="eastAsia"/>
                      <w:sz w:val="20"/>
                      <w:lang w:val="en-CA"/>
                    </w:rPr>
                    <w:t>‐</w:t>
                  </w:r>
                  <w:r w:rsidRPr="0095011E">
                    <w:rPr>
                      <w:rFonts w:ascii="Arial" w:eastAsia="SimSun" w:hAnsi="Arial" w:cs="Arial"/>
                      <w:sz w:val="20"/>
                      <w:lang w:val="en-CA"/>
                    </w:rPr>
                    <w:t>3</w:t>
                  </w:r>
                  <w:r w:rsidRPr="0095011E">
                    <w:rPr>
                      <w:rFonts w:ascii="Microsoft YaHei" w:eastAsia="Microsoft YaHei" w:hAnsi="Microsoft YaHei" w:cs="Microsoft YaHei" w:hint="eastAsia"/>
                      <w:sz w:val="20"/>
                      <w:lang w:val="en-CA"/>
                    </w:rPr>
                    <w:t>‐</w:t>
                  </w:r>
                  <w:r w:rsidRPr="0095011E">
                    <w:rPr>
                      <w:rFonts w:ascii="Arial" w:eastAsia="SimSun" w:hAnsi="Arial" w:cs="Arial"/>
                      <w:sz w:val="20"/>
                      <w:lang w:val="en-CA"/>
                    </w:rPr>
                    <w:t>004)."</w:t>
                  </w:r>
                </w:p>
              </w:tc>
            </w:tr>
            <w:tr w:rsidR="0095011E" w:rsidRPr="0095011E" w14:paraId="717BC4F4" w14:textId="77777777" w:rsidTr="0095011E">
              <w:trPr>
                <w:tblCellSpacing w:w="15" w:type="dxa"/>
              </w:trPr>
              <w:tc>
                <w:tcPr>
                  <w:tcW w:w="1201" w:type="pct"/>
                  <w:tcBorders>
                    <w:top w:val="single" w:sz="6" w:space="0" w:color="808080"/>
                    <w:left w:val="single" w:sz="6" w:space="0" w:color="808080"/>
                    <w:bottom w:val="single" w:sz="6" w:space="0" w:color="808080"/>
                    <w:right w:val="single" w:sz="6" w:space="0" w:color="808080"/>
                  </w:tcBorders>
                  <w:shd w:val="clear" w:color="auto" w:fill="E0E0E0"/>
                  <w:hideMark/>
                </w:tcPr>
                <w:p w14:paraId="0BF6F105"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Other bias</w:t>
                  </w:r>
                </w:p>
              </w:tc>
              <w:tc>
                <w:tcPr>
                  <w:tcW w:w="396" w:type="pct"/>
                  <w:tcBorders>
                    <w:top w:val="single" w:sz="6" w:space="0" w:color="808080"/>
                    <w:left w:val="single" w:sz="6" w:space="0" w:color="808080"/>
                    <w:bottom w:val="single" w:sz="6" w:space="0" w:color="808080"/>
                    <w:right w:val="single" w:sz="6" w:space="0" w:color="808080"/>
                  </w:tcBorders>
                  <w:shd w:val="clear" w:color="auto" w:fill="E0E0E0"/>
                  <w:hideMark/>
                </w:tcPr>
                <w:p w14:paraId="1B8911FA"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3360" w:type="pct"/>
                  <w:tcBorders>
                    <w:top w:val="single" w:sz="6" w:space="0" w:color="808080"/>
                    <w:left w:val="single" w:sz="6" w:space="0" w:color="808080"/>
                    <w:bottom w:val="single" w:sz="6" w:space="0" w:color="808080"/>
                    <w:right w:val="single" w:sz="6" w:space="0" w:color="808080"/>
                  </w:tcBorders>
                  <w:vAlign w:val="center"/>
                  <w:hideMark/>
                </w:tcPr>
                <w:p w14:paraId="74837065"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Not noted.</w:t>
                  </w:r>
                </w:p>
              </w:tc>
            </w:tr>
          </w:tbl>
          <w:p w14:paraId="343FC4FE" w14:textId="77777777" w:rsidR="0095011E" w:rsidRPr="0095011E" w:rsidRDefault="0095011E" w:rsidP="0095011E">
            <w:pPr>
              <w:rPr>
                <w:rFonts w:ascii="Arial" w:eastAsia="SimSun" w:hAnsi="Arial" w:cs="Arial"/>
                <w:b/>
                <w:bCs/>
                <w:i/>
                <w:iCs/>
                <w:sz w:val="20"/>
                <w:lang w:val="en-CA"/>
              </w:rPr>
            </w:pPr>
          </w:p>
          <w:p w14:paraId="0D7523F6" w14:textId="77777777" w:rsidR="0095011E" w:rsidRPr="0095011E" w:rsidRDefault="0095011E" w:rsidP="0095011E">
            <w:pPr>
              <w:rPr>
                <w:rFonts w:ascii="Arial" w:eastAsia="SimSun" w:hAnsi="Arial" w:cs="Arial"/>
                <w:b/>
                <w:bCs/>
                <w:i/>
                <w:iCs/>
                <w:sz w:val="20"/>
                <w:lang w:val="en-CA"/>
              </w:rPr>
            </w:pPr>
            <w:r w:rsidRPr="0095011E">
              <w:rPr>
                <w:rFonts w:ascii="Arial" w:eastAsia="SimSun" w:hAnsi="Arial" w:cs="Arial"/>
                <w:b/>
                <w:bCs/>
                <w:i/>
                <w:iCs/>
                <w:sz w:val="20"/>
                <w:lang w:val="en-CA"/>
              </w:rPr>
              <w:t>Zhang 2015</w:t>
            </w:r>
          </w:p>
          <w:tbl>
            <w:tblPr>
              <w:tblW w:w="5000" w:type="pct"/>
              <w:tblCellSpacing w:w="15"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2186"/>
              <w:gridCol w:w="1301"/>
              <w:gridCol w:w="4577"/>
            </w:tblGrid>
            <w:tr w:rsidR="0095011E" w:rsidRPr="0095011E" w14:paraId="4B312E28" w14:textId="77777777" w:rsidTr="0095011E">
              <w:trPr>
                <w:tblCellSpacing w:w="15" w:type="dxa"/>
              </w:trPr>
              <w:tc>
                <w:tcPr>
                  <w:tcW w:w="0" w:type="auto"/>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61F1461E"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Bias</w:t>
                  </w:r>
                </w:p>
              </w:tc>
              <w:tc>
                <w:tcPr>
                  <w:tcW w:w="0" w:type="auto"/>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001BDE1F"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Authors' judgement</w:t>
                  </w:r>
                </w:p>
              </w:tc>
              <w:tc>
                <w:tcPr>
                  <w:tcW w:w="0" w:type="auto"/>
                  <w:tcBorders>
                    <w:top w:val="single" w:sz="6" w:space="0" w:color="808080"/>
                    <w:left w:val="single" w:sz="6" w:space="0" w:color="808080"/>
                    <w:bottom w:val="single" w:sz="6" w:space="0" w:color="808080"/>
                    <w:right w:val="single" w:sz="6" w:space="0" w:color="808080"/>
                  </w:tcBorders>
                  <w:shd w:val="clear" w:color="auto" w:fill="E0E0E0"/>
                  <w:vAlign w:val="center"/>
                  <w:hideMark/>
                </w:tcPr>
                <w:p w14:paraId="4824E9FB" w14:textId="77777777" w:rsidR="0095011E" w:rsidRPr="0095011E" w:rsidRDefault="0095011E" w:rsidP="0095011E">
                  <w:pPr>
                    <w:rPr>
                      <w:rFonts w:ascii="Arial" w:eastAsia="SimSun" w:hAnsi="Arial" w:cs="Arial"/>
                      <w:b/>
                      <w:bCs/>
                      <w:sz w:val="20"/>
                      <w:lang w:val="en-CA"/>
                    </w:rPr>
                  </w:pPr>
                  <w:r w:rsidRPr="0095011E">
                    <w:rPr>
                      <w:rFonts w:ascii="Arial" w:eastAsia="SimSun" w:hAnsi="Arial" w:cs="Arial"/>
                      <w:b/>
                      <w:bCs/>
                      <w:sz w:val="20"/>
                      <w:lang w:val="en-CA"/>
                    </w:rPr>
                    <w:t>Support for judgement</w:t>
                  </w:r>
                </w:p>
              </w:tc>
            </w:tr>
            <w:tr w:rsidR="0095011E" w:rsidRPr="0095011E" w14:paraId="16BA57D4" w14:textId="77777777" w:rsidTr="0095011E">
              <w:trPr>
                <w:tblCellSpacing w:w="15" w:type="dxa"/>
              </w:trPr>
              <w:tc>
                <w:tcPr>
                  <w:tcW w:w="0" w:type="auto"/>
                  <w:tcBorders>
                    <w:top w:val="single" w:sz="6" w:space="0" w:color="808080"/>
                    <w:left w:val="single" w:sz="6" w:space="0" w:color="808080"/>
                    <w:bottom w:val="single" w:sz="6" w:space="0" w:color="808080"/>
                    <w:right w:val="single" w:sz="6" w:space="0" w:color="808080"/>
                  </w:tcBorders>
                  <w:shd w:val="clear" w:color="auto" w:fill="E0E0E0"/>
                  <w:hideMark/>
                </w:tcPr>
                <w:p w14:paraId="38C492F1"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Random sequence generation (selection bias)</w:t>
                  </w:r>
                </w:p>
              </w:tc>
              <w:tc>
                <w:tcPr>
                  <w:tcW w:w="0" w:type="auto"/>
                  <w:tcBorders>
                    <w:top w:val="single" w:sz="6" w:space="0" w:color="808080"/>
                    <w:left w:val="single" w:sz="6" w:space="0" w:color="808080"/>
                    <w:bottom w:val="single" w:sz="6" w:space="0" w:color="808080"/>
                    <w:right w:val="single" w:sz="6" w:space="0" w:color="808080"/>
                  </w:tcBorders>
                  <w:shd w:val="clear" w:color="auto" w:fill="E0E0E0"/>
                  <w:hideMark/>
                </w:tcPr>
                <w:p w14:paraId="6845FC4B"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0" w:type="auto"/>
                  <w:tcBorders>
                    <w:top w:val="single" w:sz="6" w:space="0" w:color="808080"/>
                    <w:left w:val="single" w:sz="6" w:space="0" w:color="808080"/>
                    <w:bottom w:val="single" w:sz="6" w:space="0" w:color="808080"/>
                    <w:right w:val="single" w:sz="6" w:space="0" w:color="808080"/>
                  </w:tcBorders>
                  <w:vAlign w:val="center"/>
                  <w:hideMark/>
                </w:tcPr>
                <w:p w14:paraId="5FECB3CB"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"According to the random number table, the patients were divided into two groups, 30 cases in the immune nutrition group and 30 cases in the standard nutrition group."</w:t>
                  </w:r>
                </w:p>
              </w:tc>
            </w:tr>
            <w:tr w:rsidR="0095011E" w:rsidRPr="0095011E" w14:paraId="733B6081" w14:textId="77777777" w:rsidTr="0095011E">
              <w:trPr>
                <w:tblCellSpacing w:w="15" w:type="dxa"/>
              </w:trPr>
              <w:tc>
                <w:tcPr>
                  <w:tcW w:w="0" w:type="auto"/>
                  <w:tcBorders>
                    <w:top w:val="single" w:sz="6" w:space="0" w:color="808080"/>
                    <w:left w:val="single" w:sz="6" w:space="0" w:color="808080"/>
                    <w:bottom w:val="single" w:sz="6" w:space="0" w:color="808080"/>
                    <w:right w:val="single" w:sz="6" w:space="0" w:color="808080"/>
                  </w:tcBorders>
                  <w:shd w:val="clear" w:color="auto" w:fill="E0E0E0"/>
                  <w:hideMark/>
                </w:tcPr>
                <w:p w14:paraId="05C814C5"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Allocation concealment (selection bias)</w:t>
                  </w:r>
                </w:p>
              </w:tc>
              <w:tc>
                <w:tcPr>
                  <w:tcW w:w="0" w:type="auto"/>
                  <w:tcBorders>
                    <w:top w:val="single" w:sz="6" w:space="0" w:color="808080"/>
                    <w:left w:val="single" w:sz="6" w:space="0" w:color="808080"/>
                    <w:bottom w:val="single" w:sz="6" w:space="0" w:color="808080"/>
                    <w:right w:val="single" w:sz="6" w:space="0" w:color="808080"/>
                  </w:tcBorders>
                  <w:shd w:val="clear" w:color="auto" w:fill="E0E0E0"/>
                  <w:hideMark/>
                </w:tcPr>
                <w:p w14:paraId="67D1783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Unclear risk</w:t>
                  </w:r>
                </w:p>
              </w:tc>
              <w:tc>
                <w:tcPr>
                  <w:tcW w:w="0" w:type="auto"/>
                  <w:tcBorders>
                    <w:top w:val="single" w:sz="6" w:space="0" w:color="808080"/>
                    <w:left w:val="single" w:sz="6" w:space="0" w:color="808080"/>
                    <w:bottom w:val="single" w:sz="6" w:space="0" w:color="808080"/>
                    <w:right w:val="single" w:sz="6" w:space="0" w:color="808080"/>
                  </w:tcBorders>
                  <w:vAlign w:val="center"/>
                  <w:hideMark/>
                </w:tcPr>
                <w:p w14:paraId="69FEE8F1"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Not mentioned.</w:t>
                  </w:r>
                </w:p>
              </w:tc>
            </w:tr>
            <w:tr w:rsidR="0095011E" w:rsidRPr="0095011E" w14:paraId="7A68246E" w14:textId="77777777" w:rsidTr="0095011E">
              <w:trPr>
                <w:tblCellSpacing w:w="15" w:type="dxa"/>
              </w:trPr>
              <w:tc>
                <w:tcPr>
                  <w:tcW w:w="0" w:type="auto"/>
                  <w:tcBorders>
                    <w:top w:val="single" w:sz="6" w:space="0" w:color="808080"/>
                    <w:left w:val="single" w:sz="6" w:space="0" w:color="808080"/>
                    <w:bottom w:val="single" w:sz="6" w:space="0" w:color="808080"/>
                    <w:right w:val="single" w:sz="6" w:space="0" w:color="808080"/>
                  </w:tcBorders>
                  <w:shd w:val="clear" w:color="auto" w:fill="E0E0E0"/>
                  <w:hideMark/>
                </w:tcPr>
                <w:p w14:paraId="47F237D6"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Blinding of participants and personnel </w:t>
                  </w:r>
                  <w:r w:rsidRPr="0095011E">
                    <w:rPr>
                      <w:rFonts w:ascii="Arial" w:eastAsia="SimSun" w:hAnsi="Arial" w:cs="Arial"/>
                      <w:sz w:val="20"/>
                      <w:lang w:val="en-CA"/>
                    </w:rPr>
                    <w:lastRenderedPageBreak/>
                    <w:t>(performance bias)</w:t>
                  </w:r>
                </w:p>
              </w:tc>
              <w:tc>
                <w:tcPr>
                  <w:tcW w:w="0" w:type="auto"/>
                  <w:tcBorders>
                    <w:top w:val="single" w:sz="6" w:space="0" w:color="808080"/>
                    <w:left w:val="single" w:sz="6" w:space="0" w:color="808080"/>
                    <w:bottom w:val="single" w:sz="6" w:space="0" w:color="808080"/>
                    <w:right w:val="single" w:sz="6" w:space="0" w:color="808080"/>
                  </w:tcBorders>
                  <w:shd w:val="clear" w:color="auto" w:fill="E0E0E0"/>
                  <w:hideMark/>
                </w:tcPr>
                <w:p w14:paraId="3254FA10"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lastRenderedPageBreak/>
                    <w:t>Unclear risk</w:t>
                  </w:r>
                </w:p>
              </w:tc>
              <w:tc>
                <w:tcPr>
                  <w:tcW w:w="0" w:type="auto"/>
                  <w:tcBorders>
                    <w:top w:val="single" w:sz="6" w:space="0" w:color="808080"/>
                    <w:left w:val="single" w:sz="6" w:space="0" w:color="808080"/>
                    <w:bottom w:val="single" w:sz="6" w:space="0" w:color="808080"/>
                    <w:right w:val="single" w:sz="6" w:space="0" w:color="808080"/>
                  </w:tcBorders>
                  <w:vAlign w:val="center"/>
                  <w:hideMark/>
                </w:tcPr>
                <w:p w14:paraId="010A122E"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Not mentioned.</w:t>
                  </w:r>
                </w:p>
              </w:tc>
            </w:tr>
            <w:tr w:rsidR="0095011E" w:rsidRPr="0095011E" w14:paraId="704E781D" w14:textId="77777777" w:rsidTr="0095011E">
              <w:trPr>
                <w:tblCellSpacing w:w="15" w:type="dxa"/>
              </w:trPr>
              <w:tc>
                <w:tcPr>
                  <w:tcW w:w="0" w:type="auto"/>
                  <w:tcBorders>
                    <w:top w:val="single" w:sz="6" w:space="0" w:color="808080"/>
                    <w:left w:val="single" w:sz="6" w:space="0" w:color="808080"/>
                    <w:bottom w:val="single" w:sz="6" w:space="0" w:color="808080"/>
                    <w:right w:val="single" w:sz="6" w:space="0" w:color="808080"/>
                  </w:tcBorders>
                  <w:shd w:val="clear" w:color="auto" w:fill="E0E0E0"/>
                  <w:hideMark/>
                </w:tcPr>
                <w:p w14:paraId="084A993C"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Blinding of outcome assessment (detection bias)</w:t>
                  </w:r>
                </w:p>
              </w:tc>
              <w:tc>
                <w:tcPr>
                  <w:tcW w:w="0" w:type="auto"/>
                  <w:tcBorders>
                    <w:top w:val="single" w:sz="6" w:space="0" w:color="808080"/>
                    <w:left w:val="single" w:sz="6" w:space="0" w:color="808080"/>
                    <w:bottom w:val="single" w:sz="6" w:space="0" w:color="808080"/>
                    <w:right w:val="single" w:sz="6" w:space="0" w:color="808080"/>
                  </w:tcBorders>
                  <w:shd w:val="clear" w:color="auto" w:fill="E0E0E0"/>
                  <w:hideMark/>
                </w:tcPr>
                <w:p w14:paraId="30E548D2"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0" w:type="auto"/>
                  <w:tcBorders>
                    <w:top w:val="single" w:sz="6" w:space="0" w:color="808080"/>
                    <w:left w:val="single" w:sz="6" w:space="0" w:color="808080"/>
                    <w:bottom w:val="single" w:sz="6" w:space="0" w:color="808080"/>
                    <w:right w:val="single" w:sz="6" w:space="0" w:color="808080"/>
                  </w:tcBorders>
                  <w:vAlign w:val="center"/>
                  <w:hideMark/>
                </w:tcPr>
                <w:p w14:paraId="672778B4"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 xml:space="preserve">Blinding or not can not affect the outcome assessment for </w:t>
                  </w:r>
                  <w:proofErr w:type="gramStart"/>
                  <w:r w:rsidRPr="0095011E">
                    <w:rPr>
                      <w:rFonts w:ascii="Arial" w:eastAsia="SimSun" w:hAnsi="Arial" w:cs="Arial"/>
                      <w:sz w:val="20"/>
                      <w:lang w:val="en-CA"/>
                    </w:rPr>
                    <w:t>the majority of</w:t>
                  </w:r>
                  <w:proofErr w:type="gramEnd"/>
                  <w:r w:rsidRPr="0095011E">
                    <w:rPr>
                      <w:rFonts w:ascii="Arial" w:eastAsia="SimSun" w:hAnsi="Arial" w:cs="Arial"/>
                      <w:sz w:val="20"/>
                      <w:lang w:val="en-CA"/>
                    </w:rPr>
                    <w:t xml:space="preserve"> them are objective measurements.</w:t>
                  </w:r>
                </w:p>
              </w:tc>
            </w:tr>
            <w:tr w:rsidR="0095011E" w:rsidRPr="0095011E" w14:paraId="3AFC1E1D" w14:textId="77777777" w:rsidTr="0095011E">
              <w:trPr>
                <w:tblCellSpacing w:w="15" w:type="dxa"/>
              </w:trPr>
              <w:tc>
                <w:tcPr>
                  <w:tcW w:w="0" w:type="auto"/>
                  <w:tcBorders>
                    <w:top w:val="single" w:sz="6" w:space="0" w:color="808080"/>
                    <w:left w:val="single" w:sz="6" w:space="0" w:color="808080"/>
                    <w:bottom w:val="single" w:sz="6" w:space="0" w:color="808080"/>
                    <w:right w:val="single" w:sz="6" w:space="0" w:color="808080"/>
                  </w:tcBorders>
                  <w:shd w:val="clear" w:color="auto" w:fill="E0E0E0"/>
                  <w:hideMark/>
                </w:tcPr>
                <w:p w14:paraId="0D62F1DD"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Incomplete outcome data (attrition bias)</w:t>
                  </w:r>
                </w:p>
              </w:tc>
              <w:tc>
                <w:tcPr>
                  <w:tcW w:w="0" w:type="auto"/>
                  <w:tcBorders>
                    <w:top w:val="single" w:sz="6" w:space="0" w:color="808080"/>
                    <w:left w:val="single" w:sz="6" w:space="0" w:color="808080"/>
                    <w:bottom w:val="single" w:sz="6" w:space="0" w:color="808080"/>
                    <w:right w:val="single" w:sz="6" w:space="0" w:color="808080"/>
                  </w:tcBorders>
                  <w:shd w:val="clear" w:color="auto" w:fill="E0E0E0"/>
                  <w:hideMark/>
                </w:tcPr>
                <w:p w14:paraId="27E5728B"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0" w:type="auto"/>
                  <w:tcBorders>
                    <w:top w:val="single" w:sz="6" w:space="0" w:color="808080"/>
                    <w:left w:val="single" w:sz="6" w:space="0" w:color="808080"/>
                    <w:bottom w:val="single" w:sz="6" w:space="0" w:color="808080"/>
                    <w:right w:val="single" w:sz="6" w:space="0" w:color="808080"/>
                  </w:tcBorders>
                  <w:vAlign w:val="center"/>
                  <w:hideMark/>
                </w:tcPr>
                <w:p w14:paraId="28680E5F"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 discontinued objectives.</w:t>
                  </w:r>
                </w:p>
              </w:tc>
            </w:tr>
            <w:tr w:rsidR="0095011E" w:rsidRPr="0095011E" w14:paraId="7AEFC1EF" w14:textId="77777777" w:rsidTr="0095011E">
              <w:trPr>
                <w:tblCellSpacing w:w="15" w:type="dxa"/>
              </w:trPr>
              <w:tc>
                <w:tcPr>
                  <w:tcW w:w="0" w:type="auto"/>
                  <w:tcBorders>
                    <w:top w:val="single" w:sz="6" w:space="0" w:color="808080"/>
                    <w:left w:val="single" w:sz="6" w:space="0" w:color="808080"/>
                    <w:bottom w:val="single" w:sz="6" w:space="0" w:color="808080"/>
                    <w:right w:val="single" w:sz="6" w:space="0" w:color="808080"/>
                  </w:tcBorders>
                  <w:shd w:val="clear" w:color="auto" w:fill="E0E0E0"/>
                  <w:hideMark/>
                </w:tcPr>
                <w:p w14:paraId="751C22F0"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Selective reporting (reporting bias)</w:t>
                  </w:r>
                </w:p>
              </w:tc>
              <w:tc>
                <w:tcPr>
                  <w:tcW w:w="0" w:type="auto"/>
                  <w:tcBorders>
                    <w:top w:val="single" w:sz="6" w:space="0" w:color="808080"/>
                    <w:left w:val="single" w:sz="6" w:space="0" w:color="808080"/>
                    <w:bottom w:val="single" w:sz="6" w:space="0" w:color="808080"/>
                    <w:right w:val="single" w:sz="6" w:space="0" w:color="808080"/>
                  </w:tcBorders>
                  <w:shd w:val="clear" w:color="auto" w:fill="E0E0E0"/>
                  <w:hideMark/>
                </w:tcPr>
                <w:p w14:paraId="53753A50"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High risk</w:t>
                  </w:r>
                </w:p>
              </w:tc>
              <w:tc>
                <w:tcPr>
                  <w:tcW w:w="0" w:type="auto"/>
                  <w:tcBorders>
                    <w:top w:val="single" w:sz="6" w:space="0" w:color="808080"/>
                    <w:left w:val="single" w:sz="6" w:space="0" w:color="808080"/>
                    <w:bottom w:val="single" w:sz="6" w:space="0" w:color="808080"/>
                    <w:right w:val="single" w:sz="6" w:space="0" w:color="808080"/>
                  </w:tcBorders>
                  <w:vAlign w:val="center"/>
                  <w:hideMark/>
                </w:tcPr>
                <w:p w14:paraId="534AE2E8"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Protocol unavailable and not claimed in report.</w:t>
                  </w:r>
                </w:p>
              </w:tc>
            </w:tr>
            <w:tr w:rsidR="0095011E" w:rsidRPr="0095011E" w14:paraId="3F12B83C" w14:textId="77777777" w:rsidTr="0095011E">
              <w:trPr>
                <w:tblCellSpacing w:w="15" w:type="dxa"/>
              </w:trPr>
              <w:tc>
                <w:tcPr>
                  <w:tcW w:w="0" w:type="auto"/>
                  <w:tcBorders>
                    <w:top w:val="single" w:sz="6" w:space="0" w:color="808080"/>
                    <w:left w:val="single" w:sz="6" w:space="0" w:color="808080"/>
                    <w:bottom w:val="single" w:sz="6" w:space="0" w:color="808080"/>
                    <w:right w:val="single" w:sz="6" w:space="0" w:color="808080"/>
                  </w:tcBorders>
                  <w:shd w:val="clear" w:color="auto" w:fill="E0E0E0"/>
                  <w:hideMark/>
                </w:tcPr>
                <w:p w14:paraId="5AEFDDFE"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Other bias</w:t>
                  </w:r>
                </w:p>
              </w:tc>
              <w:tc>
                <w:tcPr>
                  <w:tcW w:w="0" w:type="auto"/>
                  <w:tcBorders>
                    <w:top w:val="single" w:sz="6" w:space="0" w:color="808080"/>
                    <w:left w:val="single" w:sz="6" w:space="0" w:color="808080"/>
                    <w:bottom w:val="single" w:sz="6" w:space="0" w:color="808080"/>
                    <w:right w:val="single" w:sz="6" w:space="0" w:color="808080"/>
                  </w:tcBorders>
                  <w:shd w:val="clear" w:color="auto" w:fill="E0E0E0"/>
                  <w:hideMark/>
                </w:tcPr>
                <w:p w14:paraId="3F242FF7"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Low risk</w:t>
                  </w:r>
                </w:p>
              </w:tc>
              <w:tc>
                <w:tcPr>
                  <w:tcW w:w="0" w:type="auto"/>
                  <w:tcBorders>
                    <w:top w:val="single" w:sz="6" w:space="0" w:color="808080"/>
                    <w:left w:val="single" w:sz="6" w:space="0" w:color="808080"/>
                    <w:bottom w:val="single" w:sz="6" w:space="0" w:color="808080"/>
                    <w:right w:val="single" w:sz="6" w:space="0" w:color="808080"/>
                  </w:tcBorders>
                  <w:vAlign w:val="center"/>
                  <w:hideMark/>
                </w:tcPr>
                <w:p w14:paraId="6A50F6A3" w14:textId="77777777" w:rsidR="0095011E" w:rsidRPr="0095011E" w:rsidRDefault="0095011E" w:rsidP="0095011E">
                  <w:pPr>
                    <w:rPr>
                      <w:rFonts w:ascii="Arial" w:eastAsia="SimSun" w:hAnsi="Arial" w:cs="Arial"/>
                      <w:sz w:val="20"/>
                      <w:lang w:val="en-CA"/>
                    </w:rPr>
                  </w:pPr>
                  <w:r w:rsidRPr="0095011E">
                    <w:rPr>
                      <w:rFonts w:ascii="Arial" w:eastAsia="SimSun" w:hAnsi="Arial" w:cs="Arial"/>
                      <w:sz w:val="20"/>
                      <w:lang w:val="en-CA"/>
                    </w:rPr>
                    <w:t>Not noted.</w:t>
                  </w:r>
                </w:p>
              </w:tc>
            </w:tr>
          </w:tbl>
          <w:p w14:paraId="4C32BAA6" w14:textId="77777777" w:rsidR="0095011E" w:rsidRPr="0095011E" w:rsidRDefault="0095011E" w:rsidP="0095011E">
            <w:pPr>
              <w:rPr>
                <w:rFonts w:ascii="Arial" w:eastAsia="SimSun" w:hAnsi="Arial" w:cs="Arial"/>
                <w:b/>
                <w:sz w:val="20"/>
              </w:rPr>
            </w:pPr>
            <w:r w:rsidRPr="0095011E">
              <w:rPr>
                <w:rFonts w:ascii="Arial" w:eastAsia="SimSun" w:hAnsi="Arial" w:cs="Arial"/>
                <w:b/>
                <w:sz w:val="20"/>
              </w:rPr>
              <w:t>Abbreviation</w:t>
            </w:r>
            <w:r w:rsidRPr="0095011E">
              <w:rPr>
                <w:rFonts w:ascii="Arial" w:eastAsia="SimSun" w:hAnsi="Arial" w:cs="Arial"/>
                <w:b/>
                <w:sz w:val="20"/>
              </w:rPr>
              <w:t>：</w:t>
            </w:r>
          </w:p>
          <w:p w14:paraId="512F5EE0" w14:textId="77777777" w:rsidR="0095011E" w:rsidRPr="0095011E" w:rsidRDefault="0095011E" w:rsidP="0095011E">
            <w:pPr>
              <w:rPr>
                <w:rFonts w:ascii="Arial" w:eastAsia="SimSun" w:hAnsi="Arial" w:cs="Arial"/>
                <w:sz w:val="20"/>
              </w:rPr>
            </w:pPr>
            <w:r w:rsidRPr="0095011E">
              <w:rPr>
                <w:rFonts w:ascii="Arial" w:eastAsia="SimSun" w:hAnsi="Arial" w:cs="Arial"/>
                <w:b/>
                <w:sz w:val="20"/>
              </w:rPr>
              <w:t>CT</w:t>
            </w:r>
            <w:r w:rsidRPr="0095011E">
              <w:rPr>
                <w:rFonts w:ascii="Arial" w:eastAsia="SimSun" w:hAnsi="Arial" w:cs="Arial"/>
                <w:sz w:val="20"/>
              </w:rPr>
              <w:t>, computing tomography.</w:t>
            </w:r>
          </w:p>
          <w:p w14:paraId="215798C9" w14:textId="77777777" w:rsidR="0095011E" w:rsidRPr="0095011E" w:rsidRDefault="0095011E" w:rsidP="0095011E">
            <w:pPr>
              <w:rPr>
                <w:rFonts w:ascii="Arial" w:eastAsia="SimSun" w:hAnsi="Arial" w:cs="Arial"/>
                <w:sz w:val="20"/>
              </w:rPr>
            </w:pPr>
            <w:r w:rsidRPr="0095011E">
              <w:rPr>
                <w:rFonts w:ascii="Arial" w:eastAsia="SimSun" w:hAnsi="Arial" w:cs="Arial"/>
                <w:b/>
                <w:sz w:val="20"/>
              </w:rPr>
              <w:t>COPD</w:t>
            </w:r>
            <w:r w:rsidRPr="0095011E">
              <w:rPr>
                <w:rFonts w:ascii="Arial" w:eastAsia="SimSun" w:hAnsi="Arial" w:cs="Arial"/>
                <w:sz w:val="20"/>
              </w:rPr>
              <w:t>, chronic obstructive pulmonary disease.</w:t>
            </w:r>
          </w:p>
          <w:p w14:paraId="388D0F97" w14:textId="77777777" w:rsidR="0095011E" w:rsidRPr="0095011E" w:rsidRDefault="0095011E" w:rsidP="0095011E">
            <w:pPr>
              <w:rPr>
                <w:rFonts w:ascii="Arial" w:eastAsia="SimSun" w:hAnsi="Arial" w:cs="Arial"/>
                <w:sz w:val="20"/>
              </w:rPr>
            </w:pPr>
            <w:r w:rsidRPr="0095011E">
              <w:rPr>
                <w:rFonts w:ascii="Arial" w:eastAsia="SimSun" w:hAnsi="Arial" w:cs="Arial"/>
                <w:b/>
                <w:sz w:val="20"/>
              </w:rPr>
              <w:t>EPA</w:t>
            </w:r>
            <w:r w:rsidRPr="0095011E">
              <w:rPr>
                <w:rFonts w:ascii="Arial" w:eastAsia="SimSun" w:hAnsi="Arial" w:cs="Arial"/>
                <w:sz w:val="20"/>
              </w:rPr>
              <w:t>, Eicosapentaenoic Acid.</w:t>
            </w:r>
          </w:p>
          <w:p w14:paraId="169BF304" w14:textId="77777777" w:rsidR="0095011E" w:rsidRPr="0095011E" w:rsidRDefault="0095011E" w:rsidP="0095011E">
            <w:pPr>
              <w:rPr>
                <w:rFonts w:ascii="Arial" w:eastAsia="SimSun" w:hAnsi="Arial" w:cs="Arial"/>
                <w:sz w:val="20"/>
              </w:rPr>
            </w:pPr>
            <w:r w:rsidRPr="0095011E">
              <w:rPr>
                <w:rFonts w:ascii="Arial" w:eastAsia="SimSun" w:hAnsi="Arial" w:cs="Arial"/>
                <w:b/>
                <w:sz w:val="20"/>
              </w:rPr>
              <w:t>ONS</w:t>
            </w:r>
            <w:r w:rsidRPr="0095011E">
              <w:rPr>
                <w:rFonts w:ascii="Arial" w:eastAsia="SimSun" w:hAnsi="Arial" w:cs="Arial"/>
                <w:sz w:val="20"/>
              </w:rPr>
              <w:t xml:space="preserve">, oral nutritional supplement. </w:t>
            </w:r>
          </w:p>
          <w:p w14:paraId="77C6AE27" w14:textId="77777777" w:rsidR="0095011E" w:rsidRPr="0095011E" w:rsidRDefault="0095011E" w:rsidP="0095011E">
            <w:pPr>
              <w:rPr>
                <w:rFonts w:ascii="Arial" w:eastAsia="SimSun" w:hAnsi="Arial" w:cs="Arial"/>
                <w:sz w:val="20"/>
              </w:rPr>
            </w:pPr>
            <w:r w:rsidRPr="0095011E">
              <w:rPr>
                <w:rFonts w:ascii="Arial" w:eastAsia="SimSun" w:hAnsi="Arial" w:cs="Arial"/>
                <w:b/>
                <w:sz w:val="20"/>
              </w:rPr>
              <w:t>PUFA</w:t>
            </w:r>
            <w:r w:rsidRPr="0095011E">
              <w:rPr>
                <w:rFonts w:ascii="Arial" w:eastAsia="SimSun" w:hAnsi="Arial" w:cs="Arial"/>
                <w:sz w:val="20"/>
              </w:rPr>
              <w:t>, poly-unsaturated fatty acid.</w:t>
            </w:r>
          </w:p>
          <w:p w14:paraId="1C13F5DF" w14:textId="77777777" w:rsidR="0095011E" w:rsidRPr="0095011E" w:rsidRDefault="0095011E" w:rsidP="0095011E">
            <w:pPr>
              <w:rPr>
                <w:rFonts w:ascii="Arial" w:eastAsia="SimSun" w:hAnsi="Arial" w:cs="Arial"/>
                <w:sz w:val="20"/>
              </w:rPr>
            </w:pPr>
          </w:p>
        </w:tc>
      </w:tr>
    </w:tbl>
    <w:p w14:paraId="681FB637" w14:textId="77777777" w:rsidR="0095011E" w:rsidRPr="0095011E" w:rsidRDefault="0095011E" w:rsidP="0095011E">
      <w:pPr>
        <w:rPr>
          <w:rFonts w:ascii="Palatino Linotype" w:eastAsia="SimSun" w:hAnsi="Palatino Linotype"/>
          <w:sz w:val="20"/>
        </w:rPr>
      </w:pPr>
    </w:p>
    <w:p w14:paraId="0A692999" w14:textId="77777777" w:rsidR="0095011E" w:rsidRDefault="0095011E">
      <w:pPr>
        <w:sectPr w:rsidR="0095011E">
          <w:pgSz w:w="11906" w:h="16838"/>
          <w:pgMar w:top="1440" w:right="1800" w:bottom="1440" w:left="1800" w:header="851" w:footer="992" w:gutter="0"/>
          <w:cols w:space="425"/>
          <w:docGrid w:type="lines" w:linePitch="312"/>
        </w:sectPr>
      </w:pPr>
    </w:p>
    <w:p w14:paraId="6D984A0B" w14:textId="065D886D" w:rsidR="005F3B09" w:rsidRDefault="005F3B09" w:rsidP="005F3B09">
      <w:pPr>
        <w:widowControl/>
        <w:rPr>
          <w:rFonts w:ascii="Arial" w:eastAsia="SimSun" w:hAnsi="Arial" w:cs="Arial"/>
          <w:b/>
          <w:sz w:val="48"/>
          <w:szCs w:val="32"/>
        </w:rPr>
      </w:pPr>
      <w:bookmarkStart w:id="4" w:name="_Hlk80728022"/>
      <w:r w:rsidRPr="005F3B09">
        <w:rPr>
          <w:rFonts w:ascii="Arial" w:hAnsi="Arial" w:cs="Arial"/>
          <w:b/>
          <w:sz w:val="32"/>
        </w:rPr>
        <w:lastRenderedPageBreak/>
        <w:t>Supplementary Figure S5. Pooling estimation of physical endurance</w:t>
      </w:r>
      <w:r w:rsidRPr="005F3B09">
        <w:rPr>
          <w:rFonts w:ascii="Arial" w:eastAsia="SimSun" w:hAnsi="Arial" w:cs="Arial"/>
          <w:b/>
          <w:sz w:val="48"/>
          <w:szCs w:val="32"/>
        </w:rPr>
        <w:t xml:space="preserve"> </w:t>
      </w:r>
    </w:p>
    <w:p w14:paraId="4D477DF6" w14:textId="1249C6D3" w:rsidR="005F3B09" w:rsidRPr="005F3B09" w:rsidRDefault="005F3B09" w:rsidP="005F3B09">
      <w:pPr>
        <w:widowControl/>
        <w:rPr>
          <w:rFonts w:ascii="Arial" w:eastAsia="SimSun" w:hAnsi="Arial" w:cs="Arial"/>
          <w:b/>
          <w:sz w:val="48"/>
          <w:szCs w:val="32"/>
        </w:rPr>
      </w:pPr>
      <w:r>
        <w:rPr>
          <w:rFonts w:ascii="Arial" w:eastAsia="SimSun" w:hAnsi="Arial" w:cs="Arial"/>
          <w:b/>
          <w:noProof/>
          <w:sz w:val="48"/>
          <w:szCs w:val="32"/>
        </w:rPr>
        <w:drawing>
          <wp:inline distT="0" distB="0" distL="0" distR="0" wp14:anchorId="5E16F7AD" wp14:editId="3673C498">
            <wp:extent cx="5269865" cy="1299210"/>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9865" cy="1299210"/>
                    </a:xfrm>
                    <a:prstGeom prst="rect">
                      <a:avLst/>
                    </a:prstGeom>
                    <a:noFill/>
                    <a:ln>
                      <a:noFill/>
                    </a:ln>
                  </pic:spPr>
                </pic:pic>
              </a:graphicData>
            </a:graphic>
          </wp:inline>
        </w:drawing>
      </w:r>
    </w:p>
    <w:p w14:paraId="3D89695D" w14:textId="77777777" w:rsidR="005F3B09" w:rsidRDefault="005F3B09" w:rsidP="005F3B09">
      <w:pPr>
        <w:widowControl/>
        <w:rPr>
          <w:rFonts w:ascii="Arial" w:eastAsia="SimSun" w:hAnsi="Arial" w:cs="Arial"/>
          <w:b/>
          <w:sz w:val="32"/>
          <w:szCs w:val="32"/>
        </w:rPr>
      </w:pPr>
      <w:r w:rsidRPr="005F3B09">
        <w:rPr>
          <w:rFonts w:ascii="Arial" w:hAnsi="Arial" w:cs="Arial"/>
          <w:b/>
          <w:sz w:val="32"/>
        </w:rPr>
        <w:t>Supplementary Figure S6. Pooling estimation of quality of life</w:t>
      </w:r>
      <w:r w:rsidRPr="005F3B09">
        <w:rPr>
          <w:rFonts w:ascii="Arial" w:eastAsia="SimSun" w:hAnsi="Arial" w:cs="Arial"/>
          <w:b/>
          <w:sz w:val="48"/>
          <w:szCs w:val="32"/>
        </w:rPr>
        <w:t xml:space="preserve"> </w:t>
      </w:r>
    </w:p>
    <w:p w14:paraId="5EF12E16" w14:textId="5E1F35AD" w:rsidR="005F3B09" w:rsidRPr="005F3B09" w:rsidRDefault="005F3B09" w:rsidP="005F3B09">
      <w:pPr>
        <w:widowControl/>
        <w:rPr>
          <w:rFonts w:ascii="Arial" w:eastAsia="SimSun" w:hAnsi="Arial" w:cs="Arial"/>
          <w:b/>
          <w:sz w:val="32"/>
          <w:szCs w:val="32"/>
        </w:rPr>
      </w:pPr>
      <w:r>
        <w:rPr>
          <w:rFonts w:ascii="Arial" w:eastAsia="SimSun" w:hAnsi="Arial" w:cs="Arial"/>
          <w:b/>
          <w:noProof/>
          <w:sz w:val="32"/>
          <w:szCs w:val="32"/>
        </w:rPr>
        <w:drawing>
          <wp:inline distT="0" distB="0" distL="0" distR="0" wp14:anchorId="13F4DBD3" wp14:editId="0E7D26B3">
            <wp:extent cx="5218573" cy="91440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41" t="22975" r="4281" b="27462"/>
                    <a:stretch/>
                  </pic:blipFill>
                  <pic:spPr bwMode="auto">
                    <a:xfrm>
                      <a:off x="0" y="0"/>
                      <a:ext cx="5273245" cy="923980"/>
                    </a:xfrm>
                    <a:prstGeom prst="rect">
                      <a:avLst/>
                    </a:prstGeom>
                    <a:noFill/>
                    <a:ln>
                      <a:noFill/>
                    </a:ln>
                    <a:extLst>
                      <a:ext uri="{53640926-AAD7-44D8-BBD7-CCE9431645EC}">
                        <a14:shadowObscured xmlns:a14="http://schemas.microsoft.com/office/drawing/2010/main"/>
                      </a:ext>
                    </a:extLst>
                  </pic:spPr>
                </pic:pic>
              </a:graphicData>
            </a:graphic>
          </wp:inline>
        </w:drawing>
      </w:r>
      <w:r w:rsidRPr="005F3B09">
        <w:rPr>
          <w:rFonts w:ascii="Arial" w:eastAsia="SimSun" w:hAnsi="Arial" w:cs="Arial"/>
          <w:b/>
          <w:sz w:val="32"/>
          <w:szCs w:val="32"/>
        </w:rPr>
        <w:br w:type="page"/>
      </w:r>
    </w:p>
    <w:p w14:paraId="0D4888AF" w14:textId="12652B2B" w:rsidR="0095011E" w:rsidRPr="0095011E" w:rsidRDefault="0095011E" w:rsidP="0095011E">
      <w:pPr>
        <w:jc w:val="center"/>
        <w:rPr>
          <w:rFonts w:ascii="Arial" w:eastAsia="SimSun" w:hAnsi="Arial" w:cs="Arial"/>
          <w:b/>
          <w:sz w:val="32"/>
          <w:szCs w:val="32"/>
        </w:rPr>
      </w:pPr>
      <w:r w:rsidRPr="0095011E">
        <w:rPr>
          <w:rFonts w:ascii="Arial" w:eastAsia="SimSun" w:hAnsi="Arial" w:cs="Arial"/>
          <w:b/>
          <w:sz w:val="32"/>
          <w:szCs w:val="32"/>
        </w:rPr>
        <w:lastRenderedPageBreak/>
        <w:t>Supplementary Figure S</w:t>
      </w:r>
      <w:r w:rsidR="003264D2">
        <w:rPr>
          <w:rFonts w:ascii="Arial" w:eastAsia="SimSun" w:hAnsi="Arial" w:cs="Arial"/>
          <w:b/>
          <w:sz w:val="32"/>
          <w:szCs w:val="32"/>
        </w:rPr>
        <w:t>7</w:t>
      </w:r>
      <w:r w:rsidRPr="0095011E">
        <w:rPr>
          <w:rFonts w:ascii="Arial" w:eastAsia="SimSun" w:hAnsi="Arial" w:cs="Arial"/>
          <w:b/>
          <w:sz w:val="32"/>
          <w:szCs w:val="32"/>
        </w:rPr>
        <w:t>. Sensitivity analysis results.</w:t>
      </w:r>
    </w:p>
    <w:bookmarkEnd w:id="4"/>
    <w:p w14:paraId="32B05726" w14:textId="77777777" w:rsidR="0095011E" w:rsidRPr="0095011E" w:rsidRDefault="0095011E" w:rsidP="0095011E">
      <w:pPr>
        <w:jc w:val="center"/>
        <w:rPr>
          <w:rFonts w:ascii="Palatino Linotype" w:eastAsia="SimSun" w:hAnsi="Palatino Linotype"/>
          <w:sz w:val="20"/>
        </w:rPr>
      </w:pPr>
      <w:r w:rsidRPr="0095011E">
        <w:rPr>
          <w:rFonts w:ascii="Palatino Linotype" w:eastAsia="SimSun" w:hAnsi="Palatino Linotype"/>
          <w:noProof/>
          <w:sz w:val="20"/>
        </w:rPr>
        <w:drawing>
          <wp:inline distT="0" distB="0" distL="0" distR="0" wp14:anchorId="3DDD1452" wp14:editId="65615BF0">
            <wp:extent cx="4616485" cy="2222410"/>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849" t="39342" r="26736" b="38314"/>
                    <a:stretch/>
                  </pic:blipFill>
                  <pic:spPr bwMode="auto">
                    <a:xfrm>
                      <a:off x="0" y="0"/>
                      <a:ext cx="4724042" cy="2274189"/>
                    </a:xfrm>
                    <a:prstGeom prst="rect">
                      <a:avLst/>
                    </a:prstGeom>
                    <a:noFill/>
                    <a:ln>
                      <a:noFill/>
                    </a:ln>
                    <a:extLst>
                      <a:ext uri="{53640926-AAD7-44D8-BBD7-CCE9431645EC}">
                        <a14:shadowObscured xmlns:a14="http://schemas.microsoft.com/office/drawing/2010/main"/>
                      </a:ext>
                    </a:extLst>
                  </pic:spPr>
                </pic:pic>
              </a:graphicData>
            </a:graphic>
          </wp:inline>
        </w:drawing>
      </w:r>
    </w:p>
    <w:p w14:paraId="320C21C6" w14:textId="77777777" w:rsidR="0095011E" w:rsidRPr="0095011E" w:rsidRDefault="0095011E" w:rsidP="0095011E">
      <w:pPr>
        <w:numPr>
          <w:ilvl w:val="0"/>
          <w:numId w:val="4"/>
        </w:numPr>
        <w:jc w:val="center"/>
        <w:rPr>
          <w:rFonts w:ascii="Arial" w:eastAsia="SimSun" w:hAnsi="Arial" w:cs="Arial"/>
          <w:sz w:val="20"/>
        </w:rPr>
      </w:pPr>
      <w:r w:rsidRPr="0095011E">
        <w:rPr>
          <w:rFonts w:ascii="Arial" w:eastAsia="SimSun" w:hAnsi="Arial" w:cs="Arial"/>
          <w:sz w:val="20"/>
        </w:rPr>
        <w:t>Sensitivity analysis of Weight.</w:t>
      </w:r>
    </w:p>
    <w:p w14:paraId="16788206" w14:textId="77777777" w:rsidR="0095011E" w:rsidRPr="0095011E" w:rsidRDefault="0095011E" w:rsidP="0095011E">
      <w:pPr>
        <w:jc w:val="center"/>
        <w:rPr>
          <w:rFonts w:ascii="Palatino Linotype" w:eastAsia="SimSun" w:hAnsi="Palatino Linotype"/>
          <w:sz w:val="20"/>
        </w:rPr>
      </w:pPr>
      <w:r w:rsidRPr="0095011E">
        <w:rPr>
          <w:rFonts w:ascii="Palatino Linotype" w:eastAsia="SimSun" w:hAnsi="Palatino Linotype" w:hint="eastAsia"/>
          <w:noProof/>
          <w:sz w:val="20"/>
        </w:rPr>
        <w:drawing>
          <wp:inline distT="0" distB="0" distL="0" distR="0" wp14:anchorId="6310F155" wp14:editId="1C074058">
            <wp:extent cx="4811147" cy="1668760"/>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427" t="42500" r="24906" b="40620"/>
                    <a:stretch/>
                  </pic:blipFill>
                  <pic:spPr bwMode="auto">
                    <a:xfrm>
                      <a:off x="0" y="0"/>
                      <a:ext cx="4868478" cy="1688645"/>
                    </a:xfrm>
                    <a:prstGeom prst="rect">
                      <a:avLst/>
                    </a:prstGeom>
                    <a:noFill/>
                    <a:ln>
                      <a:noFill/>
                    </a:ln>
                    <a:extLst>
                      <a:ext uri="{53640926-AAD7-44D8-BBD7-CCE9431645EC}">
                        <a14:shadowObscured xmlns:a14="http://schemas.microsoft.com/office/drawing/2010/main"/>
                      </a:ext>
                    </a:extLst>
                  </pic:spPr>
                </pic:pic>
              </a:graphicData>
            </a:graphic>
          </wp:inline>
        </w:drawing>
      </w:r>
    </w:p>
    <w:p w14:paraId="2820D289" w14:textId="77777777" w:rsidR="0095011E" w:rsidRPr="0095011E" w:rsidRDefault="0095011E" w:rsidP="0095011E">
      <w:pPr>
        <w:numPr>
          <w:ilvl w:val="0"/>
          <w:numId w:val="4"/>
        </w:numPr>
        <w:jc w:val="center"/>
        <w:rPr>
          <w:rFonts w:ascii="Arial" w:eastAsia="SimSun" w:hAnsi="Arial" w:cs="Arial"/>
          <w:sz w:val="20"/>
        </w:rPr>
      </w:pPr>
      <w:r w:rsidRPr="0095011E">
        <w:rPr>
          <w:rFonts w:ascii="Arial" w:eastAsia="SimSun" w:hAnsi="Arial" w:cs="Arial"/>
          <w:sz w:val="20"/>
        </w:rPr>
        <w:t>Sensitivity analysis of low-density lipoprotein.</w:t>
      </w:r>
    </w:p>
    <w:p w14:paraId="0E3987A5" w14:textId="77777777" w:rsidR="0095011E" w:rsidRPr="0095011E" w:rsidRDefault="0095011E" w:rsidP="0095011E">
      <w:pPr>
        <w:jc w:val="center"/>
        <w:rPr>
          <w:rFonts w:ascii="Palatino Linotype" w:eastAsia="SimSun" w:hAnsi="Palatino Linotype"/>
          <w:sz w:val="20"/>
        </w:rPr>
      </w:pPr>
      <w:r w:rsidRPr="0095011E">
        <w:rPr>
          <w:rFonts w:ascii="Palatino Linotype" w:eastAsia="SimSun" w:hAnsi="Palatino Linotype"/>
          <w:noProof/>
          <w:sz w:val="20"/>
        </w:rPr>
        <w:drawing>
          <wp:inline distT="0" distB="0" distL="0" distR="0" wp14:anchorId="5D3C2A1D" wp14:editId="68287293">
            <wp:extent cx="4675797" cy="184994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140" t="41649" r="26351" b="39950"/>
                    <a:stretch/>
                  </pic:blipFill>
                  <pic:spPr bwMode="auto">
                    <a:xfrm>
                      <a:off x="0" y="0"/>
                      <a:ext cx="4725327" cy="1869537"/>
                    </a:xfrm>
                    <a:prstGeom prst="rect">
                      <a:avLst/>
                    </a:prstGeom>
                    <a:noFill/>
                    <a:ln>
                      <a:noFill/>
                    </a:ln>
                    <a:extLst>
                      <a:ext uri="{53640926-AAD7-44D8-BBD7-CCE9431645EC}">
                        <a14:shadowObscured xmlns:a14="http://schemas.microsoft.com/office/drawing/2010/main"/>
                      </a:ext>
                    </a:extLst>
                  </pic:spPr>
                </pic:pic>
              </a:graphicData>
            </a:graphic>
          </wp:inline>
        </w:drawing>
      </w:r>
    </w:p>
    <w:p w14:paraId="50158F6B" w14:textId="77777777" w:rsidR="0095011E" w:rsidRPr="0095011E" w:rsidRDefault="0095011E" w:rsidP="0095011E">
      <w:pPr>
        <w:numPr>
          <w:ilvl w:val="0"/>
          <w:numId w:val="4"/>
        </w:numPr>
        <w:jc w:val="center"/>
        <w:rPr>
          <w:rFonts w:ascii="Arial" w:eastAsia="SimSun" w:hAnsi="Arial" w:cs="Arial"/>
          <w:sz w:val="20"/>
        </w:rPr>
      </w:pPr>
      <w:r w:rsidRPr="0095011E">
        <w:rPr>
          <w:rFonts w:ascii="Arial" w:eastAsia="SimSun" w:hAnsi="Arial" w:cs="Arial"/>
          <w:sz w:val="20"/>
        </w:rPr>
        <w:t>Sensitivity analysis of interleukin-6.</w:t>
      </w:r>
    </w:p>
    <w:p w14:paraId="662BEAD6" w14:textId="77777777" w:rsidR="0095011E" w:rsidRPr="0095011E" w:rsidRDefault="0095011E" w:rsidP="0095011E">
      <w:pPr>
        <w:jc w:val="center"/>
        <w:rPr>
          <w:rFonts w:ascii="Palatino Linotype" w:eastAsia="SimSun" w:hAnsi="Palatino Linotype"/>
          <w:sz w:val="20"/>
        </w:rPr>
      </w:pPr>
    </w:p>
    <w:p w14:paraId="031D0A1F" w14:textId="239E4927" w:rsidR="00DA05E0" w:rsidRPr="0095011E" w:rsidRDefault="00DA05E0"/>
    <w:sectPr w:rsidR="00DA05E0" w:rsidRPr="0095011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4FA3D" w14:textId="77777777" w:rsidR="00F26465" w:rsidRDefault="00F26465" w:rsidP="00EA0203">
      <w:r>
        <w:separator/>
      </w:r>
    </w:p>
  </w:endnote>
  <w:endnote w:type="continuationSeparator" w:id="0">
    <w:p w14:paraId="40E63A3E" w14:textId="77777777" w:rsidR="00F26465" w:rsidRDefault="00F26465" w:rsidP="00EA0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altName w:val="Calibri"/>
    <w:panose1 w:val="020F0502020204030204"/>
    <w:charset w:val="00"/>
    <w:family w:val="swiss"/>
    <w:pitch w:val="variable"/>
    <w:sig w:usb0="E0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733210"/>
      <w:docPartObj>
        <w:docPartGallery w:val="Page Numbers (Bottom of Page)"/>
        <w:docPartUnique/>
      </w:docPartObj>
    </w:sdtPr>
    <w:sdtEndPr/>
    <w:sdtContent>
      <w:p w14:paraId="25105F0A" w14:textId="21638150" w:rsidR="005F3B09" w:rsidRDefault="005F3B09">
        <w:pPr>
          <w:pStyle w:val="Footer"/>
          <w:jc w:val="center"/>
        </w:pPr>
        <w:r>
          <w:fldChar w:fldCharType="begin"/>
        </w:r>
        <w:r>
          <w:instrText>PAGE   \* MERGEFORMAT</w:instrText>
        </w:r>
        <w:r>
          <w:fldChar w:fldCharType="separate"/>
        </w:r>
        <w:r>
          <w:rPr>
            <w:lang w:val="zh-CN"/>
          </w:rPr>
          <w:t>2</w:t>
        </w:r>
        <w:r>
          <w:fldChar w:fldCharType="end"/>
        </w:r>
      </w:p>
    </w:sdtContent>
  </w:sdt>
  <w:p w14:paraId="5F1F94B4" w14:textId="77777777" w:rsidR="005F3B09" w:rsidRDefault="005F3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82F71F" w14:textId="77777777" w:rsidR="00F26465" w:rsidRDefault="00F26465" w:rsidP="00EA0203">
      <w:r>
        <w:separator/>
      </w:r>
    </w:p>
  </w:footnote>
  <w:footnote w:type="continuationSeparator" w:id="0">
    <w:p w14:paraId="145B15CB" w14:textId="77777777" w:rsidR="00F26465" w:rsidRDefault="00F26465" w:rsidP="00EA0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96C67" w14:textId="508BDC23" w:rsidR="005F3B09" w:rsidRPr="004C1685" w:rsidRDefault="005F3B09" w:rsidP="0095011E">
    <w:pPr>
      <w:pStyle w:val="CM2"/>
      <w:ind w:left="1080"/>
      <w:rPr>
        <w:rFonts w:ascii="Lucida Sans" w:hAnsi="Lucida Sans"/>
      </w:rPr>
    </w:pPr>
    <w:r w:rsidRPr="004C1685">
      <w:rPr>
        <w:rFonts w:ascii="Lucida Sans" w:hAnsi="Lucida Sans"/>
        <w:noProof/>
      </w:rPr>
      <w:drawing>
        <wp:anchor distT="0" distB="0" distL="114300" distR="114300" simplePos="0" relativeHeight="251659264" behindDoc="0" locked="0" layoutInCell="1" allowOverlap="1" wp14:anchorId="795CAF99" wp14:editId="385FDC1B">
          <wp:simplePos x="0" y="0"/>
          <wp:positionH relativeFrom="column">
            <wp:posOffset>-32385</wp:posOffset>
          </wp:positionH>
          <wp:positionV relativeFrom="paragraph">
            <wp:posOffset>-111760</wp:posOffset>
          </wp:positionV>
          <wp:extent cx="457200" cy="4191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685">
      <w:rPr>
        <w:rFonts w:ascii="Lucida Sans" w:hAnsi="Lucida Sans"/>
        <w:b/>
        <w:bCs/>
        <w:sz w:val="32"/>
        <w:szCs w:val="32"/>
      </w:rPr>
      <w:t>PRISMA 2009 Checklist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C1B73" w14:textId="46A35EAB" w:rsidR="005F3B09" w:rsidRPr="004C1685" w:rsidRDefault="005F3B09" w:rsidP="0095011E">
    <w:pPr>
      <w:pStyle w:val="CM2"/>
      <w:ind w:left="1080"/>
      <w:rPr>
        <w:rFonts w:ascii="Lucida Sans" w:hAnsi="Lucida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59D"/>
    <w:multiLevelType w:val="multilevel"/>
    <w:tmpl w:val="D8EED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F2C0138"/>
    <w:multiLevelType w:val="multilevel"/>
    <w:tmpl w:val="EB0E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9625D87"/>
    <w:multiLevelType w:val="hybridMultilevel"/>
    <w:tmpl w:val="ED16026C"/>
    <w:lvl w:ilvl="0" w:tplc="2494B12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C7E6FD9"/>
    <w:multiLevelType w:val="multilevel"/>
    <w:tmpl w:val="68DE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DF8"/>
    <w:rsid w:val="000A566A"/>
    <w:rsid w:val="00157B0B"/>
    <w:rsid w:val="00195DF8"/>
    <w:rsid w:val="00303751"/>
    <w:rsid w:val="003264D2"/>
    <w:rsid w:val="00330721"/>
    <w:rsid w:val="005F3B09"/>
    <w:rsid w:val="006A34B3"/>
    <w:rsid w:val="007035D4"/>
    <w:rsid w:val="007716A2"/>
    <w:rsid w:val="007A6F53"/>
    <w:rsid w:val="00883407"/>
    <w:rsid w:val="008D171F"/>
    <w:rsid w:val="009432E4"/>
    <w:rsid w:val="0095011E"/>
    <w:rsid w:val="00BA08CE"/>
    <w:rsid w:val="00D44092"/>
    <w:rsid w:val="00DA05E0"/>
    <w:rsid w:val="00DA0D1C"/>
    <w:rsid w:val="00DF4105"/>
    <w:rsid w:val="00EA0203"/>
    <w:rsid w:val="00EA5913"/>
    <w:rsid w:val="00F26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60705"/>
  <w15:chartTrackingRefBased/>
  <w15:docId w15:val="{2AD4AF4F-B385-4C41-B620-711453BA5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105"/>
    <w:pPr>
      <w:widowControl w:val="0"/>
      <w:jc w:val="both"/>
    </w:pPr>
  </w:style>
  <w:style w:type="paragraph" w:styleId="Heading1">
    <w:name w:val="heading 1"/>
    <w:basedOn w:val="Normal"/>
    <w:next w:val="Normal"/>
    <w:link w:val="Heading1Char"/>
    <w:uiPriority w:val="9"/>
    <w:qFormat/>
    <w:rsid w:val="00DA0D1C"/>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020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A0203"/>
    <w:rPr>
      <w:sz w:val="18"/>
      <w:szCs w:val="18"/>
    </w:rPr>
  </w:style>
  <w:style w:type="paragraph" w:styleId="Footer">
    <w:name w:val="footer"/>
    <w:basedOn w:val="Normal"/>
    <w:link w:val="FooterChar"/>
    <w:uiPriority w:val="99"/>
    <w:unhideWhenUsed/>
    <w:rsid w:val="00EA020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A0203"/>
    <w:rPr>
      <w:sz w:val="18"/>
      <w:szCs w:val="18"/>
    </w:rPr>
  </w:style>
  <w:style w:type="paragraph" w:customStyle="1" w:styleId="CM2">
    <w:name w:val="CM2"/>
    <w:basedOn w:val="Normal"/>
    <w:next w:val="Normal"/>
    <w:rsid w:val="00EA0203"/>
    <w:pPr>
      <w:autoSpaceDE w:val="0"/>
      <w:autoSpaceDN w:val="0"/>
      <w:adjustRightInd w:val="0"/>
      <w:spacing w:after="373"/>
      <w:jc w:val="left"/>
    </w:pPr>
    <w:rPr>
      <w:rFonts w:ascii="Calibri" w:eastAsia="DengXian" w:hAnsi="Calibri" w:cs="Times New Roman"/>
      <w:kern w:val="0"/>
      <w:sz w:val="24"/>
      <w:szCs w:val="24"/>
      <w:lang w:val="en-CA" w:eastAsia="en-CA"/>
    </w:rPr>
  </w:style>
  <w:style w:type="table" w:styleId="TableGrid">
    <w:name w:val="Table Grid"/>
    <w:basedOn w:val="TableNormal"/>
    <w:uiPriority w:val="39"/>
    <w:rsid w:val="00950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A0D1C"/>
    <w:rPr>
      <w:b/>
      <w:bCs/>
      <w:kern w:val="44"/>
      <w:sz w:val="44"/>
      <w:szCs w:val="44"/>
    </w:rPr>
  </w:style>
  <w:style w:type="paragraph" w:styleId="TOCHeading">
    <w:name w:val="TOC Heading"/>
    <w:basedOn w:val="Heading1"/>
    <w:next w:val="Normal"/>
    <w:uiPriority w:val="39"/>
    <w:unhideWhenUsed/>
    <w:qFormat/>
    <w:rsid w:val="00DA0D1C"/>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DA0D1C"/>
  </w:style>
  <w:style w:type="paragraph" w:styleId="TOC2">
    <w:name w:val="toc 2"/>
    <w:basedOn w:val="Normal"/>
    <w:next w:val="Normal"/>
    <w:autoRedefine/>
    <w:uiPriority w:val="39"/>
    <w:unhideWhenUsed/>
    <w:rsid w:val="00DA0D1C"/>
    <w:pPr>
      <w:ind w:leftChars="200" w:left="420"/>
    </w:pPr>
  </w:style>
  <w:style w:type="character" w:styleId="Hyperlink">
    <w:name w:val="Hyperlink"/>
    <w:basedOn w:val="DefaultParagraphFont"/>
    <w:uiPriority w:val="99"/>
    <w:unhideWhenUsed/>
    <w:rsid w:val="00DA0D1C"/>
    <w:rPr>
      <w:color w:val="0563C1" w:themeColor="hyperlink"/>
      <w:u w:val="single"/>
    </w:rPr>
  </w:style>
  <w:style w:type="paragraph" w:styleId="TOC3">
    <w:name w:val="toc 3"/>
    <w:basedOn w:val="Normal"/>
    <w:next w:val="Normal"/>
    <w:autoRedefine/>
    <w:uiPriority w:val="39"/>
    <w:unhideWhenUsed/>
    <w:rsid w:val="00DA0D1C"/>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journal.copdfoundation.org/Portals/0/JCOPDF/Images/Volume8-Issue1/JCOPDF-2020-0132-Figure1.jpg" TargetMode="External"/><Relationship Id="rId18" Type="http://schemas.openxmlformats.org/officeDocument/2006/relationships/hyperlink" Target="https://onlinelibrary.wiley.com/action/downloadSupplement?doi=10.1002%2Fjcsm.12219&amp;file=jcsm12219-sup-0001-Data_S1.docx"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onlinelibrary.wiley.com/action/downloadSupplement?doi=10.1002%2Fjcsm.12219&amp;file=jcsm12219-sup-0001-Data_S1.doc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nlinelibrary.wiley.com/action/downloadSupplement?doi=10.1002%2Fjcsm.12219&amp;file=jcsm12219-sup-0001-Data_S1.docx"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nlinelibrary.wiley.com/action/downloadSupplement?doi=10.1002%2Fjcsm.12219&amp;file=jcsm12219-sup-0001-Data_S1.docx" TargetMode="External"/><Relationship Id="rId23"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journal.copdfoundation.org/Portals/0/JCOPDF/Images/Volume8-Issue1/JCOPDF-2020-0132-Table1.jpg" TargetMode="External"/><Relationship Id="rId22"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312BA-46DB-4BE5-840B-8F42E793D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4122</Words>
  <Characters>23498</Characters>
  <Application>Microsoft Office Word</Application>
  <DocSecurity>0</DocSecurity>
  <Lines>195</Lines>
  <Paragraphs>55</Paragraphs>
  <ScaleCrop>false</ScaleCrop>
  <Company/>
  <LinksUpToDate>false</LinksUpToDate>
  <CharactersWithSpaces>27565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余海川</dc:creator>
  <cp:keywords/>
  <dc:description/>
  <cp:lastModifiedBy>Olliver, Tania</cp:lastModifiedBy>
  <cp:revision>2</cp:revision>
  <dcterms:created xsi:type="dcterms:W3CDTF">2021-09-13T23:55:00Z</dcterms:created>
  <dcterms:modified xsi:type="dcterms:W3CDTF">2021-09-13T23:55:00Z</dcterms:modified>
</cp:coreProperties>
</file>