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7319D" w14:textId="77777777" w:rsidR="00832BE9" w:rsidRPr="0094616E" w:rsidRDefault="0094616E">
      <w:pPr>
        <w:rPr>
          <w:b/>
        </w:rPr>
      </w:pPr>
      <w:r w:rsidRPr="0094616E">
        <w:rPr>
          <w:b/>
        </w:rPr>
        <w:t>Supplementary Materials: Figures</w:t>
      </w:r>
    </w:p>
    <w:p w14:paraId="01574495" w14:textId="77777777" w:rsidR="0094616E" w:rsidRPr="009172B8" w:rsidRDefault="0094616E" w:rsidP="0094616E">
      <w:pPr>
        <w:rPr>
          <w:rFonts w:cs="Arial"/>
          <w:szCs w:val="20"/>
        </w:rPr>
      </w:pPr>
      <w:r>
        <w:rPr>
          <w:rFonts w:cs="Arial"/>
          <w:noProof/>
          <w:szCs w:val="20"/>
          <w:lang w:val="fr-BE" w:eastAsia="fr-BE"/>
        </w:rPr>
        <w:drawing>
          <wp:inline distT="0" distB="0" distL="0" distR="0" wp14:anchorId="38ABCF2C" wp14:editId="32379C0F">
            <wp:extent cx="5760720" cy="406654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S1.tif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EB4DD" w14:textId="77777777" w:rsidR="0094616E" w:rsidRPr="009172B8" w:rsidRDefault="0094616E" w:rsidP="0094616E">
      <w:pPr>
        <w:rPr>
          <w:rFonts w:cs="Arial"/>
          <w:szCs w:val="20"/>
        </w:rPr>
      </w:pPr>
      <w:r w:rsidRPr="009172B8">
        <w:rPr>
          <w:rFonts w:cs="Arial"/>
          <w:b/>
          <w:szCs w:val="20"/>
        </w:rPr>
        <w:t>Figure S1</w:t>
      </w:r>
      <w:r w:rsidRPr="009172B8">
        <w:rPr>
          <w:rFonts w:cs="Arial"/>
          <w:szCs w:val="20"/>
        </w:rPr>
        <w:t xml:space="preserve">. Change in </w:t>
      </w:r>
      <w:r w:rsidR="00BE3926" w:rsidRPr="00BE3926">
        <w:rPr>
          <w:rFonts w:cs="Arial"/>
          <w:szCs w:val="20"/>
        </w:rPr>
        <w:t>aspartate transaminase (AST</w:t>
      </w:r>
      <w:r w:rsidR="00BE3926">
        <w:rPr>
          <w:rFonts w:cs="Arial"/>
          <w:szCs w:val="20"/>
        </w:rPr>
        <w:t>)</w:t>
      </w:r>
      <w:r w:rsidR="00BE3926" w:rsidRPr="00BE3926">
        <w:rPr>
          <w:rFonts w:cs="Arial"/>
          <w:szCs w:val="20"/>
        </w:rPr>
        <w:t xml:space="preserve"> </w:t>
      </w:r>
      <w:r w:rsidRPr="009172B8">
        <w:rPr>
          <w:rFonts w:cs="Arial"/>
          <w:szCs w:val="20"/>
        </w:rPr>
        <w:t>values during the scheduled follow-up</w:t>
      </w:r>
    </w:p>
    <w:p w14:paraId="5F9D469F" w14:textId="77777777" w:rsidR="0094616E" w:rsidRPr="009172B8" w:rsidRDefault="0094616E" w:rsidP="0094616E">
      <w:pPr>
        <w:rPr>
          <w:rFonts w:cs="Arial"/>
          <w:szCs w:val="20"/>
        </w:rPr>
      </w:pPr>
      <w:r>
        <w:rPr>
          <w:rFonts w:cs="Arial"/>
          <w:noProof/>
          <w:szCs w:val="20"/>
          <w:lang w:val="fr-BE" w:eastAsia="fr-BE"/>
        </w:rPr>
        <w:drawing>
          <wp:inline distT="0" distB="0" distL="0" distR="0" wp14:anchorId="1A6AB375" wp14:editId="0A735856">
            <wp:extent cx="5760720" cy="406654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S2.tif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B19EB" w14:textId="77777777" w:rsidR="0094616E" w:rsidRPr="009172B8" w:rsidRDefault="0094616E" w:rsidP="0094616E">
      <w:pPr>
        <w:rPr>
          <w:rFonts w:cs="Arial"/>
          <w:szCs w:val="20"/>
        </w:rPr>
      </w:pPr>
      <w:r w:rsidRPr="009172B8">
        <w:rPr>
          <w:rFonts w:cs="Arial"/>
          <w:b/>
          <w:szCs w:val="20"/>
        </w:rPr>
        <w:t>Figure S2</w:t>
      </w:r>
      <w:r w:rsidRPr="009172B8">
        <w:rPr>
          <w:rFonts w:cs="Arial"/>
          <w:szCs w:val="20"/>
        </w:rPr>
        <w:t xml:space="preserve">. Change in </w:t>
      </w:r>
      <w:r w:rsidR="00BE3926" w:rsidRPr="00BE3926">
        <w:rPr>
          <w:rFonts w:cs="Arial"/>
          <w:szCs w:val="20"/>
        </w:rPr>
        <w:t xml:space="preserve">alanine transaminase </w:t>
      </w:r>
      <w:r w:rsidR="00BE3926">
        <w:rPr>
          <w:rFonts w:cs="Arial"/>
          <w:szCs w:val="20"/>
        </w:rPr>
        <w:t>(</w:t>
      </w:r>
      <w:r w:rsidRPr="009172B8">
        <w:rPr>
          <w:rFonts w:cs="Arial"/>
          <w:szCs w:val="20"/>
        </w:rPr>
        <w:t>ALT</w:t>
      </w:r>
      <w:r w:rsidR="00BE3926">
        <w:rPr>
          <w:rFonts w:cs="Arial"/>
          <w:szCs w:val="20"/>
        </w:rPr>
        <w:t>)</w:t>
      </w:r>
      <w:r w:rsidRPr="009172B8">
        <w:rPr>
          <w:rFonts w:cs="Arial"/>
          <w:szCs w:val="20"/>
        </w:rPr>
        <w:t xml:space="preserve"> values during the scheduled follow-up</w:t>
      </w:r>
    </w:p>
    <w:p w14:paraId="520E0790" w14:textId="77777777" w:rsidR="0094616E" w:rsidRPr="009172B8" w:rsidRDefault="0094616E" w:rsidP="0094616E">
      <w:pPr>
        <w:rPr>
          <w:rFonts w:cs="Arial"/>
          <w:szCs w:val="20"/>
        </w:rPr>
      </w:pPr>
      <w:r>
        <w:rPr>
          <w:rFonts w:cs="Arial"/>
          <w:noProof/>
          <w:szCs w:val="20"/>
          <w:lang w:val="fr-BE" w:eastAsia="fr-BE"/>
        </w:rPr>
        <w:lastRenderedPageBreak/>
        <w:drawing>
          <wp:inline distT="0" distB="0" distL="0" distR="0" wp14:anchorId="0610A400" wp14:editId="477055C9">
            <wp:extent cx="5760720" cy="406654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S3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50C2E" w14:textId="77777777" w:rsidR="0094616E" w:rsidRPr="009172B8" w:rsidRDefault="0094616E" w:rsidP="0094616E">
      <w:pPr>
        <w:rPr>
          <w:rFonts w:cs="Arial"/>
          <w:szCs w:val="20"/>
        </w:rPr>
      </w:pPr>
      <w:r w:rsidRPr="009172B8">
        <w:rPr>
          <w:rFonts w:cs="Arial"/>
          <w:b/>
          <w:szCs w:val="20"/>
        </w:rPr>
        <w:t>Figure S3</w:t>
      </w:r>
      <w:r w:rsidRPr="009172B8">
        <w:rPr>
          <w:rFonts w:cs="Arial"/>
          <w:szCs w:val="20"/>
        </w:rPr>
        <w:t>. Change in Creatinine values during the scheduled follow-up</w:t>
      </w:r>
    </w:p>
    <w:p w14:paraId="16F13DFE" w14:textId="77777777" w:rsidR="0094616E" w:rsidRPr="009172B8" w:rsidRDefault="0094616E" w:rsidP="0094616E">
      <w:pPr>
        <w:rPr>
          <w:rFonts w:cs="Arial"/>
          <w:szCs w:val="20"/>
        </w:rPr>
      </w:pPr>
      <w:r>
        <w:rPr>
          <w:rFonts w:cs="Arial"/>
          <w:noProof/>
          <w:szCs w:val="20"/>
          <w:lang w:val="fr-BE" w:eastAsia="fr-BE"/>
        </w:rPr>
        <w:drawing>
          <wp:inline distT="0" distB="0" distL="0" distR="0" wp14:anchorId="3B97EC4B" wp14:editId="4E50BEC7">
            <wp:extent cx="5760720" cy="406654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 S4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407B9" w14:textId="77777777" w:rsidR="0094616E" w:rsidRPr="009172B8" w:rsidRDefault="0094616E" w:rsidP="0094616E">
      <w:pPr>
        <w:rPr>
          <w:rFonts w:cs="Arial"/>
          <w:szCs w:val="20"/>
        </w:rPr>
      </w:pPr>
      <w:r w:rsidRPr="009172B8">
        <w:rPr>
          <w:rFonts w:cs="Arial"/>
          <w:b/>
          <w:szCs w:val="20"/>
        </w:rPr>
        <w:t>Figure S4</w:t>
      </w:r>
      <w:r w:rsidRPr="009172B8">
        <w:rPr>
          <w:rFonts w:cs="Arial"/>
          <w:szCs w:val="20"/>
        </w:rPr>
        <w:t>. Change in Total Bilirubin values during the scheduled follow-up</w:t>
      </w:r>
    </w:p>
    <w:p w14:paraId="2A0924DE" w14:textId="77777777" w:rsidR="0094616E" w:rsidRPr="009172B8" w:rsidRDefault="0094616E" w:rsidP="0094616E">
      <w:pPr>
        <w:rPr>
          <w:rFonts w:cs="Arial"/>
          <w:szCs w:val="20"/>
        </w:rPr>
      </w:pPr>
      <w:r>
        <w:rPr>
          <w:rFonts w:cs="Arial"/>
          <w:noProof/>
          <w:szCs w:val="20"/>
          <w:lang w:val="fr-BE" w:eastAsia="fr-BE"/>
        </w:rPr>
        <w:drawing>
          <wp:inline distT="0" distB="0" distL="0" distR="0" wp14:anchorId="0AB3C7B7" wp14:editId="2E016EC7">
            <wp:extent cx="5760720" cy="406654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e S5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81843" w14:textId="77777777" w:rsidR="0094616E" w:rsidRPr="009172B8" w:rsidRDefault="0094616E" w:rsidP="0094616E">
      <w:pPr>
        <w:rPr>
          <w:rFonts w:cs="Arial"/>
          <w:szCs w:val="20"/>
        </w:rPr>
      </w:pPr>
      <w:r w:rsidRPr="009172B8">
        <w:rPr>
          <w:rFonts w:cs="Arial"/>
          <w:b/>
          <w:szCs w:val="20"/>
        </w:rPr>
        <w:t>Figure S5</w:t>
      </w:r>
      <w:r w:rsidRPr="009172B8">
        <w:rPr>
          <w:rFonts w:cs="Arial"/>
          <w:szCs w:val="20"/>
        </w:rPr>
        <w:t>. Change in blood glucose values during the scheduled follow-up</w:t>
      </w:r>
    </w:p>
    <w:p w14:paraId="6C27A458" w14:textId="77777777" w:rsidR="0094616E" w:rsidRPr="009172B8" w:rsidRDefault="0094616E" w:rsidP="0094616E">
      <w:pPr>
        <w:rPr>
          <w:rFonts w:cs="Arial"/>
          <w:szCs w:val="20"/>
        </w:rPr>
      </w:pPr>
      <w:r>
        <w:rPr>
          <w:rFonts w:cs="Arial"/>
          <w:noProof/>
          <w:szCs w:val="20"/>
          <w:lang w:val="fr-BE" w:eastAsia="fr-BE"/>
        </w:rPr>
        <w:drawing>
          <wp:inline distT="0" distB="0" distL="0" distR="0" wp14:anchorId="0803A415" wp14:editId="0EBA80AA">
            <wp:extent cx="5760720" cy="406654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e S6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8B449" w14:textId="77777777" w:rsidR="0094616E" w:rsidRPr="009172B8" w:rsidRDefault="0094616E" w:rsidP="0094616E">
      <w:pPr>
        <w:rPr>
          <w:rFonts w:cs="Arial"/>
          <w:szCs w:val="20"/>
        </w:rPr>
      </w:pPr>
      <w:r w:rsidRPr="009172B8">
        <w:rPr>
          <w:rFonts w:cs="Arial"/>
          <w:b/>
          <w:szCs w:val="20"/>
        </w:rPr>
        <w:t>Figure S6</w:t>
      </w:r>
      <w:r w:rsidRPr="009172B8">
        <w:rPr>
          <w:rFonts w:cs="Arial"/>
          <w:szCs w:val="20"/>
        </w:rPr>
        <w:t>. Change in Potassium values during the scheduled follow-up</w:t>
      </w:r>
    </w:p>
    <w:p w14:paraId="5F893926" w14:textId="77777777" w:rsidR="0094616E" w:rsidRPr="009172B8" w:rsidRDefault="0094616E" w:rsidP="0094616E">
      <w:pPr>
        <w:rPr>
          <w:rFonts w:cs="Arial"/>
          <w:szCs w:val="20"/>
        </w:rPr>
      </w:pPr>
      <w:r>
        <w:rPr>
          <w:rFonts w:cs="Arial"/>
          <w:noProof/>
          <w:szCs w:val="20"/>
          <w:lang w:val="fr-BE" w:eastAsia="fr-BE"/>
        </w:rPr>
        <w:drawing>
          <wp:inline distT="0" distB="0" distL="0" distR="0" wp14:anchorId="23E6B4BA" wp14:editId="64B01B89">
            <wp:extent cx="5760720" cy="406654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e S7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23E79" w14:textId="77777777" w:rsidR="0094616E" w:rsidRPr="009172B8" w:rsidRDefault="0094616E" w:rsidP="0094616E">
      <w:pPr>
        <w:rPr>
          <w:rFonts w:cs="Arial"/>
          <w:szCs w:val="20"/>
        </w:rPr>
      </w:pPr>
      <w:r w:rsidRPr="009172B8">
        <w:rPr>
          <w:rFonts w:cs="Arial"/>
          <w:b/>
          <w:szCs w:val="20"/>
        </w:rPr>
        <w:t>Figure S7</w:t>
      </w:r>
      <w:r w:rsidRPr="009172B8">
        <w:rPr>
          <w:rFonts w:cs="Arial"/>
          <w:szCs w:val="20"/>
        </w:rPr>
        <w:t>. Change in Calcium values during the scheduled follow-up</w:t>
      </w:r>
    </w:p>
    <w:p w14:paraId="0A036F5E" w14:textId="77777777" w:rsidR="0094616E" w:rsidRPr="009172B8" w:rsidRDefault="0094616E" w:rsidP="0094616E">
      <w:pPr>
        <w:rPr>
          <w:rFonts w:cs="Arial"/>
          <w:szCs w:val="20"/>
        </w:rPr>
      </w:pPr>
      <w:r>
        <w:rPr>
          <w:rFonts w:cs="Arial"/>
          <w:noProof/>
          <w:szCs w:val="20"/>
          <w:lang w:val="fr-BE" w:eastAsia="fr-BE"/>
        </w:rPr>
        <w:drawing>
          <wp:inline distT="0" distB="0" distL="0" distR="0" wp14:anchorId="531D3A0C" wp14:editId="2348D20D">
            <wp:extent cx="5760720" cy="406654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e S8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42098" w14:textId="77777777" w:rsidR="0094616E" w:rsidRPr="009172B8" w:rsidRDefault="0094616E" w:rsidP="0094616E">
      <w:pPr>
        <w:rPr>
          <w:rFonts w:cs="Arial"/>
          <w:szCs w:val="20"/>
        </w:rPr>
      </w:pPr>
      <w:r w:rsidRPr="009172B8">
        <w:rPr>
          <w:rFonts w:cs="Arial"/>
          <w:b/>
          <w:szCs w:val="20"/>
        </w:rPr>
        <w:t>Figure S8</w:t>
      </w:r>
      <w:r w:rsidRPr="009172B8">
        <w:rPr>
          <w:rFonts w:cs="Arial"/>
          <w:szCs w:val="20"/>
        </w:rPr>
        <w:t>. Change in hemoglobin level during the scheduled follow-up</w:t>
      </w:r>
    </w:p>
    <w:p w14:paraId="24F350F2" w14:textId="77777777" w:rsidR="0094616E" w:rsidRPr="009172B8" w:rsidRDefault="0094616E" w:rsidP="0094616E">
      <w:pPr>
        <w:rPr>
          <w:rFonts w:cs="Arial"/>
          <w:szCs w:val="20"/>
        </w:rPr>
      </w:pPr>
      <w:r>
        <w:rPr>
          <w:rFonts w:cs="Arial"/>
          <w:noProof/>
          <w:szCs w:val="20"/>
          <w:lang w:val="fr-BE" w:eastAsia="fr-BE"/>
        </w:rPr>
        <w:drawing>
          <wp:inline distT="0" distB="0" distL="0" distR="0" wp14:anchorId="3BAF0195" wp14:editId="43DC8832">
            <wp:extent cx="5760720" cy="406654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ure S9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512B5" w14:textId="77777777" w:rsidR="0094616E" w:rsidRPr="009172B8" w:rsidRDefault="0094616E" w:rsidP="0094616E">
      <w:pPr>
        <w:rPr>
          <w:rFonts w:cs="Arial"/>
          <w:szCs w:val="20"/>
        </w:rPr>
      </w:pPr>
      <w:r w:rsidRPr="009172B8">
        <w:rPr>
          <w:rFonts w:cs="Arial"/>
          <w:b/>
          <w:szCs w:val="20"/>
        </w:rPr>
        <w:t>Figure S9.</w:t>
      </w:r>
      <w:r w:rsidRPr="009172B8">
        <w:rPr>
          <w:rFonts w:cs="Arial"/>
          <w:szCs w:val="20"/>
        </w:rPr>
        <w:t xml:space="preserve"> Change in white blood cells during the scheduled follow-up</w:t>
      </w:r>
    </w:p>
    <w:p w14:paraId="175B6579" w14:textId="77777777" w:rsidR="0094616E" w:rsidRPr="009172B8" w:rsidRDefault="0094616E" w:rsidP="0094616E">
      <w:pPr>
        <w:rPr>
          <w:rFonts w:cs="Arial"/>
          <w:szCs w:val="20"/>
        </w:rPr>
      </w:pPr>
      <w:r>
        <w:rPr>
          <w:rFonts w:cs="Arial"/>
          <w:noProof/>
          <w:szCs w:val="20"/>
          <w:lang w:val="fr-BE" w:eastAsia="fr-BE"/>
        </w:rPr>
        <w:drawing>
          <wp:inline distT="0" distB="0" distL="0" distR="0" wp14:anchorId="7E61C28C" wp14:editId="077173A4">
            <wp:extent cx="5760720" cy="406654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e S10.tif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0A3E2" w14:textId="1B3D660D" w:rsidR="0094616E" w:rsidRDefault="0094616E">
      <w:pPr>
        <w:rPr>
          <w:rFonts w:cs="Arial"/>
          <w:szCs w:val="20"/>
        </w:rPr>
      </w:pPr>
      <w:r w:rsidRPr="009172B8">
        <w:rPr>
          <w:rFonts w:cs="Arial"/>
          <w:b/>
          <w:szCs w:val="20"/>
        </w:rPr>
        <w:t>Figure S10</w:t>
      </w:r>
      <w:r w:rsidRPr="009172B8">
        <w:rPr>
          <w:rFonts w:cs="Arial"/>
          <w:szCs w:val="20"/>
        </w:rPr>
        <w:t>. Change in platelet during the scheduled follow-up</w:t>
      </w:r>
    </w:p>
    <w:p w14:paraId="1D80AFEE" w14:textId="6CEA0191" w:rsidR="00A41331" w:rsidRDefault="00A41331">
      <w:pPr>
        <w:rPr>
          <w:rFonts w:cs="Arial"/>
          <w:szCs w:val="20"/>
        </w:rPr>
      </w:pPr>
    </w:p>
    <w:p w14:paraId="2483BD0A" w14:textId="77777777" w:rsidR="00A41331" w:rsidRPr="00BB03CF" w:rsidRDefault="00A41331" w:rsidP="00A41331">
      <w:pPr>
        <w:pStyle w:val="Heading1"/>
        <w:rPr>
          <w:sz w:val="20"/>
          <w:szCs w:val="20"/>
        </w:rPr>
      </w:pPr>
      <w:r w:rsidRPr="00BB03CF">
        <w:rPr>
          <w:sz w:val="20"/>
          <w:szCs w:val="20"/>
        </w:rPr>
        <w:t>Supplementary materials</w:t>
      </w:r>
      <w:r>
        <w:rPr>
          <w:sz w:val="20"/>
          <w:szCs w:val="20"/>
        </w:rPr>
        <w:t xml:space="preserve"> : Tables</w:t>
      </w:r>
    </w:p>
    <w:p w14:paraId="6CF7FD4D" w14:textId="77777777" w:rsidR="00A41331" w:rsidRPr="00BB03CF" w:rsidRDefault="00A41331" w:rsidP="00A41331">
      <w:pPr>
        <w:rPr>
          <w:rFonts w:cs="Arial"/>
          <w:b/>
          <w:szCs w:val="20"/>
          <w:lang w:val="en-GB"/>
        </w:rPr>
      </w:pPr>
      <w:r w:rsidRPr="00BB03CF">
        <w:rPr>
          <w:rFonts w:cs="Arial"/>
          <w:b/>
          <w:szCs w:val="20"/>
          <w:lang w:val="en-GB"/>
        </w:rPr>
        <w:t xml:space="preserve">Table </w:t>
      </w:r>
      <w:r>
        <w:rPr>
          <w:rFonts w:cs="Arial"/>
          <w:b/>
          <w:szCs w:val="20"/>
          <w:lang w:val="en-GB"/>
        </w:rPr>
        <w:t>S</w:t>
      </w:r>
      <w:r w:rsidRPr="00BB03CF">
        <w:rPr>
          <w:rFonts w:cs="Arial"/>
          <w:b/>
          <w:szCs w:val="20"/>
          <w:lang w:val="en-GB"/>
        </w:rPr>
        <w:t>1. Co-medications use by the patients during the follow up</w:t>
      </w:r>
    </w:p>
    <w:tbl>
      <w:tblPr>
        <w:tblW w:w="847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5"/>
        <w:gridCol w:w="1240"/>
        <w:gridCol w:w="1240"/>
        <w:gridCol w:w="1240"/>
        <w:gridCol w:w="1240"/>
      </w:tblGrid>
      <w:tr w:rsidR="00A41331" w:rsidRPr="00BB03CF" w14:paraId="497C0EC4" w14:textId="77777777" w:rsidTr="00212E75">
        <w:trPr>
          <w:trHeight w:val="288"/>
        </w:trPr>
        <w:tc>
          <w:tcPr>
            <w:tcW w:w="3515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BD568E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en-GB" w:eastAsia="fr-BE"/>
              </w:rPr>
            </w:pPr>
          </w:p>
        </w:tc>
        <w:tc>
          <w:tcPr>
            <w:tcW w:w="12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AAE487E" w14:textId="77777777" w:rsidR="00A41331" w:rsidRPr="00BB03CF" w:rsidRDefault="00A41331" w:rsidP="00212E75">
            <w:pPr>
              <w:jc w:val="center"/>
              <w:rPr>
                <w:rFonts w:cs="Arial"/>
                <w:b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b/>
                <w:color w:val="000000"/>
                <w:szCs w:val="20"/>
                <w:lang w:val="fr-BE" w:eastAsia="fr-BE"/>
              </w:rPr>
              <w:t>Overall</w:t>
            </w:r>
            <w:proofErr w:type="spellEnd"/>
          </w:p>
          <w:p w14:paraId="0B2011D9" w14:textId="77777777" w:rsidR="00A41331" w:rsidRPr="00BB03CF" w:rsidRDefault="00A41331" w:rsidP="00212E75">
            <w:pPr>
              <w:jc w:val="center"/>
              <w:rPr>
                <w:rFonts w:cs="Arial"/>
                <w:b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b/>
                <w:color w:val="000000"/>
                <w:szCs w:val="20"/>
                <w:lang w:val="fr-BE" w:eastAsia="fr-BE"/>
              </w:rPr>
              <w:t>n (%)</w:t>
            </w:r>
          </w:p>
        </w:tc>
        <w:tc>
          <w:tcPr>
            <w:tcW w:w="3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96B73" w14:textId="77777777" w:rsidR="00A41331" w:rsidRPr="00BB03CF" w:rsidRDefault="00A41331" w:rsidP="00212E75">
            <w:pPr>
              <w:jc w:val="center"/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b/>
                <w:bCs/>
                <w:szCs w:val="20"/>
                <w:lang w:eastAsia="fr-BE"/>
              </w:rPr>
              <w:t>Treatment</w:t>
            </w:r>
          </w:p>
        </w:tc>
      </w:tr>
      <w:tr w:rsidR="00A41331" w:rsidRPr="00BB03CF" w14:paraId="7CF066DC" w14:textId="77777777" w:rsidTr="00212E75">
        <w:trPr>
          <w:trHeight w:val="288"/>
        </w:trPr>
        <w:tc>
          <w:tcPr>
            <w:tcW w:w="3515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4F55F0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</w:p>
        </w:tc>
        <w:tc>
          <w:tcPr>
            <w:tcW w:w="124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A09EC4" w14:textId="77777777" w:rsidR="00A41331" w:rsidRPr="00BB03CF" w:rsidRDefault="00A41331" w:rsidP="00212E75">
            <w:pPr>
              <w:jc w:val="center"/>
              <w:rPr>
                <w:rFonts w:cs="Arial"/>
                <w:color w:val="000000"/>
                <w:szCs w:val="20"/>
                <w:lang w:val="fr-BE" w:eastAsia="fr-B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7C974" w14:textId="77777777" w:rsidR="00A41331" w:rsidRPr="00BB03CF" w:rsidRDefault="00A41331" w:rsidP="00212E75">
            <w:pPr>
              <w:jc w:val="center"/>
              <w:rPr>
                <w:rFonts w:cs="Arial"/>
                <w:b/>
                <w:bCs/>
                <w:szCs w:val="20"/>
                <w:lang w:eastAsia="fr-BE"/>
              </w:rPr>
            </w:pPr>
            <w:r w:rsidRPr="00BB03CF">
              <w:rPr>
                <w:rFonts w:cs="Arial"/>
                <w:b/>
                <w:bCs/>
                <w:szCs w:val="20"/>
                <w:lang w:eastAsia="fr-BE"/>
              </w:rPr>
              <w:t>HCQ + AZ</w:t>
            </w:r>
          </w:p>
          <w:p w14:paraId="39F8318C" w14:textId="77777777" w:rsidR="00A41331" w:rsidRPr="00BB03CF" w:rsidRDefault="00A41331" w:rsidP="00212E75">
            <w:pPr>
              <w:jc w:val="center"/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b/>
                <w:color w:val="000000"/>
                <w:szCs w:val="20"/>
                <w:lang w:val="fr-BE" w:eastAsia="fr-BE"/>
              </w:rPr>
              <w:t>n (%)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18980" w14:textId="77777777" w:rsidR="00A41331" w:rsidRPr="00BB03CF" w:rsidRDefault="00A41331" w:rsidP="00212E75">
            <w:pPr>
              <w:jc w:val="center"/>
              <w:rPr>
                <w:rFonts w:cs="Arial"/>
                <w:b/>
                <w:bCs/>
                <w:szCs w:val="20"/>
                <w:lang w:eastAsia="fr-BE"/>
              </w:rPr>
            </w:pPr>
            <w:r w:rsidRPr="00BB03CF">
              <w:rPr>
                <w:rFonts w:cs="Arial"/>
                <w:b/>
                <w:bCs/>
                <w:szCs w:val="20"/>
                <w:lang w:eastAsia="fr-BE"/>
              </w:rPr>
              <w:t>CQ + AZ</w:t>
            </w:r>
          </w:p>
          <w:p w14:paraId="4754AB79" w14:textId="77777777" w:rsidR="00A41331" w:rsidRPr="00BB03CF" w:rsidRDefault="00A41331" w:rsidP="00212E75">
            <w:pPr>
              <w:jc w:val="center"/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b/>
                <w:color w:val="000000"/>
                <w:szCs w:val="20"/>
                <w:lang w:val="fr-BE" w:eastAsia="fr-BE"/>
              </w:rPr>
              <w:t>n (%)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30EBD" w14:textId="77777777" w:rsidR="00A41331" w:rsidRPr="00BB03CF" w:rsidRDefault="00A41331" w:rsidP="00212E75">
            <w:pPr>
              <w:jc w:val="center"/>
              <w:rPr>
                <w:rFonts w:cs="Arial"/>
                <w:b/>
                <w:bCs/>
                <w:szCs w:val="20"/>
                <w:lang w:eastAsia="fr-BE"/>
              </w:rPr>
            </w:pPr>
            <w:r w:rsidRPr="00BB03CF">
              <w:rPr>
                <w:rFonts w:cs="Arial"/>
                <w:b/>
                <w:bCs/>
                <w:szCs w:val="20"/>
                <w:lang w:eastAsia="fr-BE"/>
              </w:rPr>
              <w:t>Not treated</w:t>
            </w:r>
          </w:p>
          <w:p w14:paraId="25991612" w14:textId="77777777" w:rsidR="00A41331" w:rsidRPr="00BB03CF" w:rsidRDefault="00A41331" w:rsidP="00212E75">
            <w:pPr>
              <w:jc w:val="center"/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b/>
                <w:color w:val="000000"/>
                <w:szCs w:val="20"/>
                <w:lang w:val="fr-BE" w:eastAsia="fr-BE"/>
              </w:rPr>
              <w:t>n (%)</w:t>
            </w:r>
          </w:p>
        </w:tc>
      </w:tr>
      <w:tr w:rsidR="00A41331" w:rsidRPr="00BB03CF" w14:paraId="78456649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A6FA36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 xml:space="preserve"># of </w:t>
            </w: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medication</w:t>
            </w:r>
            <w:proofErr w:type="spellEnd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 xml:space="preserve">, </w:t>
            </w:r>
          </w:p>
        </w:tc>
        <w:tc>
          <w:tcPr>
            <w:tcW w:w="12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D9BFDB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126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A23762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115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338A23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472AE5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10</w:t>
            </w:r>
          </w:p>
        </w:tc>
      </w:tr>
      <w:tr w:rsidR="00A41331" w:rsidRPr="00BB03CF" w14:paraId="130DAB98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1E938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Amlodipine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0CD5FF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19 (15.1)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7A6A83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17 (14.8)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54D305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303FD5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2 (20.0)</w:t>
            </w:r>
          </w:p>
        </w:tc>
      </w:tr>
      <w:tr w:rsidR="00A41331" w:rsidRPr="00BB03CF" w14:paraId="4893BCAA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C9833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Vitamin</w:t>
            </w:r>
            <w:proofErr w:type="spellEnd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 xml:space="preserve"> 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795EC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8 ( 6.3)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6F5DD2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5 ( 4.3)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6F0806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(100.0)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393A3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2 (20.0)</w:t>
            </w:r>
          </w:p>
        </w:tc>
      </w:tr>
      <w:tr w:rsidR="00A41331" w:rsidRPr="00BB03CF" w14:paraId="04052FC7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9A78A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Atenolol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D348B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7 ( 5.6)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B5A96A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7 ( 6.1)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311727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23699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16A5CE7D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68E81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Insulin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5D7F3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7 ( 5.6)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8A61D1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7 ( 6.1)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D74EEA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B457E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0D73F7D9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F5179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Complex</w:t>
            </w:r>
            <w:proofErr w:type="spellEnd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 xml:space="preserve"> </w:t>
            </w: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vitamin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5746A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6 ( 4.8)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1FB7E3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5 ( 4.3)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DE4DD8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D0ACB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(10.0)</w:t>
            </w:r>
          </w:p>
        </w:tc>
      </w:tr>
      <w:tr w:rsidR="00A41331" w:rsidRPr="00BB03CF" w14:paraId="55D36769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7FB1A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Amoxicillin</w:t>
            </w:r>
            <w:proofErr w:type="spellEnd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 xml:space="preserve"> + </w:t>
            </w: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clavulanic</w:t>
            </w:r>
            <w:proofErr w:type="spellEnd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 xml:space="preserve"> </w:t>
            </w: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acid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8E1EC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5 ( 4.0)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AFED87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5 ( 4.3)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38493C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E3992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738E3297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30B07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Paracetamol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AC3E5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5 ( 4.0)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79CC16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5 ( 4.3)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971BB2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E52E0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2C507C95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7B52E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Enoxaparin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E75F6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4 ( 3.2)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702673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4 ( 3.5)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7FD994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AC767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28D3F1E2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82284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Zinc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0F93E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4 ( 3.2)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C6B0D0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4 ( 3.5)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7A0DFA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717AC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06A26FE5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3411E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Captopril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609D2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3 ( 2.4)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8382AD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3 ( 2.6)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38E1F7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1A6A3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0AE0AA01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B4BE8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Methyldopa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BC118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3 ( 2.4)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7BB04E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2 ( 1.7)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275A1C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8995E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(10.0)</w:t>
            </w:r>
          </w:p>
        </w:tc>
      </w:tr>
      <w:tr w:rsidR="00A41331" w:rsidRPr="00BB03CF" w14:paraId="25AFA43D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6AFC5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Aspirin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1F661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2 ( 1.6)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85AA99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2 ( 1.7)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EE94BB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CD261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366E9CF9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C7932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Furosemide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2667A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2 ( 1.6)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224510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2 ( 1.7)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C0627D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F0990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45770956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8D71F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Imipenem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191DC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2 ( 1.6)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357759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2 ( 1.7)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303D51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D17CF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217531B1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DF75F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Levofloxacin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7BACC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2 ( 1.6)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C6024C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2 ( 1.7)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52F473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8CD9F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0DA4E418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0207B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 xml:space="preserve">Lysine </w:t>
            </w: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acetyl</w:t>
            </w:r>
            <w:proofErr w:type="spellEnd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 xml:space="preserve"> salicylate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AC59C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2 ( 1.6)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ABAA9D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2 ( 1.7)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BD4B08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477CE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7AF04402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F206C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Magnesium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B8F72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2 ( 1.6)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5AFBCE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2 ( 1.7)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7ADD2F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43BA0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407414BB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E0D97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Nifedipine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C4648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2 ( 1.6)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F0E556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9B0264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76A41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2 (20.0)</w:t>
            </w:r>
          </w:p>
        </w:tc>
      </w:tr>
      <w:tr w:rsidR="00A41331" w:rsidRPr="00BB03CF" w14:paraId="2B007AD8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C30F6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Omeprazole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F1DD7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2 ( 1.6)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289E17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2 ( 1.7)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45C228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63E4A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4AE738CF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581C4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Rhze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0191D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2 ( 1.6)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D0505E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2 ( 1.7)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A7F007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01A21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375A079A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B285B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Albendazole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7E5A7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C21327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65B70E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C5F89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38529351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26A1A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Aluminum</w:t>
            </w:r>
            <w:proofErr w:type="spellEnd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 xml:space="preserve"> </w:t>
            </w: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hydroxide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D2209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DFB51F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3437DC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FC558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(10.0)</w:t>
            </w:r>
          </w:p>
        </w:tc>
      </w:tr>
      <w:tr w:rsidR="00A41331" w:rsidRPr="00BB03CF" w14:paraId="1A8EBF50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A55CE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Amitryptilline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A8F57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89A55D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99D9CB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53F00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112A8EBF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E3182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Artesunate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E3313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8A3AA5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F87E25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C1FBD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2C23560C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2FD3F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Bisoprolol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A14C7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EC0DA8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D4A725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D0A5D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373A2A9A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8D00A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Brimonidine</w:t>
            </w:r>
            <w:proofErr w:type="spellEnd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 xml:space="preserve"> </w:t>
            </w: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timolol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20CFE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F91B54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9A420E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4DE8B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6FD97880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120F3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Calciparin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9DD4C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0B9056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AD2A75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27D9A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1A809187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0B493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Calcium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C1870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523A87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9C55F1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9ACA1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12934E85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BB73E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Ceftriaxone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19F23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92E4D8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621839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80FCF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2D40E3F7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80162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Chlorepheniramine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9E7DD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60EC44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54C486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3F7A9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636D6D1E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63ED7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Clochicine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59C38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56C936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7217A5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21F08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4F988EA6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FF15C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Diosmectite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B51FB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E4D1E3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54EB26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DEA0C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0E3FF08F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54A4D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Dolutegravir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03734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F28774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434482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8011F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33CDFAD8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C5FD0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Doxylamine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47B6F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305F77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CB21BD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A0A67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110A2CD4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CF9C1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Gentamycin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606F3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658E10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07F8B7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D7CD2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1A2303B5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67EC2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Hydroxychloroquine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9A5BA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F7B4D2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E0DDD8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B5D32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3C57D3BE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2079A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Irbesartan</w:t>
            </w:r>
            <w:proofErr w:type="spellEnd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 xml:space="preserve"> hydrochlorothiazide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A786A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EA2958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40B63E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C2582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36A64D8C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2E449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Lamivudine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C8A34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AEC3E1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9D8A86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7ECDA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5722CBBC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9D259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Lorazepam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755AF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6EDAA3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C684AA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C6BDD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2F9E4319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ECBF4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Metopimazine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3359F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FCD07B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D6CF9B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74DBD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35412EC2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0DE16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Metronidazole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4E130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CFB731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B3BAF3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7E88C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204E94D8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B9189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Molsidomine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AEC10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3F23F6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5381D6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8D70C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60BA40FB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0DFC4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Morphine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505A4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36618F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499AF7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AE4D9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2FD19E5C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BC99A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Nadroparin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212C8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A74378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D43101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8C81B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30B21FE7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4EE24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Ofloxocin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08FD5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3A8D0F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425882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A47D3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5D07762F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EA7E0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Phluoroglucinol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B16BD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A42CBE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557E4B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AD418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353607DF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DBE46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Potassium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924B2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51B361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5B8499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AE527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0977C27E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8D5D8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 xml:space="preserve">Potassium </w:t>
            </w: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chloride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0A586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2AC870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586AD3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6D721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(10.0)</w:t>
            </w:r>
          </w:p>
        </w:tc>
      </w:tr>
      <w:tr w:rsidR="00A41331" w:rsidRPr="00BB03CF" w14:paraId="31E8C80A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D0369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Prazepam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8B05B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026B67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DF07D0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B95A6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7A2C1778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EED17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Prednisolone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A73CE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69879E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8493CF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75D1E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4142E5E9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D530E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Pregabalin</w:t>
            </w:r>
            <w:proofErr w:type="spellEnd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 xml:space="preserve"> </w:t>
            </w: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cobalamin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7E853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588063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420D56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67F00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09B499DA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AFD5A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 xml:space="preserve">Red </w:t>
            </w: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blood</w:t>
            </w:r>
            <w:proofErr w:type="spellEnd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 xml:space="preserve"> </w:t>
            </w: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cell</w:t>
            </w:r>
            <w:proofErr w:type="spellEnd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 xml:space="preserve"> </w:t>
            </w: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concentrate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63A25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0145C0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DDCC51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3F2C0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78E1A9FC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EFB76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Sodium bicarbonate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1D1B5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56DFB3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D0B2C9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7C448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31167150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332B8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Tenofovir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D6E39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7A4F15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38B252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DB787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7B46764B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5D78A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Tenormine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A9BEF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ACC849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8C75A8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A7F68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30CFCF64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52051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Trinitrine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5B40A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78E40F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D1FA06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1AB91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  <w:tr w:rsidR="00A41331" w:rsidRPr="00BB03CF" w14:paraId="48184C80" w14:textId="77777777" w:rsidTr="00212E75">
        <w:trPr>
          <w:trHeight w:val="288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3F098" w14:textId="77777777" w:rsidR="00A41331" w:rsidRPr="00BB03CF" w:rsidRDefault="00A41331" w:rsidP="00212E75">
            <w:pPr>
              <w:ind w:left="354"/>
              <w:rPr>
                <w:rFonts w:cs="Arial"/>
                <w:color w:val="000000"/>
                <w:szCs w:val="20"/>
                <w:lang w:val="fr-BE" w:eastAsia="fr-BE"/>
              </w:rPr>
            </w:pPr>
            <w:proofErr w:type="spellStart"/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Vogalene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1B2B6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( 0.8)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71D27F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1 ( 0.9)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A53EEF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 0.0)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C26C6" w14:textId="77777777" w:rsidR="00A41331" w:rsidRPr="00BB03CF" w:rsidRDefault="00A41331" w:rsidP="00212E75">
            <w:pPr>
              <w:rPr>
                <w:rFonts w:cs="Arial"/>
                <w:color w:val="000000"/>
                <w:szCs w:val="20"/>
                <w:lang w:val="fr-BE" w:eastAsia="fr-BE"/>
              </w:rPr>
            </w:pPr>
            <w:r w:rsidRPr="00BB03CF">
              <w:rPr>
                <w:rFonts w:cs="Arial"/>
                <w:color w:val="000000"/>
                <w:szCs w:val="20"/>
                <w:lang w:val="fr-BE" w:eastAsia="fr-BE"/>
              </w:rPr>
              <w:t>0 ( 0.0)</w:t>
            </w:r>
          </w:p>
        </w:tc>
      </w:tr>
    </w:tbl>
    <w:p w14:paraId="673BAAC8" w14:textId="77777777" w:rsidR="00A41331" w:rsidRPr="00BB03CF" w:rsidRDefault="00A41331" w:rsidP="00A41331">
      <w:pPr>
        <w:rPr>
          <w:rFonts w:cs="Arial"/>
          <w:b/>
          <w:szCs w:val="20"/>
          <w:lang w:val="en-GB"/>
        </w:rPr>
      </w:pPr>
    </w:p>
    <w:p w14:paraId="7713A427" w14:textId="77777777" w:rsidR="00A41331" w:rsidRPr="00BB03CF" w:rsidRDefault="00A41331" w:rsidP="00A41331">
      <w:pPr>
        <w:rPr>
          <w:rFonts w:cs="Arial"/>
          <w:szCs w:val="20"/>
        </w:rPr>
      </w:pPr>
      <w:r w:rsidRPr="00BB03CF">
        <w:rPr>
          <w:rFonts w:cs="Arial"/>
          <w:b/>
          <w:szCs w:val="20"/>
          <w:lang w:val="en-GB"/>
        </w:rPr>
        <w:br w:type="page"/>
        <w:t>Table S2.</w:t>
      </w:r>
      <w:r w:rsidRPr="00BB03CF">
        <w:rPr>
          <w:rFonts w:cs="Arial"/>
          <w:szCs w:val="20"/>
          <w:lang w:val="en-GB"/>
        </w:rPr>
        <w:t xml:space="preserve"> The distribution of AEs according to their relationship to the study drug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276"/>
        <w:gridCol w:w="1275"/>
        <w:gridCol w:w="1276"/>
        <w:gridCol w:w="1134"/>
        <w:gridCol w:w="1134"/>
      </w:tblGrid>
      <w:tr w:rsidR="00A41331" w:rsidRPr="00BB03CF" w14:paraId="3E57668D" w14:textId="77777777" w:rsidTr="00212E75">
        <w:trPr>
          <w:trHeight w:val="288"/>
        </w:trPr>
        <w:tc>
          <w:tcPr>
            <w:tcW w:w="3227" w:type="dxa"/>
            <w:shd w:val="clear" w:color="auto" w:fill="auto"/>
            <w:noWrap/>
            <w:hideMark/>
          </w:tcPr>
          <w:p w14:paraId="478D62C8" w14:textId="77777777" w:rsidR="00A41331" w:rsidRPr="00BB03CF" w:rsidRDefault="00A41331" w:rsidP="00212E75">
            <w:pPr>
              <w:rPr>
                <w:rFonts w:cs="Arial"/>
                <w:szCs w:val="20"/>
                <w:lang w:val="en-GB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14:paraId="16135AD1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Certain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F8FB453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Probable</w:t>
            </w:r>
          </w:p>
        </w:tc>
        <w:tc>
          <w:tcPr>
            <w:tcW w:w="1276" w:type="dxa"/>
            <w:shd w:val="clear" w:color="auto" w:fill="auto"/>
          </w:tcPr>
          <w:p w14:paraId="4705E164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Possible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7A4A24D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Unlikely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11F3502C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Unrelated</w:t>
            </w:r>
          </w:p>
        </w:tc>
      </w:tr>
      <w:tr w:rsidR="00A41331" w:rsidRPr="00BB03CF" w14:paraId="726410B4" w14:textId="77777777" w:rsidTr="00212E75">
        <w:trPr>
          <w:trHeight w:val="288"/>
        </w:trPr>
        <w:tc>
          <w:tcPr>
            <w:tcW w:w="3227" w:type="dxa"/>
            <w:shd w:val="clear" w:color="auto" w:fill="auto"/>
            <w:noWrap/>
            <w:hideMark/>
          </w:tcPr>
          <w:p w14:paraId="3A05FC66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n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2B0B258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2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FB692EB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14:paraId="3A2EF6A5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6B8F767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0F7EDA0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11</w:t>
            </w:r>
          </w:p>
        </w:tc>
      </w:tr>
      <w:tr w:rsidR="00A41331" w:rsidRPr="00BB03CF" w14:paraId="415E4DE5" w14:textId="77777777" w:rsidTr="00212E75">
        <w:trPr>
          <w:trHeight w:val="288"/>
        </w:trPr>
        <w:tc>
          <w:tcPr>
            <w:tcW w:w="3227" w:type="dxa"/>
            <w:shd w:val="clear" w:color="auto" w:fill="auto"/>
            <w:noWrap/>
            <w:hideMark/>
          </w:tcPr>
          <w:p w14:paraId="03E1B3B8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Anemia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4B843BC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C0B2504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6" w:type="dxa"/>
            <w:shd w:val="clear" w:color="auto" w:fill="auto"/>
          </w:tcPr>
          <w:p w14:paraId="4297DA40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69CB43F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4BBBD69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1 ( 9.1)</w:t>
            </w:r>
          </w:p>
        </w:tc>
      </w:tr>
      <w:tr w:rsidR="00A41331" w:rsidRPr="00BB03CF" w14:paraId="7F4A87C6" w14:textId="77777777" w:rsidTr="00212E75">
        <w:trPr>
          <w:trHeight w:val="288"/>
        </w:trPr>
        <w:tc>
          <w:tcPr>
            <w:tcW w:w="3227" w:type="dxa"/>
            <w:shd w:val="clear" w:color="auto" w:fill="auto"/>
            <w:noWrap/>
            <w:hideMark/>
          </w:tcPr>
          <w:p w14:paraId="59DF217B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Anorexia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0145CF9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83FAEE0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6" w:type="dxa"/>
            <w:shd w:val="clear" w:color="auto" w:fill="auto"/>
          </w:tcPr>
          <w:p w14:paraId="0E2488DE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2AA356AF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1 ( 6.7)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7414D97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</w:tr>
      <w:tr w:rsidR="00A41331" w:rsidRPr="00BB03CF" w14:paraId="4B8DC69E" w14:textId="77777777" w:rsidTr="00212E75">
        <w:trPr>
          <w:trHeight w:val="288"/>
        </w:trPr>
        <w:tc>
          <w:tcPr>
            <w:tcW w:w="3227" w:type="dxa"/>
            <w:shd w:val="clear" w:color="auto" w:fill="auto"/>
            <w:noWrap/>
            <w:hideMark/>
          </w:tcPr>
          <w:p w14:paraId="6947A2AD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Headache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C38A87A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4A44429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6" w:type="dxa"/>
            <w:shd w:val="clear" w:color="auto" w:fill="auto"/>
          </w:tcPr>
          <w:p w14:paraId="4CD7ABD7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8E833DF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3 (20.0)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F1AA08B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</w:tr>
      <w:tr w:rsidR="00A41331" w:rsidRPr="00BB03CF" w14:paraId="0CF01162" w14:textId="77777777" w:rsidTr="00212E75">
        <w:trPr>
          <w:trHeight w:val="288"/>
        </w:trPr>
        <w:tc>
          <w:tcPr>
            <w:tcW w:w="3227" w:type="dxa"/>
            <w:shd w:val="clear" w:color="auto" w:fill="auto"/>
            <w:noWrap/>
            <w:hideMark/>
          </w:tcPr>
          <w:p w14:paraId="1909783D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Cramp + paresthesia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B5671A9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E532E65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6" w:type="dxa"/>
            <w:shd w:val="clear" w:color="auto" w:fill="auto"/>
          </w:tcPr>
          <w:p w14:paraId="3827B5E7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1 (25.0)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67A3742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9A6BEBB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</w:tr>
      <w:tr w:rsidR="00A41331" w:rsidRPr="00BB03CF" w14:paraId="2B40E1EC" w14:textId="77777777" w:rsidTr="00212E75">
        <w:trPr>
          <w:trHeight w:val="288"/>
        </w:trPr>
        <w:tc>
          <w:tcPr>
            <w:tcW w:w="3227" w:type="dxa"/>
            <w:shd w:val="clear" w:color="auto" w:fill="auto"/>
            <w:noWrap/>
            <w:hideMark/>
          </w:tcPr>
          <w:p w14:paraId="70D7A368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Diarrhea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BA4BF93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1 (50.0)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A56285F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6" w:type="dxa"/>
            <w:shd w:val="clear" w:color="auto" w:fill="auto"/>
          </w:tcPr>
          <w:p w14:paraId="7657804D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15E2083B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3 (20.0)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1B627576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</w:tr>
      <w:tr w:rsidR="00A41331" w:rsidRPr="00BB03CF" w14:paraId="2B82D4D3" w14:textId="77777777" w:rsidTr="00212E75">
        <w:trPr>
          <w:trHeight w:val="288"/>
        </w:trPr>
        <w:tc>
          <w:tcPr>
            <w:tcW w:w="3227" w:type="dxa"/>
            <w:shd w:val="clear" w:color="auto" w:fill="auto"/>
            <w:noWrap/>
            <w:hideMark/>
          </w:tcPr>
          <w:p w14:paraId="7327DB18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Diarrhea + abdominal pain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B0D290B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2EC789E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6" w:type="dxa"/>
            <w:shd w:val="clear" w:color="auto" w:fill="auto"/>
          </w:tcPr>
          <w:p w14:paraId="64DC1545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1 (25.0)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A28EA08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EA71950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</w:tr>
      <w:tr w:rsidR="00A41331" w:rsidRPr="00BB03CF" w14:paraId="762383C7" w14:textId="77777777" w:rsidTr="00212E75">
        <w:trPr>
          <w:trHeight w:val="288"/>
        </w:trPr>
        <w:tc>
          <w:tcPr>
            <w:tcW w:w="3227" w:type="dxa"/>
            <w:shd w:val="clear" w:color="auto" w:fill="auto"/>
            <w:noWrap/>
            <w:hideMark/>
          </w:tcPr>
          <w:p w14:paraId="552B766C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Difficulty breathing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F6AE9EB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39CD0A9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6" w:type="dxa"/>
            <w:shd w:val="clear" w:color="auto" w:fill="auto"/>
          </w:tcPr>
          <w:p w14:paraId="71FDB9A2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2DC77EAE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1 ( 6.7)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9539261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</w:tr>
      <w:tr w:rsidR="00A41331" w:rsidRPr="00BB03CF" w14:paraId="57753AA7" w14:textId="77777777" w:rsidTr="00212E75">
        <w:trPr>
          <w:trHeight w:val="288"/>
        </w:trPr>
        <w:tc>
          <w:tcPr>
            <w:tcW w:w="3227" w:type="dxa"/>
            <w:shd w:val="clear" w:color="auto" w:fill="auto"/>
            <w:noWrap/>
            <w:hideMark/>
          </w:tcPr>
          <w:p w14:paraId="4B8362C0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Chest pain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A704A87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0E7CA4E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1 (12.5)</w:t>
            </w:r>
          </w:p>
        </w:tc>
        <w:tc>
          <w:tcPr>
            <w:tcW w:w="1276" w:type="dxa"/>
            <w:shd w:val="clear" w:color="auto" w:fill="auto"/>
          </w:tcPr>
          <w:p w14:paraId="2748BAB9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2C302160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2 (13.3)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D7D355E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</w:tr>
      <w:tr w:rsidR="00A41331" w:rsidRPr="00BB03CF" w14:paraId="0711683E" w14:textId="77777777" w:rsidTr="00212E75">
        <w:trPr>
          <w:trHeight w:val="288"/>
        </w:trPr>
        <w:tc>
          <w:tcPr>
            <w:tcW w:w="3227" w:type="dxa"/>
            <w:shd w:val="clear" w:color="auto" w:fill="auto"/>
            <w:noWrap/>
            <w:hideMark/>
          </w:tcPr>
          <w:p w14:paraId="4757FAE6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Dysarthria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541286B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FB842B2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6" w:type="dxa"/>
            <w:shd w:val="clear" w:color="auto" w:fill="auto"/>
          </w:tcPr>
          <w:p w14:paraId="5AE39ED9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951D228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1 ( 6.7)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2F834E2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</w:tr>
      <w:tr w:rsidR="00A41331" w:rsidRPr="00BB03CF" w14:paraId="25DA6563" w14:textId="77777777" w:rsidTr="00212E75">
        <w:trPr>
          <w:trHeight w:val="288"/>
        </w:trPr>
        <w:tc>
          <w:tcPr>
            <w:tcW w:w="3227" w:type="dxa"/>
            <w:shd w:val="clear" w:color="auto" w:fill="auto"/>
            <w:noWrap/>
            <w:hideMark/>
          </w:tcPr>
          <w:p w14:paraId="41D8D776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proofErr w:type="spellStart"/>
            <w:r w:rsidRPr="00BB03CF">
              <w:rPr>
                <w:rFonts w:cs="Arial"/>
                <w:szCs w:val="20"/>
              </w:rPr>
              <w:t>Epigastralgia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hideMark/>
          </w:tcPr>
          <w:p w14:paraId="36CE9889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EBE7FAF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6" w:type="dxa"/>
            <w:shd w:val="clear" w:color="auto" w:fill="auto"/>
          </w:tcPr>
          <w:p w14:paraId="5D353417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D1C3630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1 ( 6.7)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1E57B57E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</w:tr>
      <w:tr w:rsidR="00A41331" w:rsidRPr="00BB03CF" w14:paraId="6FD58A20" w14:textId="77777777" w:rsidTr="00212E75">
        <w:trPr>
          <w:trHeight w:val="288"/>
        </w:trPr>
        <w:tc>
          <w:tcPr>
            <w:tcW w:w="3227" w:type="dxa"/>
            <w:shd w:val="clear" w:color="auto" w:fill="auto"/>
            <w:noWrap/>
            <w:hideMark/>
          </w:tcPr>
          <w:p w14:paraId="46704CCC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Skin rash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D3F1309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7CA33CF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1 (12.5)</w:t>
            </w:r>
          </w:p>
        </w:tc>
        <w:tc>
          <w:tcPr>
            <w:tcW w:w="1276" w:type="dxa"/>
            <w:shd w:val="clear" w:color="auto" w:fill="auto"/>
          </w:tcPr>
          <w:p w14:paraId="0332697D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005995B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1D913B3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</w:tr>
      <w:tr w:rsidR="00A41331" w:rsidRPr="00BB03CF" w14:paraId="46549213" w14:textId="77777777" w:rsidTr="00212E75">
        <w:trPr>
          <w:trHeight w:val="288"/>
        </w:trPr>
        <w:tc>
          <w:tcPr>
            <w:tcW w:w="3227" w:type="dxa"/>
            <w:shd w:val="clear" w:color="auto" w:fill="auto"/>
            <w:noWrap/>
            <w:hideMark/>
          </w:tcPr>
          <w:p w14:paraId="6E20CE21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Arterial hypertension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B90C664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C17D4A6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6" w:type="dxa"/>
            <w:shd w:val="clear" w:color="auto" w:fill="auto"/>
          </w:tcPr>
          <w:p w14:paraId="3945DAEB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7EC3187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1 ( 6.7)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B34DECF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2 (18.2)</w:t>
            </w:r>
          </w:p>
        </w:tc>
      </w:tr>
      <w:tr w:rsidR="00A41331" w:rsidRPr="00BB03CF" w14:paraId="5794B5D8" w14:textId="77777777" w:rsidTr="00212E75">
        <w:trPr>
          <w:trHeight w:val="288"/>
        </w:trPr>
        <w:tc>
          <w:tcPr>
            <w:tcW w:w="3227" w:type="dxa"/>
            <w:shd w:val="clear" w:color="auto" w:fill="auto"/>
            <w:noWrap/>
            <w:hideMark/>
          </w:tcPr>
          <w:p w14:paraId="3574CBCE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Jaundice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CBB5CB3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AE02814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6" w:type="dxa"/>
            <w:shd w:val="clear" w:color="auto" w:fill="auto"/>
          </w:tcPr>
          <w:p w14:paraId="246E5412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79BF0FC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1 ( 6.7)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478C118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1 ( 9.1)</w:t>
            </w:r>
          </w:p>
        </w:tc>
      </w:tr>
      <w:tr w:rsidR="00A41331" w:rsidRPr="00BB03CF" w14:paraId="67A26FE3" w14:textId="77777777" w:rsidTr="00212E75">
        <w:trPr>
          <w:trHeight w:val="288"/>
        </w:trPr>
        <w:tc>
          <w:tcPr>
            <w:tcW w:w="3227" w:type="dxa"/>
            <w:shd w:val="clear" w:color="auto" w:fill="auto"/>
            <w:noWrap/>
            <w:hideMark/>
          </w:tcPr>
          <w:p w14:paraId="7F1110AF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Insomnia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CB9F505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4F9ACF1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6" w:type="dxa"/>
            <w:shd w:val="clear" w:color="auto" w:fill="auto"/>
          </w:tcPr>
          <w:p w14:paraId="496C5126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1 (20.0)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B71F01A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D14F25B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</w:tr>
      <w:tr w:rsidR="00A41331" w:rsidRPr="00BB03CF" w14:paraId="705CA70B" w14:textId="77777777" w:rsidTr="00212E75">
        <w:trPr>
          <w:trHeight w:val="288"/>
        </w:trPr>
        <w:tc>
          <w:tcPr>
            <w:tcW w:w="3227" w:type="dxa"/>
            <w:shd w:val="clear" w:color="auto" w:fill="auto"/>
            <w:noWrap/>
            <w:hideMark/>
          </w:tcPr>
          <w:p w14:paraId="5DAB47B5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Renal failure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EEAC858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014866C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6" w:type="dxa"/>
            <w:shd w:val="clear" w:color="auto" w:fill="auto"/>
          </w:tcPr>
          <w:p w14:paraId="0E75CEC1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8897CB5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2D82073E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1 ( 9.1)</w:t>
            </w:r>
          </w:p>
        </w:tc>
      </w:tr>
      <w:tr w:rsidR="00A41331" w:rsidRPr="00BB03CF" w14:paraId="7BC28B79" w14:textId="77777777" w:rsidTr="00212E75">
        <w:trPr>
          <w:trHeight w:val="288"/>
        </w:trPr>
        <w:tc>
          <w:tcPr>
            <w:tcW w:w="3227" w:type="dxa"/>
            <w:shd w:val="clear" w:color="auto" w:fill="auto"/>
            <w:noWrap/>
            <w:hideMark/>
          </w:tcPr>
          <w:p w14:paraId="2D8142D0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 xml:space="preserve">Septic </w:t>
            </w:r>
            <w:proofErr w:type="spellStart"/>
            <w:r w:rsidRPr="00BB03CF">
              <w:rPr>
                <w:rFonts w:cs="Arial"/>
                <w:szCs w:val="20"/>
              </w:rPr>
              <w:t>monoarthritis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hideMark/>
          </w:tcPr>
          <w:p w14:paraId="52ECFC1B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89069C7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6" w:type="dxa"/>
            <w:shd w:val="clear" w:color="auto" w:fill="auto"/>
          </w:tcPr>
          <w:p w14:paraId="0736EC8F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11DE7B0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34E3E8D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1 ( 9.1)</w:t>
            </w:r>
          </w:p>
        </w:tc>
      </w:tr>
      <w:tr w:rsidR="00A41331" w:rsidRPr="00BB03CF" w14:paraId="2F42B24E" w14:textId="77777777" w:rsidTr="00212E75">
        <w:trPr>
          <w:trHeight w:val="288"/>
        </w:trPr>
        <w:tc>
          <w:tcPr>
            <w:tcW w:w="3227" w:type="dxa"/>
            <w:shd w:val="clear" w:color="auto" w:fill="auto"/>
            <w:noWrap/>
            <w:hideMark/>
          </w:tcPr>
          <w:p w14:paraId="716DA281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Palpitations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6003151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070AD0C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2 (25.0)</w:t>
            </w:r>
          </w:p>
        </w:tc>
        <w:tc>
          <w:tcPr>
            <w:tcW w:w="1276" w:type="dxa"/>
            <w:shd w:val="clear" w:color="auto" w:fill="auto"/>
          </w:tcPr>
          <w:p w14:paraId="1DAB56D1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12E3EE8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6301FD9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</w:tr>
      <w:tr w:rsidR="00A41331" w:rsidRPr="00BB03CF" w14:paraId="1B87ED54" w14:textId="77777777" w:rsidTr="00212E75">
        <w:trPr>
          <w:trHeight w:val="288"/>
        </w:trPr>
        <w:tc>
          <w:tcPr>
            <w:tcW w:w="3227" w:type="dxa"/>
            <w:shd w:val="clear" w:color="auto" w:fill="auto"/>
            <w:noWrap/>
            <w:hideMark/>
          </w:tcPr>
          <w:p w14:paraId="2CBF3886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Simple malaria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EE82C85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C00BADD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6" w:type="dxa"/>
            <w:shd w:val="clear" w:color="auto" w:fill="auto"/>
          </w:tcPr>
          <w:p w14:paraId="730D943D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AFCCDFC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F77370D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1 ( 9.1)</w:t>
            </w:r>
          </w:p>
        </w:tc>
      </w:tr>
      <w:tr w:rsidR="00A41331" w:rsidRPr="00BB03CF" w14:paraId="3BD2ABCC" w14:textId="77777777" w:rsidTr="00212E75">
        <w:trPr>
          <w:trHeight w:val="288"/>
        </w:trPr>
        <w:tc>
          <w:tcPr>
            <w:tcW w:w="3227" w:type="dxa"/>
            <w:shd w:val="clear" w:color="auto" w:fill="auto"/>
            <w:noWrap/>
            <w:hideMark/>
          </w:tcPr>
          <w:p w14:paraId="48A86FE1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Pleurisy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0D8E5B5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BF0F180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6" w:type="dxa"/>
            <w:shd w:val="clear" w:color="auto" w:fill="auto"/>
          </w:tcPr>
          <w:p w14:paraId="056D7D71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4721108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7045236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1 ( 9.1)</w:t>
            </w:r>
          </w:p>
        </w:tc>
      </w:tr>
      <w:tr w:rsidR="00A41331" w:rsidRPr="00BB03CF" w14:paraId="50250F1B" w14:textId="77777777" w:rsidTr="00212E75">
        <w:trPr>
          <w:trHeight w:val="288"/>
        </w:trPr>
        <w:tc>
          <w:tcPr>
            <w:tcW w:w="3227" w:type="dxa"/>
            <w:shd w:val="clear" w:color="auto" w:fill="auto"/>
            <w:noWrap/>
            <w:hideMark/>
          </w:tcPr>
          <w:p w14:paraId="1C158435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Respiratory disease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07DA998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FDFD281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6" w:type="dxa"/>
            <w:shd w:val="clear" w:color="auto" w:fill="auto"/>
          </w:tcPr>
          <w:p w14:paraId="789B9818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426D86B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149328C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1 ( 9.1)</w:t>
            </w:r>
          </w:p>
        </w:tc>
      </w:tr>
      <w:tr w:rsidR="00A41331" w:rsidRPr="00BB03CF" w14:paraId="040DF759" w14:textId="77777777" w:rsidTr="00212E75">
        <w:trPr>
          <w:trHeight w:val="288"/>
        </w:trPr>
        <w:tc>
          <w:tcPr>
            <w:tcW w:w="3227" w:type="dxa"/>
            <w:shd w:val="clear" w:color="auto" w:fill="auto"/>
            <w:noWrap/>
            <w:hideMark/>
          </w:tcPr>
          <w:p w14:paraId="38C16E61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Pruritus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FB44478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1 (50.0)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1B3A980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4 (50.0)</w:t>
            </w:r>
          </w:p>
        </w:tc>
        <w:tc>
          <w:tcPr>
            <w:tcW w:w="1276" w:type="dxa"/>
            <w:shd w:val="clear" w:color="auto" w:fill="auto"/>
          </w:tcPr>
          <w:p w14:paraId="147A81B9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ACF512D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E6A0350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</w:tr>
      <w:tr w:rsidR="00A41331" w:rsidRPr="00BB03CF" w14:paraId="5FB616AA" w14:textId="77777777" w:rsidTr="00212E75">
        <w:trPr>
          <w:trHeight w:val="288"/>
        </w:trPr>
        <w:tc>
          <w:tcPr>
            <w:tcW w:w="3227" w:type="dxa"/>
            <w:shd w:val="clear" w:color="auto" w:fill="auto"/>
            <w:noWrap/>
            <w:hideMark/>
          </w:tcPr>
          <w:p w14:paraId="26D6B84C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Somnolence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6690079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543D2A9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6" w:type="dxa"/>
            <w:shd w:val="clear" w:color="auto" w:fill="auto"/>
          </w:tcPr>
          <w:p w14:paraId="25F579C8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1 (25.0)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54DC612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23B48745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</w:tr>
      <w:tr w:rsidR="00A41331" w:rsidRPr="00BB03CF" w14:paraId="2F7DCC70" w14:textId="77777777" w:rsidTr="00212E75">
        <w:trPr>
          <w:trHeight w:val="288"/>
        </w:trPr>
        <w:tc>
          <w:tcPr>
            <w:tcW w:w="3227" w:type="dxa"/>
            <w:shd w:val="clear" w:color="auto" w:fill="auto"/>
            <w:noWrap/>
            <w:hideMark/>
          </w:tcPr>
          <w:p w14:paraId="6790653A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Infectious syndrome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9884A5F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C99F25B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6" w:type="dxa"/>
            <w:shd w:val="clear" w:color="auto" w:fill="auto"/>
          </w:tcPr>
          <w:p w14:paraId="68F370B6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E37E66F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219014E1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1 ( 9.1)</w:t>
            </w:r>
          </w:p>
        </w:tc>
      </w:tr>
      <w:tr w:rsidR="00A41331" w:rsidRPr="00BB03CF" w14:paraId="3AF95FD2" w14:textId="77777777" w:rsidTr="00212E75">
        <w:trPr>
          <w:trHeight w:val="288"/>
        </w:trPr>
        <w:tc>
          <w:tcPr>
            <w:tcW w:w="3227" w:type="dxa"/>
            <w:shd w:val="clear" w:color="auto" w:fill="auto"/>
            <w:noWrap/>
            <w:hideMark/>
          </w:tcPr>
          <w:p w14:paraId="0818B038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Tachycardia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62D0B6B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91BCEC0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6" w:type="dxa"/>
            <w:shd w:val="clear" w:color="auto" w:fill="auto"/>
          </w:tcPr>
          <w:p w14:paraId="3AD79582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B8F7C82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AA870BA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1 ( 9.1)</w:t>
            </w:r>
          </w:p>
        </w:tc>
      </w:tr>
      <w:tr w:rsidR="00A41331" w:rsidRPr="00BB03CF" w14:paraId="13DD2DC1" w14:textId="77777777" w:rsidTr="00212E75">
        <w:trPr>
          <w:trHeight w:val="288"/>
        </w:trPr>
        <w:tc>
          <w:tcPr>
            <w:tcW w:w="3227" w:type="dxa"/>
            <w:shd w:val="clear" w:color="auto" w:fill="auto"/>
            <w:noWrap/>
            <w:hideMark/>
          </w:tcPr>
          <w:p w14:paraId="0BDDC360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Cough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59CE34F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EC938B1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6" w:type="dxa"/>
            <w:shd w:val="clear" w:color="auto" w:fill="auto"/>
          </w:tcPr>
          <w:p w14:paraId="0890ED31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AE83343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1 ( 6.7)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9036F99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</w:tr>
      <w:tr w:rsidR="00A41331" w:rsidRPr="00BB03CF" w14:paraId="591BB294" w14:textId="77777777" w:rsidTr="00212E75">
        <w:trPr>
          <w:trHeight w:val="288"/>
        </w:trPr>
        <w:tc>
          <w:tcPr>
            <w:tcW w:w="3227" w:type="dxa"/>
            <w:shd w:val="clear" w:color="auto" w:fill="auto"/>
            <w:noWrap/>
            <w:hideMark/>
          </w:tcPr>
          <w:p w14:paraId="2731119E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Vomiting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07D9F56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E565DEB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276" w:type="dxa"/>
            <w:shd w:val="clear" w:color="auto" w:fill="auto"/>
          </w:tcPr>
          <w:p w14:paraId="225DB247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1 (25.0)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F8D0037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F4E478C" w14:textId="77777777" w:rsidR="00A41331" w:rsidRPr="00BB03CF" w:rsidRDefault="00A41331" w:rsidP="00212E75">
            <w:pPr>
              <w:rPr>
                <w:rFonts w:cs="Arial"/>
                <w:szCs w:val="20"/>
              </w:rPr>
            </w:pPr>
            <w:r w:rsidRPr="00BB03CF">
              <w:rPr>
                <w:rFonts w:cs="Arial"/>
                <w:szCs w:val="20"/>
              </w:rPr>
              <w:t>0 ( 0.0)</w:t>
            </w:r>
          </w:p>
        </w:tc>
      </w:tr>
    </w:tbl>
    <w:p w14:paraId="169EC71D" w14:textId="77777777" w:rsidR="00A41331" w:rsidRPr="00BB03CF" w:rsidRDefault="00A41331" w:rsidP="00A41331">
      <w:pPr>
        <w:rPr>
          <w:rFonts w:cs="Arial"/>
          <w:szCs w:val="20"/>
        </w:rPr>
      </w:pPr>
    </w:p>
    <w:p w14:paraId="684B1C26" w14:textId="77777777" w:rsidR="00A41331" w:rsidRPr="0094616E" w:rsidRDefault="00A41331">
      <w:pPr>
        <w:rPr>
          <w:rFonts w:cs="Arial"/>
          <w:szCs w:val="20"/>
        </w:rPr>
      </w:pPr>
    </w:p>
    <w:sectPr w:rsidR="00A41331" w:rsidRPr="0094616E" w:rsidSect="0094616E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16E"/>
    <w:rsid w:val="003E2C7F"/>
    <w:rsid w:val="00832BE9"/>
    <w:rsid w:val="0094616E"/>
    <w:rsid w:val="009544B5"/>
    <w:rsid w:val="00A41331"/>
    <w:rsid w:val="00B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C6A83"/>
  <w15:chartTrackingRefBased/>
  <w15:docId w15:val="{4FE7E76D-B328-44C3-84A0-EBA9F3496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16E"/>
    <w:pPr>
      <w:spacing w:after="0" w:line="480" w:lineRule="auto"/>
    </w:pPr>
    <w:rPr>
      <w:rFonts w:ascii="Arial" w:eastAsia="Times New Roman" w:hAnsi="Arial" w:cs="Times New Roman"/>
      <w:sz w:val="20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A41331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41331"/>
    <w:rPr>
      <w:rFonts w:ascii="Arial" w:eastAsia="Times New Roman" w:hAnsi="Arial" w:cs="Arial"/>
      <w:b/>
      <w:bCs/>
      <w:kern w:val="32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835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U.L.B.</Company>
  <LinksUpToDate>false</LinksUpToDate>
  <CharactersWithSpaces>5584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Rouamba Toussaint</dc:creator>
  <cp:keywords/>
  <dc:description/>
  <cp:lastModifiedBy>Pratt, Lucas</cp:lastModifiedBy>
  <cp:revision>2</cp:revision>
  <dcterms:created xsi:type="dcterms:W3CDTF">2021-11-01T00:41:00Z</dcterms:created>
  <dcterms:modified xsi:type="dcterms:W3CDTF">2021-11-01T00:41:00Z</dcterms:modified>
</cp:coreProperties>
</file>