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3986" w14:textId="41C4C9A9" w:rsidR="00C321B9" w:rsidRDefault="00DA116A" w:rsidP="002D1DA6">
      <w:pPr>
        <w:pStyle w:val="Default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DC8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14:paraId="16D48AA7" w14:textId="77777777" w:rsidR="006841AA" w:rsidRDefault="006841AA" w:rsidP="006841AA">
      <w:pPr>
        <w:snapToGrid/>
        <w:spacing w:line="480" w:lineRule="auto"/>
        <w:contextualSpacing/>
        <w:jc w:val="center"/>
        <w:rPr>
          <w:rFonts w:eastAsiaTheme="minorEastAsia" w:cs="Times New Roman"/>
          <w:kern w:val="0"/>
          <w:sz w:val="28"/>
          <w:szCs w:val="28"/>
        </w:rPr>
      </w:pPr>
      <w:r w:rsidRPr="0066292E">
        <w:rPr>
          <w:rFonts w:eastAsiaTheme="minorEastAsia" w:cs="Times New Roman"/>
          <w:kern w:val="0"/>
          <w:sz w:val="28"/>
          <w:szCs w:val="28"/>
        </w:rPr>
        <w:t xml:space="preserve">Phenylboronic acid-modified </w:t>
      </w:r>
      <w:proofErr w:type="spellStart"/>
      <w:r w:rsidRPr="0066292E">
        <w:rPr>
          <w:rFonts w:eastAsiaTheme="minorEastAsia" w:cs="Times New Roman"/>
          <w:kern w:val="0"/>
          <w:sz w:val="28"/>
          <w:szCs w:val="28"/>
        </w:rPr>
        <w:t>polyamidoamine</w:t>
      </w:r>
      <w:proofErr w:type="spellEnd"/>
      <w:r w:rsidRPr="0066292E">
        <w:rPr>
          <w:rFonts w:eastAsiaTheme="minorEastAsia" w:cs="Times New Roman"/>
          <w:kern w:val="0"/>
          <w:sz w:val="28"/>
          <w:szCs w:val="28"/>
        </w:rPr>
        <w:t xml:space="preserve">-mediated the transfection of </w:t>
      </w:r>
      <w:r w:rsidRPr="006841AA">
        <w:rPr>
          <w:rFonts w:eastAsiaTheme="minorEastAsia" w:cs="Times New Roman"/>
          <w:kern w:val="0"/>
          <w:sz w:val="28"/>
          <w:szCs w:val="28"/>
        </w:rPr>
        <w:t>Polo-like kinase-1 siRNA to achieve an anti-tumor efficacy</w:t>
      </w:r>
    </w:p>
    <w:p w14:paraId="51872D37" w14:textId="77777777" w:rsidR="006366FF" w:rsidRPr="006841AA" w:rsidRDefault="006366FF" w:rsidP="002D1DA6">
      <w:pPr>
        <w:snapToGrid/>
        <w:spacing w:line="480" w:lineRule="auto"/>
        <w:rPr>
          <w:rFonts w:eastAsiaTheme="minorEastAsia" w:cs="Times New Roman"/>
          <w:kern w:val="0"/>
          <w:szCs w:val="24"/>
        </w:rPr>
      </w:pPr>
    </w:p>
    <w:p w14:paraId="291BF3C9" w14:textId="77777777" w:rsidR="007345A5" w:rsidRDefault="007345A5" w:rsidP="007345A5">
      <w:pPr>
        <w:snapToGrid/>
        <w:spacing w:line="480" w:lineRule="auto"/>
        <w:jc w:val="center"/>
        <w:rPr>
          <w:rFonts w:eastAsiaTheme="minorEastAsia" w:cs="Times New Roman"/>
          <w:kern w:val="0"/>
          <w:szCs w:val="24"/>
        </w:rPr>
      </w:pPr>
      <w:r>
        <w:rPr>
          <w:rFonts w:eastAsiaTheme="minorEastAsia" w:cs="Times New Roman" w:hint="eastAsia"/>
          <w:kern w:val="0"/>
          <w:szCs w:val="24"/>
        </w:rPr>
        <w:t>G</w:t>
      </w:r>
      <w:r>
        <w:rPr>
          <w:rFonts w:eastAsiaTheme="minorEastAsia" w:cs="Times New Roman"/>
          <w:kern w:val="0"/>
          <w:szCs w:val="24"/>
        </w:rPr>
        <w:t xml:space="preserve">u </w:t>
      </w:r>
      <w:proofErr w:type="gramStart"/>
      <w:r>
        <w:rPr>
          <w:rFonts w:eastAsiaTheme="minorEastAsia" w:cs="Times New Roman"/>
          <w:kern w:val="0"/>
          <w:szCs w:val="24"/>
        </w:rPr>
        <w:t>Gong,</w:t>
      </w:r>
      <w:r w:rsidRPr="0097343E">
        <w:rPr>
          <w:rFonts w:eastAsiaTheme="minorEastAsia" w:cs="Times New Roman"/>
          <w:kern w:val="0"/>
          <w:szCs w:val="24"/>
          <w:vertAlign w:val="superscript"/>
        </w:rPr>
        <w:t>a</w:t>
      </w:r>
      <w:proofErr w:type="gramEnd"/>
      <w:r w:rsidRPr="0097343E">
        <w:rPr>
          <w:rFonts w:eastAsiaTheme="minorEastAsia" w:cs="Times New Roman"/>
          <w:kern w:val="0"/>
          <w:szCs w:val="24"/>
          <w:vertAlign w:val="superscript"/>
        </w:rPr>
        <w:t>,</w:t>
      </w:r>
      <w:r>
        <w:rPr>
          <w:rFonts w:eastAsiaTheme="minorEastAsia" w:cs="Times New Roman"/>
          <w:kern w:val="0"/>
          <w:szCs w:val="24"/>
          <w:vertAlign w:val="superscript"/>
        </w:rPr>
        <w:t>1</w:t>
      </w:r>
      <w:r>
        <w:rPr>
          <w:rFonts w:eastAsiaTheme="minorEastAsia" w:cs="Times New Roman"/>
          <w:kern w:val="0"/>
          <w:szCs w:val="24"/>
        </w:rPr>
        <w:t xml:space="preserve"> </w:t>
      </w:r>
      <w:proofErr w:type="spellStart"/>
      <w:r>
        <w:rPr>
          <w:rFonts w:eastAsiaTheme="minorEastAsia" w:cs="Times New Roman"/>
          <w:kern w:val="0"/>
          <w:szCs w:val="24"/>
        </w:rPr>
        <w:t>Xiuhui</w:t>
      </w:r>
      <w:proofErr w:type="spellEnd"/>
      <w:r>
        <w:rPr>
          <w:rFonts w:eastAsiaTheme="minorEastAsia" w:cs="Times New Roman"/>
          <w:kern w:val="0"/>
          <w:szCs w:val="24"/>
        </w:rPr>
        <w:t xml:space="preserve"> Tang,</w:t>
      </w:r>
      <w:r w:rsidRPr="0097343E">
        <w:rPr>
          <w:rFonts w:eastAsiaTheme="minorEastAsia" w:cs="Times New Roman"/>
          <w:kern w:val="0"/>
          <w:szCs w:val="24"/>
          <w:vertAlign w:val="superscript"/>
        </w:rPr>
        <w:t>b</w:t>
      </w:r>
      <w:r>
        <w:rPr>
          <w:rFonts w:eastAsiaTheme="minorEastAsia" w:cs="Times New Roman"/>
          <w:kern w:val="0"/>
          <w:szCs w:val="24"/>
          <w:vertAlign w:val="superscript"/>
        </w:rPr>
        <w:t>,1</w:t>
      </w:r>
      <w:r>
        <w:rPr>
          <w:rFonts w:eastAsiaTheme="minorEastAsia" w:cs="Times New Roman"/>
          <w:kern w:val="0"/>
          <w:szCs w:val="24"/>
        </w:rPr>
        <w:t xml:space="preserve"> </w:t>
      </w:r>
      <w:proofErr w:type="spellStart"/>
      <w:r>
        <w:rPr>
          <w:rFonts w:eastAsiaTheme="minorEastAsia" w:cs="Times New Roman"/>
          <w:kern w:val="0"/>
          <w:szCs w:val="24"/>
        </w:rPr>
        <w:t>Jiayuan</w:t>
      </w:r>
      <w:proofErr w:type="spellEnd"/>
      <w:r>
        <w:rPr>
          <w:rFonts w:eastAsiaTheme="minorEastAsia" w:cs="Times New Roman"/>
          <w:kern w:val="0"/>
          <w:szCs w:val="24"/>
        </w:rPr>
        <w:t xml:space="preserve"> </w:t>
      </w:r>
      <w:proofErr w:type="spellStart"/>
      <w:r>
        <w:rPr>
          <w:rFonts w:eastAsiaTheme="minorEastAsia" w:cs="Times New Roman"/>
          <w:kern w:val="0"/>
          <w:szCs w:val="24"/>
        </w:rPr>
        <w:t>Zhang,</w:t>
      </w:r>
      <w:r w:rsidRPr="0097343E">
        <w:rPr>
          <w:rFonts w:eastAsiaTheme="minorEastAsia" w:cs="Times New Roman"/>
          <w:kern w:val="0"/>
          <w:szCs w:val="24"/>
          <w:vertAlign w:val="superscript"/>
        </w:rPr>
        <w:t>b</w:t>
      </w:r>
      <w:proofErr w:type="spellEnd"/>
      <w:r>
        <w:rPr>
          <w:rFonts w:eastAsiaTheme="minorEastAsia" w:cs="Times New Roman"/>
          <w:kern w:val="0"/>
          <w:szCs w:val="24"/>
        </w:rPr>
        <w:t xml:space="preserve"> Xiao </w:t>
      </w:r>
      <w:proofErr w:type="spellStart"/>
      <w:r>
        <w:rPr>
          <w:rFonts w:eastAsiaTheme="minorEastAsia" w:cs="Times New Roman"/>
          <w:kern w:val="0"/>
          <w:szCs w:val="24"/>
        </w:rPr>
        <w:t>Liang,</w:t>
      </w:r>
      <w:r w:rsidRPr="0097343E">
        <w:rPr>
          <w:rFonts w:eastAsiaTheme="minorEastAsia" w:cs="Times New Roman"/>
          <w:kern w:val="0"/>
          <w:szCs w:val="24"/>
          <w:vertAlign w:val="superscript"/>
        </w:rPr>
        <w:t>b</w:t>
      </w:r>
      <w:proofErr w:type="spellEnd"/>
      <w:r>
        <w:rPr>
          <w:rFonts w:eastAsiaTheme="minorEastAsia" w:cs="Times New Roman"/>
          <w:kern w:val="0"/>
          <w:szCs w:val="24"/>
        </w:rPr>
        <w:t xml:space="preserve"> </w:t>
      </w:r>
    </w:p>
    <w:p w14:paraId="306437D8" w14:textId="77777777" w:rsidR="007345A5" w:rsidRPr="00D26549" w:rsidRDefault="007345A5" w:rsidP="007345A5">
      <w:pPr>
        <w:snapToGrid/>
        <w:spacing w:line="480" w:lineRule="auto"/>
        <w:jc w:val="center"/>
        <w:rPr>
          <w:rFonts w:eastAsiaTheme="minorEastAsia" w:cs="Times New Roman"/>
          <w:kern w:val="0"/>
          <w:szCs w:val="24"/>
        </w:rPr>
      </w:pPr>
      <w:proofErr w:type="spellStart"/>
      <w:r>
        <w:rPr>
          <w:rFonts w:eastAsiaTheme="minorEastAsia" w:cs="Times New Roman"/>
          <w:kern w:val="0"/>
          <w:szCs w:val="24"/>
        </w:rPr>
        <w:t>Jiebing</w:t>
      </w:r>
      <w:proofErr w:type="spellEnd"/>
      <w:r>
        <w:rPr>
          <w:rFonts w:eastAsiaTheme="minorEastAsia" w:cs="Times New Roman"/>
          <w:kern w:val="0"/>
          <w:szCs w:val="24"/>
        </w:rPr>
        <w:t xml:space="preserve"> </w:t>
      </w:r>
      <w:proofErr w:type="spellStart"/>
      <w:proofErr w:type="gramStart"/>
      <w:r>
        <w:rPr>
          <w:rFonts w:eastAsiaTheme="minorEastAsia" w:cs="Times New Roman"/>
          <w:kern w:val="0"/>
          <w:szCs w:val="24"/>
        </w:rPr>
        <w:t>Yang,</w:t>
      </w:r>
      <w:r w:rsidRPr="0097343E">
        <w:rPr>
          <w:rFonts w:eastAsiaTheme="minorEastAsia" w:cs="Times New Roman"/>
          <w:kern w:val="0"/>
          <w:szCs w:val="24"/>
          <w:vertAlign w:val="superscript"/>
        </w:rPr>
        <w:t>b</w:t>
      </w:r>
      <w:proofErr w:type="spellEnd"/>
      <w:proofErr w:type="gramEnd"/>
      <w:r w:rsidRPr="0097343E">
        <w:rPr>
          <w:rFonts w:eastAsiaTheme="minorEastAsia" w:cs="Times New Roman"/>
          <w:kern w:val="0"/>
          <w:szCs w:val="24"/>
          <w:vertAlign w:val="superscript"/>
        </w:rPr>
        <w:t>,*</w:t>
      </w:r>
      <w:r>
        <w:rPr>
          <w:rFonts w:eastAsiaTheme="minorEastAsia" w:cs="Times New Roman"/>
          <w:kern w:val="0"/>
          <w:szCs w:val="24"/>
        </w:rPr>
        <w:t xml:space="preserve"> </w:t>
      </w:r>
      <w:proofErr w:type="spellStart"/>
      <w:r>
        <w:rPr>
          <w:rFonts w:eastAsiaTheme="minorEastAsia" w:cs="Times New Roman"/>
          <w:kern w:val="0"/>
          <w:szCs w:val="24"/>
        </w:rPr>
        <w:t>Quanshun</w:t>
      </w:r>
      <w:proofErr w:type="spellEnd"/>
      <w:r>
        <w:rPr>
          <w:rFonts w:eastAsiaTheme="minorEastAsia" w:cs="Times New Roman"/>
          <w:kern w:val="0"/>
          <w:szCs w:val="24"/>
        </w:rPr>
        <w:t xml:space="preserve"> Li</w:t>
      </w:r>
      <w:r w:rsidRPr="0097343E">
        <w:rPr>
          <w:rFonts w:eastAsiaTheme="minorEastAsia" w:cs="Times New Roman"/>
          <w:kern w:val="0"/>
          <w:szCs w:val="24"/>
          <w:vertAlign w:val="superscript"/>
        </w:rPr>
        <w:t>b,*</w:t>
      </w:r>
    </w:p>
    <w:p w14:paraId="0FBF1A6F" w14:textId="77777777" w:rsidR="007345A5" w:rsidRDefault="007345A5" w:rsidP="007345A5">
      <w:pPr>
        <w:snapToGrid/>
        <w:spacing w:line="480" w:lineRule="auto"/>
        <w:rPr>
          <w:rFonts w:eastAsiaTheme="minorEastAsia" w:cs="Times New Roman"/>
          <w:i/>
          <w:kern w:val="0"/>
          <w:szCs w:val="24"/>
        </w:rPr>
      </w:pPr>
    </w:p>
    <w:p w14:paraId="3165DA4F" w14:textId="77777777" w:rsidR="007345A5" w:rsidRDefault="007345A5" w:rsidP="007345A5">
      <w:pPr>
        <w:snapToGrid/>
        <w:spacing w:line="480" w:lineRule="auto"/>
        <w:jc w:val="center"/>
        <w:rPr>
          <w:rFonts w:eastAsiaTheme="minorEastAsia" w:cs="Times New Roman"/>
          <w:kern w:val="0"/>
          <w:szCs w:val="24"/>
        </w:rPr>
      </w:pPr>
      <w:proofErr w:type="spellStart"/>
      <w:r w:rsidRPr="00172E17">
        <w:rPr>
          <w:rFonts w:eastAsiaTheme="minorEastAsia" w:cs="Times New Roman"/>
          <w:i/>
          <w:kern w:val="0"/>
          <w:szCs w:val="24"/>
          <w:vertAlign w:val="superscript"/>
        </w:rPr>
        <w:t>a</w:t>
      </w:r>
      <w:r w:rsidRPr="007B4484">
        <w:rPr>
          <w:rFonts w:eastAsiaTheme="minorEastAsia" w:cs="Times New Roman" w:hint="eastAsia"/>
          <w:i/>
          <w:kern w:val="0"/>
          <w:szCs w:val="24"/>
        </w:rPr>
        <w:t>Department</w:t>
      </w:r>
      <w:proofErr w:type="spellEnd"/>
      <w:r w:rsidRPr="007B4484">
        <w:rPr>
          <w:rFonts w:eastAsiaTheme="minorEastAsia" w:cs="Times New Roman" w:hint="eastAsia"/>
          <w:i/>
          <w:kern w:val="0"/>
          <w:szCs w:val="24"/>
        </w:rPr>
        <w:t xml:space="preserve"> of </w:t>
      </w:r>
      <w:proofErr w:type="spellStart"/>
      <w:r w:rsidRPr="007B4484">
        <w:rPr>
          <w:rFonts w:eastAsiaTheme="minorEastAsia" w:cs="Times New Roman" w:hint="eastAsia"/>
          <w:i/>
          <w:kern w:val="0"/>
          <w:szCs w:val="24"/>
        </w:rPr>
        <w:t>Orthopaedic</w:t>
      </w:r>
      <w:proofErr w:type="spellEnd"/>
      <w:r w:rsidRPr="007B4484">
        <w:rPr>
          <w:rFonts w:eastAsiaTheme="minorEastAsia" w:cs="Times New Roman" w:hint="eastAsia"/>
          <w:i/>
          <w:kern w:val="0"/>
          <w:szCs w:val="24"/>
        </w:rPr>
        <w:t xml:space="preserve"> Surgery, China-Japan Union Hospital, Jilin University, Changchun 130031, China</w:t>
      </w:r>
    </w:p>
    <w:p w14:paraId="2B74D534" w14:textId="77777777" w:rsidR="007345A5" w:rsidRDefault="007345A5" w:rsidP="007345A5">
      <w:pPr>
        <w:snapToGrid/>
        <w:spacing w:line="480" w:lineRule="auto"/>
        <w:jc w:val="center"/>
        <w:rPr>
          <w:rFonts w:eastAsiaTheme="minorEastAsia" w:cs="Times New Roman"/>
          <w:i/>
          <w:kern w:val="0"/>
          <w:szCs w:val="24"/>
        </w:rPr>
      </w:pPr>
      <w:proofErr w:type="spellStart"/>
      <w:r w:rsidRPr="007B4484">
        <w:rPr>
          <w:rFonts w:eastAsiaTheme="minorEastAsia" w:cs="Times New Roman" w:hint="eastAsia"/>
          <w:i/>
          <w:kern w:val="0"/>
          <w:szCs w:val="24"/>
          <w:vertAlign w:val="superscript"/>
        </w:rPr>
        <w:t>b</w:t>
      </w:r>
      <w:r>
        <w:rPr>
          <w:rFonts w:eastAsiaTheme="minorEastAsia" w:cs="Times New Roman" w:hint="eastAsia"/>
          <w:i/>
          <w:kern w:val="0"/>
          <w:szCs w:val="24"/>
        </w:rPr>
        <w:t>K</w:t>
      </w:r>
      <w:r>
        <w:rPr>
          <w:rFonts w:eastAsiaTheme="minorEastAsia" w:cs="Times New Roman"/>
          <w:i/>
          <w:kern w:val="0"/>
          <w:szCs w:val="24"/>
        </w:rPr>
        <w:t>ey</w:t>
      </w:r>
      <w:proofErr w:type="spellEnd"/>
      <w:r>
        <w:rPr>
          <w:rFonts w:eastAsiaTheme="minorEastAsia" w:cs="Times New Roman"/>
          <w:i/>
          <w:kern w:val="0"/>
          <w:szCs w:val="24"/>
        </w:rPr>
        <w:t xml:space="preserve"> Laboratory for Molecular Enzymology and Engineering of Ministry of Education, School of Life Sciences, Jilin University, Changchun 130012, China</w:t>
      </w:r>
    </w:p>
    <w:p w14:paraId="3C23F0D3" w14:textId="77777777" w:rsidR="007345A5" w:rsidRDefault="007345A5" w:rsidP="007345A5">
      <w:pPr>
        <w:snapToGrid/>
        <w:spacing w:line="480" w:lineRule="auto"/>
        <w:rPr>
          <w:rFonts w:eastAsiaTheme="minorEastAsia" w:cs="Times New Roman"/>
          <w:kern w:val="0"/>
          <w:szCs w:val="24"/>
        </w:rPr>
      </w:pPr>
    </w:p>
    <w:p w14:paraId="49DAACB0" w14:textId="77777777" w:rsidR="007345A5" w:rsidRDefault="007345A5" w:rsidP="007345A5">
      <w:pPr>
        <w:snapToGrid/>
        <w:spacing w:line="480" w:lineRule="auto"/>
      </w:pPr>
      <w:r>
        <w:t xml:space="preserve">*Corresponding authors. </w:t>
      </w:r>
    </w:p>
    <w:p w14:paraId="651FB433" w14:textId="77777777" w:rsidR="007345A5" w:rsidRDefault="007345A5" w:rsidP="007345A5">
      <w:pPr>
        <w:snapToGrid/>
        <w:spacing w:line="480" w:lineRule="auto"/>
      </w:pPr>
      <w:r>
        <w:t xml:space="preserve">Tel. and Fax: +86-431-85155200. </w:t>
      </w:r>
    </w:p>
    <w:p w14:paraId="0C5107AF" w14:textId="77777777" w:rsidR="007345A5" w:rsidRDefault="007345A5" w:rsidP="007345A5">
      <w:pPr>
        <w:snapToGrid/>
        <w:spacing w:line="480" w:lineRule="auto"/>
      </w:pPr>
      <w:r>
        <w:t xml:space="preserve">E-mail: </w:t>
      </w:r>
      <w:hyperlink r:id="rId6" w:history="1">
        <w:r w:rsidRPr="000855D9">
          <w:rPr>
            <w:rStyle w:val="Hyperlink"/>
          </w:rPr>
          <w:t>quanshun@jlu.edu.cn</w:t>
        </w:r>
      </w:hyperlink>
      <w:r>
        <w:t xml:space="preserve"> </w:t>
      </w:r>
      <w:r w:rsidRPr="00727427">
        <w:t xml:space="preserve">(Q. Li); </w:t>
      </w:r>
      <w:hyperlink r:id="rId7" w:history="1">
        <w:r w:rsidRPr="000855D9">
          <w:rPr>
            <w:rStyle w:val="Hyperlink"/>
          </w:rPr>
          <w:t>yangjiebing@lntu.edu.cn</w:t>
        </w:r>
      </w:hyperlink>
      <w:r w:rsidRPr="00727427">
        <w:t xml:space="preserve"> (</w:t>
      </w:r>
      <w:r>
        <w:t>J. Yang</w:t>
      </w:r>
      <w:r w:rsidRPr="00727427">
        <w:t>)</w:t>
      </w:r>
      <w:r>
        <w:t xml:space="preserve">. </w:t>
      </w:r>
    </w:p>
    <w:p w14:paraId="1BA0816B" w14:textId="77777777" w:rsidR="007345A5" w:rsidRDefault="007345A5" w:rsidP="007345A5">
      <w:pPr>
        <w:snapToGrid/>
        <w:spacing w:line="480" w:lineRule="auto"/>
        <w:rPr>
          <w:rFonts w:eastAsiaTheme="minorEastAsia"/>
        </w:rPr>
      </w:pPr>
      <w:r w:rsidRPr="002252BB">
        <w:rPr>
          <w:rFonts w:eastAsiaTheme="minorEastAsia" w:hint="eastAsia"/>
          <w:vertAlign w:val="superscript"/>
        </w:rPr>
        <w:t>1</w:t>
      </w:r>
      <w:r>
        <w:rPr>
          <w:rFonts w:eastAsiaTheme="minorEastAsia"/>
        </w:rPr>
        <w:t xml:space="preserve">These authors contributed equally to the work. </w:t>
      </w:r>
    </w:p>
    <w:p w14:paraId="36EF1830" w14:textId="21D475B8" w:rsidR="006366FF" w:rsidRPr="007345A5" w:rsidRDefault="006366FF" w:rsidP="002D1DA6">
      <w:pPr>
        <w:snapToGrid/>
        <w:spacing w:line="480" w:lineRule="auto"/>
        <w:contextualSpacing/>
        <w:rPr>
          <w:rFonts w:eastAsiaTheme="minorEastAsia"/>
        </w:rPr>
      </w:pPr>
    </w:p>
    <w:p w14:paraId="6EB4CC56" w14:textId="290FFDCC" w:rsidR="002D1DA6" w:rsidRDefault="002D1DA6">
      <w:pPr>
        <w:widowControl/>
        <w:snapToGrid/>
        <w:spacing w:line="240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B4DB315" w14:textId="267E98DF" w:rsidR="003641E6" w:rsidRPr="00252303" w:rsidRDefault="00621CBB" w:rsidP="002D1DA6">
      <w:pPr>
        <w:snapToGrid/>
        <w:spacing w:line="480" w:lineRule="auto"/>
        <w:contextualSpacing/>
        <w:jc w:val="center"/>
        <w:rPr>
          <w:rFonts w:cs="Times New Roman"/>
        </w:rPr>
      </w:pPr>
      <w:r w:rsidRPr="00252303">
        <w:rPr>
          <w:rFonts w:cs="Times New Roman"/>
          <w:noProof/>
        </w:rPr>
        <w:lastRenderedPageBreak/>
        <w:drawing>
          <wp:inline distT="0" distB="0" distL="0" distR="0" wp14:anchorId="1AEC1961" wp14:editId="0DB4CF3F">
            <wp:extent cx="3543300" cy="254914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83" cy="255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BFA08" w14:textId="66D61C65" w:rsidR="00891254" w:rsidRDefault="003641E6" w:rsidP="00186692">
      <w:pPr>
        <w:snapToGrid/>
        <w:spacing w:line="480" w:lineRule="auto"/>
        <w:contextualSpacing/>
        <w:rPr>
          <w:rFonts w:cs="Times New Roman"/>
          <w:szCs w:val="24"/>
        </w:rPr>
      </w:pPr>
      <w:r w:rsidRPr="00F66EB3">
        <w:rPr>
          <w:rFonts w:cs="Times New Roman"/>
          <w:b/>
          <w:szCs w:val="24"/>
        </w:rPr>
        <w:t>Fig</w:t>
      </w:r>
      <w:r w:rsidR="00186692">
        <w:rPr>
          <w:rFonts w:cs="Times New Roman"/>
          <w:b/>
          <w:szCs w:val="24"/>
        </w:rPr>
        <w:t xml:space="preserve">ure </w:t>
      </w:r>
      <w:r w:rsidR="007D1AC9" w:rsidRPr="00F66EB3">
        <w:rPr>
          <w:rFonts w:cs="Times New Roman"/>
          <w:b/>
          <w:szCs w:val="24"/>
        </w:rPr>
        <w:t>S</w:t>
      </w:r>
      <w:r w:rsidRPr="00F66EB3">
        <w:rPr>
          <w:rFonts w:cs="Times New Roman"/>
          <w:b/>
          <w:szCs w:val="24"/>
        </w:rPr>
        <w:t>1</w:t>
      </w:r>
      <w:r w:rsidR="000B582C">
        <w:rPr>
          <w:rFonts w:cs="Times New Roman"/>
          <w:b/>
          <w:szCs w:val="24"/>
        </w:rPr>
        <w:t>.</w:t>
      </w:r>
      <w:r w:rsidRPr="00252303">
        <w:rPr>
          <w:rFonts w:cs="Times New Roman"/>
          <w:szCs w:val="24"/>
        </w:rPr>
        <w:t xml:space="preserve"> Gel retardation </w:t>
      </w:r>
      <w:r w:rsidR="00891254" w:rsidRPr="00252303">
        <w:rPr>
          <w:rFonts w:cs="Times New Roman"/>
          <w:szCs w:val="24"/>
        </w:rPr>
        <w:t xml:space="preserve">assay of PP/siPlk-1 </w:t>
      </w:r>
      <w:r w:rsidR="00186692">
        <w:rPr>
          <w:rFonts w:cs="Times New Roman"/>
          <w:szCs w:val="24"/>
        </w:rPr>
        <w:t xml:space="preserve">nanoparticles at </w:t>
      </w:r>
      <w:r w:rsidRPr="00252303">
        <w:rPr>
          <w:rFonts w:cs="Times New Roman"/>
          <w:szCs w:val="24"/>
        </w:rPr>
        <w:t>different N/P ratios</w:t>
      </w:r>
      <w:r w:rsidR="00891254" w:rsidRPr="00252303">
        <w:rPr>
          <w:rFonts w:cs="Times New Roman"/>
          <w:szCs w:val="24"/>
        </w:rPr>
        <w:t>.</w:t>
      </w:r>
      <w:r w:rsidR="00186692">
        <w:rPr>
          <w:rFonts w:cs="Times New Roman"/>
          <w:szCs w:val="24"/>
        </w:rPr>
        <w:t xml:space="preserve"> </w:t>
      </w:r>
    </w:p>
    <w:p w14:paraId="396FEA1D" w14:textId="77777777" w:rsidR="00186692" w:rsidRPr="00186692" w:rsidRDefault="00186692" w:rsidP="00186692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08AAF310" w14:textId="77777777" w:rsidR="00891254" w:rsidRPr="00252303" w:rsidRDefault="00891254" w:rsidP="002D1DA6">
      <w:pPr>
        <w:widowControl/>
        <w:snapToGrid/>
        <w:spacing w:line="480" w:lineRule="auto"/>
        <w:contextualSpacing/>
        <w:jc w:val="left"/>
        <w:rPr>
          <w:rFonts w:cs="Times New Roman"/>
          <w:sz w:val="21"/>
          <w:szCs w:val="20"/>
        </w:rPr>
      </w:pPr>
      <w:r w:rsidRPr="00252303">
        <w:rPr>
          <w:rFonts w:cs="Times New Roman"/>
          <w:sz w:val="21"/>
          <w:szCs w:val="20"/>
        </w:rPr>
        <w:br w:type="page"/>
      </w:r>
    </w:p>
    <w:p w14:paraId="52A6FDB8" w14:textId="1EFB22BA" w:rsidR="003641E6" w:rsidRPr="00252303" w:rsidRDefault="0095147A" w:rsidP="002D1DA6">
      <w:pPr>
        <w:snapToGrid/>
        <w:spacing w:line="480" w:lineRule="auto"/>
        <w:contextualSpacing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36FF391" wp14:editId="1F3DDA9A">
            <wp:extent cx="4377600" cy="2552400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65F1" w14:textId="027EC3B5" w:rsidR="00891254" w:rsidRDefault="003641E6" w:rsidP="00425CAA">
      <w:pPr>
        <w:snapToGrid/>
        <w:spacing w:line="480" w:lineRule="auto"/>
        <w:contextualSpacing/>
        <w:rPr>
          <w:rFonts w:cs="Times New Roman"/>
          <w:szCs w:val="24"/>
        </w:rPr>
      </w:pPr>
      <w:r w:rsidRPr="00F66EB3">
        <w:rPr>
          <w:rFonts w:cs="Times New Roman"/>
          <w:b/>
          <w:szCs w:val="24"/>
        </w:rPr>
        <w:t>Fig</w:t>
      </w:r>
      <w:r w:rsidR="00E250D8">
        <w:rPr>
          <w:rFonts w:cs="Times New Roman"/>
          <w:b/>
          <w:szCs w:val="24"/>
        </w:rPr>
        <w:t xml:space="preserve">ure </w:t>
      </w:r>
      <w:r w:rsidR="007D1AC9" w:rsidRPr="00F66EB3">
        <w:rPr>
          <w:rFonts w:cs="Times New Roman"/>
          <w:b/>
          <w:szCs w:val="24"/>
        </w:rPr>
        <w:t>S</w:t>
      </w:r>
      <w:r w:rsidRPr="00F66EB3">
        <w:rPr>
          <w:rFonts w:cs="Times New Roman"/>
          <w:b/>
          <w:szCs w:val="24"/>
        </w:rPr>
        <w:t>2</w:t>
      </w:r>
      <w:r w:rsidR="00E250D8">
        <w:rPr>
          <w:rFonts w:cs="Times New Roman"/>
          <w:b/>
          <w:szCs w:val="24"/>
        </w:rPr>
        <w:t>.</w:t>
      </w:r>
      <w:r w:rsidRPr="00252303">
        <w:rPr>
          <w:rFonts w:cs="Times New Roman"/>
          <w:szCs w:val="24"/>
        </w:rPr>
        <w:t xml:space="preserve"> </w:t>
      </w:r>
      <w:r w:rsidR="00425CAA">
        <w:rPr>
          <w:rFonts w:cs="Times New Roman"/>
          <w:szCs w:val="24"/>
        </w:rPr>
        <w:t xml:space="preserve">The protection assay of PP for siPlk-1 against the degradation of RNase A, in which PP/siPlk-1 nanoparticles were prepared at a N/P ratio of 3.0. </w:t>
      </w:r>
    </w:p>
    <w:p w14:paraId="5426AA27" w14:textId="77777777" w:rsidR="00425CAA" w:rsidRPr="00425CAA" w:rsidRDefault="00425CAA" w:rsidP="00425CAA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388E8003" w14:textId="77777777" w:rsidR="00891254" w:rsidRPr="00252303" w:rsidRDefault="00891254" w:rsidP="002D1DA6">
      <w:pPr>
        <w:widowControl/>
        <w:snapToGrid/>
        <w:spacing w:line="480" w:lineRule="auto"/>
        <w:contextualSpacing/>
        <w:jc w:val="left"/>
        <w:rPr>
          <w:rFonts w:cs="Times New Roman"/>
          <w:sz w:val="21"/>
          <w:szCs w:val="20"/>
        </w:rPr>
      </w:pPr>
      <w:r w:rsidRPr="00252303">
        <w:rPr>
          <w:rFonts w:cs="Times New Roman"/>
          <w:sz w:val="21"/>
          <w:szCs w:val="20"/>
        </w:rPr>
        <w:br w:type="page"/>
      </w:r>
    </w:p>
    <w:p w14:paraId="208B7AFF" w14:textId="0B92F9BC" w:rsidR="0024345E" w:rsidRPr="00252303" w:rsidRDefault="0028097C" w:rsidP="0028097C">
      <w:pPr>
        <w:snapToGrid/>
        <w:spacing w:line="480" w:lineRule="auto"/>
        <w:contextualSpacing/>
        <w:jc w:val="center"/>
        <w:rPr>
          <w:rFonts w:eastAsiaTheme="minorEastAsia" w:cs="Times New Roman"/>
          <w:color w:val="FF0000"/>
        </w:rPr>
      </w:pPr>
      <w:r>
        <w:rPr>
          <w:rFonts w:eastAsiaTheme="minorEastAsia" w:cs="Times New Roman"/>
          <w:noProof/>
          <w:color w:val="FF0000"/>
        </w:rPr>
        <w:drawing>
          <wp:inline distT="0" distB="0" distL="0" distR="0" wp14:anchorId="20834736" wp14:editId="7F4FD43D">
            <wp:extent cx="5232400" cy="203898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(Figure S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2133" r="988" b="-1"/>
                    <a:stretch/>
                  </pic:blipFill>
                  <pic:spPr bwMode="auto">
                    <a:xfrm>
                      <a:off x="0" y="0"/>
                      <a:ext cx="5232400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A49AD" w14:textId="4CC9180C" w:rsidR="00891254" w:rsidRPr="0011113F" w:rsidRDefault="0024345E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  <w:r w:rsidRPr="0011113F">
        <w:rPr>
          <w:rFonts w:eastAsiaTheme="minorEastAsia" w:cs="Times New Roman"/>
          <w:b/>
          <w:szCs w:val="24"/>
        </w:rPr>
        <w:t>Fig</w:t>
      </w:r>
      <w:r w:rsidR="00EB1042" w:rsidRPr="0011113F">
        <w:rPr>
          <w:rFonts w:eastAsiaTheme="minorEastAsia" w:cs="Times New Roman" w:hint="eastAsia"/>
          <w:b/>
          <w:szCs w:val="24"/>
        </w:rPr>
        <w:t>ure</w:t>
      </w:r>
      <w:r w:rsidR="00EB1042" w:rsidRPr="0011113F">
        <w:rPr>
          <w:rFonts w:eastAsiaTheme="minorEastAsia" w:cs="Times New Roman"/>
          <w:b/>
          <w:szCs w:val="24"/>
        </w:rPr>
        <w:t xml:space="preserve"> </w:t>
      </w:r>
      <w:r w:rsidR="007D1AC9" w:rsidRPr="0011113F">
        <w:rPr>
          <w:rFonts w:eastAsiaTheme="minorEastAsia" w:cs="Times New Roman"/>
          <w:b/>
          <w:szCs w:val="24"/>
        </w:rPr>
        <w:t>S</w:t>
      </w:r>
      <w:r w:rsidRPr="0011113F">
        <w:rPr>
          <w:rFonts w:eastAsiaTheme="minorEastAsia" w:cs="Times New Roman"/>
          <w:b/>
          <w:szCs w:val="24"/>
        </w:rPr>
        <w:t>3</w:t>
      </w:r>
      <w:r w:rsidR="00C21D2E" w:rsidRPr="0011113F">
        <w:rPr>
          <w:rFonts w:eastAsiaTheme="minorEastAsia" w:cs="Times New Roman"/>
          <w:b/>
          <w:szCs w:val="24"/>
        </w:rPr>
        <w:t>.</w:t>
      </w:r>
      <w:r w:rsidRPr="0011113F">
        <w:rPr>
          <w:rFonts w:eastAsiaTheme="minorEastAsia" w:cs="Times New Roman"/>
          <w:szCs w:val="24"/>
        </w:rPr>
        <w:t xml:space="preserve"> TEM images of PP/siPlk-1 (A) and PAMAM/siPlk-1 (B) nanoparticles</w:t>
      </w:r>
      <w:r w:rsidR="007C161A" w:rsidRPr="0011113F">
        <w:rPr>
          <w:rFonts w:eastAsiaTheme="minorEastAsia" w:cs="Times New Roman"/>
          <w:szCs w:val="24"/>
        </w:rPr>
        <w:t xml:space="preserve"> </w:t>
      </w:r>
      <w:r w:rsidR="007C161A" w:rsidRPr="0011113F">
        <w:rPr>
          <w:rFonts w:cs="Times New Roman"/>
        </w:rPr>
        <w:t xml:space="preserve">(N/P ratio of 30, 0.5 </w:t>
      </w:r>
      <w:proofErr w:type="spellStart"/>
      <w:r w:rsidR="007C161A" w:rsidRPr="0011113F">
        <w:rPr>
          <w:rFonts w:cs="Times New Roman"/>
        </w:rPr>
        <w:t>μg</w:t>
      </w:r>
      <w:proofErr w:type="spellEnd"/>
      <w:r w:rsidR="007C161A" w:rsidRPr="0011113F">
        <w:rPr>
          <w:rFonts w:cs="Times New Roman"/>
        </w:rPr>
        <w:t>/mL siPlk-1)</w:t>
      </w:r>
      <w:r w:rsidRPr="0011113F">
        <w:rPr>
          <w:rFonts w:eastAsiaTheme="minorEastAsia" w:cs="Times New Roman"/>
          <w:szCs w:val="24"/>
        </w:rPr>
        <w:t xml:space="preserve">. </w:t>
      </w:r>
      <w:r w:rsidR="007B0074" w:rsidRPr="0011113F">
        <w:rPr>
          <w:rFonts w:eastAsiaTheme="minorEastAsia" w:cs="Times New Roman"/>
          <w:szCs w:val="24"/>
        </w:rPr>
        <w:t>The s</w:t>
      </w:r>
      <w:r w:rsidRPr="0011113F">
        <w:rPr>
          <w:rFonts w:eastAsiaTheme="minorEastAsia" w:cs="Times New Roman"/>
          <w:szCs w:val="24"/>
        </w:rPr>
        <w:t xml:space="preserve">cale bar </w:t>
      </w:r>
      <w:r w:rsidR="006D32B6" w:rsidRPr="0011113F">
        <w:rPr>
          <w:rFonts w:eastAsiaTheme="minorEastAsia" w:cs="Times New Roman"/>
          <w:szCs w:val="24"/>
        </w:rPr>
        <w:t>was</w:t>
      </w:r>
      <w:r w:rsidRPr="0011113F">
        <w:rPr>
          <w:rFonts w:eastAsiaTheme="minorEastAsia" w:cs="Times New Roman"/>
          <w:szCs w:val="24"/>
        </w:rPr>
        <w:t xml:space="preserve"> </w:t>
      </w:r>
      <w:r w:rsidR="00855A77" w:rsidRPr="0011113F">
        <w:rPr>
          <w:rFonts w:eastAsiaTheme="minorEastAsia" w:cs="Times New Roman"/>
          <w:szCs w:val="24"/>
        </w:rPr>
        <w:t>500 nm</w:t>
      </w:r>
      <w:r w:rsidRPr="0011113F">
        <w:rPr>
          <w:rFonts w:eastAsiaTheme="minorEastAsia" w:cs="Times New Roman"/>
          <w:szCs w:val="24"/>
        </w:rPr>
        <w:t>.</w:t>
      </w:r>
      <w:r w:rsidR="00221B04" w:rsidRPr="0011113F">
        <w:rPr>
          <w:rFonts w:eastAsiaTheme="minorEastAsia" w:cs="Times New Roman"/>
          <w:szCs w:val="24"/>
        </w:rPr>
        <w:t xml:space="preserve"> </w:t>
      </w:r>
    </w:p>
    <w:p w14:paraId="59CB1860" w14:textId="77777777" w:rsidR="00221B04" w:rsidRPr="00252303" w:rsidRDefault="00221B04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15EBDC47" w14:textId="77777777" w:rsidR="00891254" w:rsidRPr="00252303" w:rsidRDefault="00891254" w:rsidP="002D1DA6">
      <w:pPr>
        <w:widowControl/>
        <w:snapToGrid/>
        <w:spacing w:line="480" w:lineRule="auto"/>
        <w:contextualSpacing/>
        <w:jc w:val="left"/>
        <w:rPr>
          <w:rFonts w:eastAsiaTheme="minorEastAsia" w:cs="Times New Roman"/>
          <w:sz w:val="21"/>
          <w:szCs w:val="20"/>
        </w:rPr>
      </w:pPr>
      <w:r w:rsidRPr="00252303">
        <w:rPr>
          <w:rFonts w:eastAsiaTheme="minorEastAsia" w:cs="Times New Roman"/>
          <w:sz w:val="21"/>
          <w:szCs w:val="20"/>
        </w:rPr>
        <w:br w:type="page"/>
      </w:r>
    </w:p>
    <w:p w14:paraId="5FBB11C9" w14:textId="42DFEA59" w:rsidR="003641E6" w:rsidRPr="00252303" w:rsidRDefault="00621CBB" w:rsidP="002D1DA6">
      <w:pPr>
        <w:snapToGrid/>
        <w:spacing w:line="480" w:lineRule="auto"/>
        <w:ind w:firstLineChars="100" w:firstLine="240"/>
        <w:contextualSpacing/>
        <w:jc w:val="center"/>
        <w:rPr>
          <w:rFonts w:eastAsiaTheme="minorEastAsia" w:cs="Times New Roman"/>
        </w:rPr>
      </w:pPr>
      <w:r w:rsidRPr="00252303">
        <w:rPr>
          <w:rFonts w:cs="Times New Roman"/>
          <w:noProof/>
        </w:rPr>
        <w:drawing>
          <wp:inline distT="0" distB="0" distL="0" distR="0" wp14:anchorId="70A8FB38" wp14:editId="3C7DD84E">
            <wp:extent cx="5109845" cy="20320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3BBD" w14:textId="7DC04338" w:rsidR="00891254" w:rsidRDefault="003641E6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  <w:r w:rsidRPr="00F66EB3">
        <w:rPr>
          <w:rFonts w:eastAsiaTheme="minorEastAsia" w:cs="Times New Roman"/>
          <w:b/>
          <w:szCs w:val="24"/>
        </w:rPr>
        <w:t>Fig</w:t>
      </w:r>
      <w:r w:rsidR="007F3364">
        <w:rPr>
          <w:rFonts w:eastAsiaTheme="minorEastAsia" w:cs="Times New Roman"/>
          <w:b/>
          <w:szCs w:val="24"/>
        </w:rPr>
        <w:t xml:space="preserve">ure </w:t>
      </w:r>
      <w:r w:rsidR="007D1AC9" w:rsidRPr="00F66EB3">
        <w:rPr>
          <w:rFonts w:eastAsiaTheme="minorEastAsia" w:cs="Times New Roman"/>
          <w:b/>
          <w:szCs w:val="24"/>
        </w:rPr>
        <w:t>S</w:t>
      </w:r>
      <w:r w:rsidR="00A5526F" w:rsidRPr="00F66EB3">
        <w:rPr>
          <w:rFonts w:eastAsiaTheme="minorEastAsia" w:cs="Times New Roman"/>
          <w:b/>
          <w:szCs w:val="24"/>
        </w:rPr>
        <w:t>4</w:t>
      </w:r>
      <w:r w:rsidR="007F3364">
        <w:rPr>
          <w:rFonts w:eastAsiaTheme="minorEastAsia" w:cs="Times New Roman"/>
          <w:b/>
          <w:szCs w:val="24"/>
        </w:rPr>
        <w:t>.</w:t>
      </w:r>
      <w:r w:rsidR="00A5526F" w:rsidRPr="00252303">
        <w:rPr>
          <w:rFonts w:eastAsiaTheme="minorEastAsia" w:cs="Times New Roman"/>
          <w:szCs w:val="24"/>
        </w:rPr>
        <w:t xml:space="preserve"> Transfection efficiency</w:t>
      </w:r>
      <w:r w:rsidRPr="00252303">
        <w:rPr>
          <w:rFonts w:eastAsiaTheme="minorEastAsia" w:cs="Times New Roman"/>
          <w:szCs w:val="24"/>
        </w:rPr>
        <w:t xml:space="preserve"> evaluation of PP/siPlk-1 </w:t>
      </w:r>
      <w:r w:rsidR="00A5526F" w:rsidRPr="00252303">
        <w:rPr>
          <w:rFonts w:eastAsiaTheme="minorEastAsia" w:cs="Times New Roman"/>
          <w:szCs w:val="24"/>
        </w:rPr>
        <w:t>(A</w:t>
      </w:r>
      <w:r w:rsidR="00196DED" w:rsidRPr="00252303">
        <w:rPr>
          <w:rFonts w:eastAsiaTheme="minorEastAsia" w:cs="Times New Roman"/>
          <w:szCs w:val="24"/>
        </w:rPr>
        <w:t xml:space="preserve">) </w:t>
      </w:r>
      <w:r w:rsidRPr="00252303">
        <w:rPr>
          <w:rFonts w:eastAsiaTheme="minorEastAsia" w:cs="Times New Roman"/>
          <w:szCs w:val="24"/>
        </w:rPr>
        <w:t>and PAMAM/</w:t>
      </w:r>
      <w:r w:rsidR="00BD0304" w:rsidRPr="00252303">
        <w:rPr>
          <w:rFonts w:eastAsiaTheme="minorEastAsia" w:cs="Times New Roman"/>
          <w:szCs w:val="24"/>
        </w:rPr>
        <w:t xml:space="preserve">siPlk-1 </w:t>
      </w:r>
      <w:r w:rsidR="00A5526F" w:rsidRPr="00252303">
        <w:rPr>
          <w:rFonts w:eastAsiaTheme="minorEastAsia" w:cs="Times New Roman"/>
          <w:szCs w:val="24"/>
        </w:rPr>
        <w:t>(B</w:t>
      </w:r>
      <w:r w:rsidR="00196DED" w:rsidRPr="00252303">
        <w:rPr>
          <w:rFonts w:eastAsiaTheme="minorEastAsia" w:cs="Times New Roman"/>
          <w:szCs w:val="24"/>
        </w:rPr>
        <w:t xml:space="preserve">) </w:t>
      </w:r>
      <w:r w:rsidR="00BD0304" w:rsidRPr="00252303">
        <w:rPr>
          <w:rFonts w:eastAsiaTheme="minorEastAsia" w:cs="Times New Roman"/>
          <w:szCs w:val="24"/>
        </w:rPr>
        <w:t>nanoparticle</w:t>
      </w:r>
      <w:r w:rsidR="00196DED" w:rsidRPr="00252303">
        <w:rPr>
          <w:rFonts w:eastAsiaTheme="minorEastAsia" w:cs="Times New Roman"/>
          <w:szCs w:val="24"/>
        </w:rPr>
        <w:t>s</w:t>
      </w:r>
      <w:r w:rsidR="00BD0304" w:rsidRPr="00252303">
        <w:rPr>
          <w:rFonts w:eastAsiaTheme="minorEastAsia" w:cs="Times New Roman"/>
          <w:szCs w:val="24"/>
        </w:rPr>
        <w:t xml:space="preserve"> at</w:t>
      </w:r>
      <w:r w:rsidRPr="00252303">
        <w:rPr>
          <w:rFonts w:eastAsiaTheme="minorEastAsia" w:cs="Times New Roman"/>
          <w:szCs w:val="24"/>
        </w:rPr>
        <w:t xml:space="preserve"> different N/P ratios</w:t>
      </w:r>
      <w:r w:rsidR="00BD0304" w:rsidRPr="00252303">
        <w:rPr>
          <w:rFonts w:eastAsiaTheme="minorEastAsia" w:cs="Times New Roman"/>
          <w:szCs w:val="24"/>
        </w:rPr>
        <w:t xml:space="preserve"> (5 to 50)</w:t>
      </w:r>
      <w:r w:rsidRPr="00252303">
        <w:rPr>
          <w:rFonts w:eastAsiaTheme="minorEastAsia" w:cs="Times New Roman"/>
          <w:szCs w:val="24"/>
        </w:rPr>
        <w:t>.</w:t>
      </w:r>
      <w:r w:rsidR="00891254" w:rsidRPr="00252303">
        <w:rPr>
          <w:rFonts w:eastAsiaTheme="minorEastAsia" w:cs="Times New Roman"/>
          <w:szCs w:val="24"/>
        </w:rPr>
        <w:t xml:space="preserve"> </w:t>
      </w:r>
    </w:p>
    <w:p w14:paraId="7221CF12" w14:textId="77777777" w:rsidR="007F3364" w:rsidRPr="00252303" w:rsidRDefault="007F3364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0759B13E" w14:textId="77777777" w:rsidR="00891254" w:rsidRPr="00252303" w:rsidRDefault="00891254" w:rsidP="002D1DA6">
      <w:pPr>
        <w:widowControl/>
        <w:snapToGrid/>
        <w:spacing w:line="480" w:lineRule="auto"/>
        <w:contextualSpacing/>
        <w:jc w:val="left"/>
        <w:rPr>
          <w:rFonts w:eastAsiaTheme="minorEastAsia" w:cs="Times New Roman"/>
          <w:sz w:val="21"/>
          <w:szCs w:val="20"/>
        </w:rPr>
      </w:pPr>
      <w:r w:rsidRPr="00252303">
        <w:rPr>
          <w:rFonts w:eastAsiaTheme="minorEastAsia" w:cs="Times New Roman"/>
          <w:sz w:val="21"/>
          <w:szCs w:val="20"/>
        </w:rPr>
        <w:br w:type="page"/>
      </w:r>
    </w:p>
    <w:p w14:paraId="1BE2ABEC" w14:textId="266AB401" w:rsidR="003641E6" w:rsidRPr="00252303" w:rsidRDefault="00670B7E" w:rsidP="002D1DA6">
      <w:pPr>
        <w:snapToGrid/>
        <w:spacing w:line="480" w:lineRule="auto"/>
        <w:ind w:firstLineChars="100" w:firstLine="240"/>
        <w:contextualSpacing/>
        <w:jc w:val="center"/>
        <w:rPr>
          <w:rFonts w:eastAsiaTheme="minorEastAsia" w:cs="Times New Roman"/>
        </w:rPr>
      </w:pPr>
      <w:r w:rsidRPr="00252303">
        <w:rPr>
          <w:rFonts w:cs="Times New Roman"/>
          <w:noProof/>
        </w:rPr>
        <w:drawing>
          <wp:inline distT="0" distB="0" distL="0" distR="0" wp14:anchorId="016FE7C6" wp14:editId="4A71B3AD">
            <wp:extent cx="3945467" cy="268954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31" cy="26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781B" w14:textId="77777777" w:rsidR="000E53CA" w:rsidRDefault="003641E6" w:rsidP="002D1DA6">
      <w:pPr>
        <w:snapToGrid/>
        <w:spacing w:line="480" w:lineRule="auto"/>
        <w:contextualSpacing/>
        <w:rPr>
          <w:rFonts w:cs="Times New Roman"/>
          <w:szCs w:val="24"/>
        </w:rPr>
      </w:pPr>
      <w:r w:rsidRPr="00F66EB3">
        <w:rPr>
          <w:rFonts w:eastAsiaTheme="minorEastAsia" w:cs="Times New Roman"/>
          <w:b/>
          <w:szCs w:val="24"/>
        </w:rPr>
        <w:t>Fig</w:t>
      </w:r>
      <w:r w:rsidR="00C8242D">
        <w:rPr>
          <w:rFonts w:eastAsiaTheme="minorEastAsia" w:cs="Times New Roman"/>
          <w:b/>
          <w:szCs w:val="24"/>
        </w:rPr>
        <w:t>ure</w:t>
      </w:r>
      <w:r w:rsidRPr="00F66EB3">
        <w:rPr>
          <w:rFonts w:eastAsiaTheme="minorEastAsia" w:cs="Times New Roman"/>
          <w:b/>
          <w:szCs w:val="24"/>
        </w:rPr>
        <w:t xml:space="preserve"> </w:t>
      </w:r>
      <w:r w:rsidR="007D1AC9" w:rsidRPr="00F66EB3">
        <w:rPr>
          <w:rFonts w:eastAsiaTheme="minorEastAsia" w:cs="Times New Roman"/>
          <w:b/>
          <w:szCs w:val="24"/>
        </w:rPr>
        <w:t>S5</w:t>
      </w:r>
      <w:r w:rsidR="00C8242D">
        <w:rPr>
          <w:rFonts w:eastAsiaTheme="minorEastAsia" w:cs="Times New Roman"/>
          <w:b/>
          <w:szCs w:val="24"/>
        </w:rPr>
        <w:t>.</w:t>
      </w:r>
      <w:r w:rsidRPr="00252303">
        <w:rPr>
          <w:rFonts w:eastAsiaTheme="minorEastAsia" w:cs="Times New Roman"/>
          <w:szCs w:val="24"/>
        </w:rPr>
        <w:t xml:space="preserve"> </w:t>
      </w:r>
      <w:r w:rsidR="00D45150" w:rsidRPr="00252303">
        <w:rPr>
          <w:rFonts w:eastAsiaTheme="minorEastAsia" w:cs="Times New Roman"/>
          <w:szCs w:val="24"/>
        </w:rPr>
        <w:t>Tumor</w:t>
      </w:r>
      <w:r w:rsidR="00C8242D">
        <w:rPr>
          <w:rFonts w:eastAsiaTheme="minorEastAsia" w:cs="Times New Roman"/>
          <w:szCs w:val="24"/>
        </w:rPr>
        <w:t>-</w:t>
      </w:r>
      <w:r w:rsidR="00D45150" w:rsidRPr="00252303">
        <w:rPr>
          <w:rFonts w:eastAsiaTheme="minorEastAsia" w:cs="Times New Roman"/>
          <w:szCs w:val="24"/>
        </w:rPr>
        <w:t>t</w:t>
      </w:r>
      <w:r w:rsidRPr="00252303">
        <w:rPr>
          <w:rFonts w:eastAsiaTheme="minorEastAsia" w:cs="Times New Roman"/>
          <w:szCs w:val="24"/>
        </w:rPr>
        <w:t xml:space="preserve">argeting ability of PP/siPlk-1 </w:t>
      </w:r>
      <w:r w:rsidR="00C8242D">
        <w:rPr>
          <w:rFonts w:eastAsiaTheme="minorEastAsia" w:cs="Times New Roman"/>
          <w:szCs w:val="24"/>
        </w:rPr>
        <w:t xml:space="preserve">nanoparticles </w:t>
      </w:r>
      <w:r w:rsidRPr="00252303">
        <w:rPr>
          <w:rFonts w:eastAsiaTheme="minorEastAsia" w:cs="Times New Roman"/>
          <w:szCs w:val="24"/>
        </w:rPr>
        <w:t>evaluated by</w:t>
      </w:r>
      <w:r w:rsidRPr="00252303">
        <w:rPr>
          <w:rFonts w:cs="Times New Roman"/>
          <w:szCs w:val="24"/>
        </w:rPr>
        <w:t xml:space="preserve"> </w:t>
      </w:r>
      <w:r w:rsidR="00621CBB" w:rsidRPr="00252303">
        <w:rPr>
          <w:rFonts w:eastAsiaTheme="minorEastAsia" w:cs="Times New Roman"/>
          <w:szCs w:val="24"/>
        </w:rPr>
        <w:t>CLSM</w:t>
      </w:r>
      <w:r w:rsidR="00C8242D">
        <w:rPr>
          <w:rFonts w:cs="Times New Roman"/>
          <w:szCs w:val="24"/>
        </w:rPr>
        <w:t xml:space="preserve">: </w:t>
      </w:r>
      <w:r w:rsidRPr="00252303">
        <w:rPr>
          <w:rFonts w:cs="Times New Roman"/>
          <w:szCs w:val="24"/>
        </w:rPr>
        <w:t>(A) Control, (B) PP/siPlk-1, (C) PAMAM/siPlk-1, (D) siPlk-1, (E) PP/siPlk-1 with PBA pretreat</w:t>
      </w:r>
      <w:r w:rsidR="007B0074" w:rsidRPr="00252303">
        <w:rPr>
          <w:rFonts w:cs="Times New Roman"/>
          <w:szCs w:val="24"/>
        </w:rPr>
        <w:t>ment</w:t>
      </w:r>
      <w:r w:rsidR="00C8242D">
        <w:rPr>
          <w:rFonts w:cs="Times New Roman"/>
          <w:szCs w:val="24"/>
        </w:rPr>
        <w:t xml:space="preserve"> and </w:t>
      </w:r>
      <w:r w:rsidRPr="00252303">
        <w:rPr>
          <w:rFonts w:cs="Times New Roman"/>
          <w:szCs w:val="24"/>
        </w:rPr>
        <w:t>(F) PAMAM/siPlk-1 with PBA pretreat</w:t>
      </w:r>
      <w:r w:rsidR="007B0074" w:rsidRPr="00252303">
        <w:rPr>
          <w:rFonts w:cs="Times New Roman"/>
          <w:szCs w:val="24"/>
        </w:rPr>
        <w:t>ment</w:t>
      </w:r>
      <w:r w:rsidRPr="00252303">
        <w:rPr>
          <w:rFonts w:cs="Times New Roman"/>
          <w:szCs w:val="24"/>
        </w:rPr>
        <w:t xml:space="preserve">. </w:t>
      </w:r>
      <w:r w:rsidR="000E53CA" w:rsidRPr="00252303">
        <w:rPr>
          <w:rFonts w:cs="Times New Roman"/>
          <w:szCs w:val="24"/>
        </w:rPr>
        <w:t>The sale bar is 20 µm.</w:t>
      </w:r>
      <w:r w:rsidR="000E53CA">
        <w:rPr>
          <w:rFonts w:cs="Times New Roman"/>
          <w:szCs w:val="24"/>
        </w:rPr>
        <w:t xml:space="preserve"> </w:t>
      </w:r>
    </w:p>
    <w:p w14:paraId="61EA2BDD" w14:textId="5A308566" w:rsidR="003641E6" w:rsidRPr="00252303" w:rsidRDefault="000E53CA" w:rsidP="002D1DA6">
      <w:pPr>
        <w:snapToGrid/>
        <w:spacing w:line="480" w:lineRule="auto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>Blue: DAPI, nucleus; red: Cy5</w:t>
      </w:r>
      <w:r w:rsidR="000A4BC4">
        <w:rPr>
          <w:rFonts w:cs="Times New Roman"/>
          <w:szCs w:val="24"/>
        </w:rPr>
        <w:t>.5</w:t>
      </w:r>
      <w:r>
        <w:rPr>
          <w:rFonts w:cs="Times New Roman"/>
          <w:szCs w:val="24"/>
        </w:rPr>
        <w:t xml:space="preserve">-labelled siPlk-1. </w:t>
      </w:r>
    </w:p>
    <w:p w14:paraId="2C833A48" w14:textId="2D7A5155" w:rsidR="003641E6" w:rsidRPr="00252303" w:rsidRDefault="00670B7E" w:rsidP="002D1DA6">
      <w:pPr>
        <w:snapToGrid/>
        <w:spacing w:line="480" w:lineRule="auto"/>
        <w:ind w:firstLineChars="200" w:firstLine="480"/>
        <w:contextualSpacing/>
        <w:jc w:val="center"/>
        <w:rPr>
          <w:rFonts w:eastAsiaTheme="minorEastAsia" w:cs="Times New Roman"/>
        </w:rPr>
      </w:pPr>
      <w:r w:rsidRPr="00252303">
        <w:rPr>
          <w:rFonts w:cs="Times New Roman"/>
          <w:noProof/>
        </w:rPr>
        <w:drawing>
          <wp:inline distT="0" distB="0" distL="0" distR="0" wp14:anchorId="464770D7" wp14:editId="21A94470">
            <wp:extent cx="4298527" cy="5101167"/>
            <wp:effectExtent l="0" t="0" r="698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1"/>
                    <a:stretch/>
                  </pic:blipFill>
                  <pic:spPr bwMode="auto">
                    <a:xfrm>
                      <a:off x="0" y="0"/>
                      <a:ext cx="4299724" cy="51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FA895" w14:textId="6CEE1B18" w:rsidR="003641E6" w:rsidRDefault="003641E6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  <w:r w:rsidRPr="00F66EB3">
        <w:rPr>
          <w:rFonts w:eastAsiaTheme="minorEastAsia" w:cs="Times New Roman"/>
          <w:b/>
          <w:szCs w:val="24"/>
        </w:rPr>
        <w:t>Fig</w:t>
      </w:r>
      <w:r w:rsidR="00691B33">
        <w:rPr>
          <w:rFonts w:eastAsiaTheme="minorEastAsia" w:cs="Times New Roman"/>
          <w:b/>
          <w:szCs w:val="24"/>
        </w:rPr>
        <w:t xml:space="preserve">ure </w:t>
      </w:r>
      <w:r w:rsidR="007D1AC9" w:rsidRPr="00F66EB3">
        <w:rPr>
          <w:rFonts w:eastAsiaTheme="minorEastAsia" w:cs="Times New Roman"/>
          <w:b/>
          <w:szCs w:val="24"/>
        </w:rPr>
        <w:t>S6</w:t>
      </w:r>
      <w:r w:rsidR="00691B33">
        <w:rPr>
          <w:rFonts w:eastAsiaTheme="minorEastAsia" w:cs="Times New Roman"/>
          <w:b/>
          <w:szCs w:val="24"/>
        </w:rPr>
        <w:t>.</w:t>
      </w:r>
      <w:r w:rsidR="00F570BB" w:rsidRPr="00252303">
        <w:rPr>
          <w:rFonts w:eastAsiaTheme="minorEastAsia" w:cs="Times New Roman"/>
          <w:szCs w:val="24"/>
        </w:rPr>
        <w:t xml:space="preserve"> Colony form</w:t>
      </w:r>
      <w:r w:rsidR="00691B33">
        <w:rPr>
          <w:rFonts w:eastAsiaTheme="minorEastAsia" w:cs="Times New Roman"/>
          <w:szCs w:val="24"/>
        </w:rPr>
        <w:t>ation</w:t>
      </w:r>
      <w:r w:rsidR="00F570BB" w:rsidRPr="00252303">
        <w:rPr>
          <w:rFonts w:eastAsiaTheme="minorEastAsia" w:cs="Times New Roman"/>
          <w:szCs w:val="24"/>
        </w:rPr>
        <w:t xml:space="preserve"> assay of </w:t>
      </w:r>
      <w:r w:rsidR="00F570BB" w:rsidRPr="00252303">
        <w:rPr>
          <w:rFonts w:cs="Times New Roman"/>
          <w:szCs w:val="24"/>
        </w:rPr>
        <w:t xml:space="preserve">HepG2 cells after </w:t>
      </w:r>
      <w:r w:rsidR="00691B33">
        <w:rPr>
          <w:rFonts w:cs="Times New Roman"/>
          <w:szCs w:val="24"/>
        </w:rPr>
        <w:t xml:space="preserve">the </w:t>
      </w:r>
      <w:r w:rsidR="00F570BB" w:rsidRPr="00252303">
        <w:rPr>
          <w:rFonts w:cs="Times New Roman"/>
          <w:szCs w:val="24"/>
        </w:rPr>
        <w:t xml:space="preserve">transfection </w:t>
      </w:r>
      <w:r w:rsidR="00691B33">
        <w:rPr>
          <w:rFonts w:cs="Times New Roman"/>
          <w:szCs w:val="24"/>
        </w:rPr>
        <w:t>of</w:t>
      </w:r>
      <w:r w:rsidR="00F570BB" w:rsidRPr="00252303">
        <w:rPr>
          <w:rFonts w:cs="Times New Roman"/>
          <w:szCs w:val="24"/>
        </w:rPr>
        <w:t xml:space="preserve"> </w:t>
      </w:r>
      <w:r w:rsidR="00F570BB" w:rsidRPr="00252303">
        <w:rPr>
          <w:rFonts w:eastAsiaTheme="minorEastAsia" w:cs="Times New Roman"/>
          <w:szCs w:val="24"/>
        </w:rPr>
        <w:t>siPlk-1</w:t>
      </w:r>
      <w:r w:rsidRPr="00252303">
        <w:rPr>
          <w:rFonts w:eastAsiaTheme="minorEastAsia" w:cs="Times New Roman"/>
          <w:szCs w:val="24"/>
        </w:rPr>
        <w:t xml:space="preserve"> </w:t>
      </w:r>
      <w:r w:rsidR="00F570BB" w:rsidRPr="00252303">
        <w:rPr>
          <w:rFonts w:eastAsiaTheme="minorEastAsia" w:cs="Times New Roman"/>
          <w:szCs w:val="24"/>
        </w:rPr>
        <w:t>(A) and the quantitative analysis</w:t>
      </w:r>
      <w:r w:rsidRPr="00252303">
        <w:rPr>
          <w:rFonts w:eastAsiaTheme="minorEastAsia" w:cs="Times New Roman"/>
          <w:szCs w:val="24"/>
        </w:rPr>
        <w:t xml:space="preserve"> (B)</w:t>
      </w:r>
      <w:r w:rsidR="00691B33">
        <w:rPr>
          <w:rFonts w:eastAsiaTheme="minorEastAsia" w:cs="Times New Roman"/>
          <w:szCs w:val="24"/>
        </w:rPr>
        <w:t xml:space="preserve">: </w:t>
      </w:r>
      <w:r w:rsidRPr="00252303">
        <w:rPr>
          <w:rFonts w:eastAsiaTheme="minorEastAsia" w:cs="Times New Roman"/>
          <w:szCs w:val="24"/>
        </w:rPr>
        <w:t>(a) Control, (b) PP/NC, (c) PAMAM/NC, (d) siPlk-1, (e) PP/siPlk-1</w:t>
      </w:r>
      <w:r w:rsidR="00691B33">
        <w:rPr>
          <w:rFonts w:eastAsiaTheme="minorEastAsia" w:cs="Times New Roman"/>
          <w:szCs w:val="24"/>
        </w:rPr>
        <w:t xml:space="preserve"> and </w:t>
      </w:r>
      <w:r w:rsidRPr="00252303">
        <w:rPr>
          <w:rFonts w:eastAsiaTheme="minorEastAsia" w:cs="Times New Roman"/>
          <w:szCs w:val="24"/>
        </w:rPr>
        <w:t>(f) PAMAM/siPlk-1.</w:t>
      </w:r>
      <w:r w:rsidR="007B0074" w:rsidRPr="00252303">
        <w:rPr>
          <w:rFonts w:eastAsiaTheme="minorEastAsia" w:cs="Times New Roman"/>
          <w:szCs w:val="24"/>
        </w:rPr>
        <w:t xml:space="preserve"> The</w:t>
      </w:r>
      <w:r w:rsidRPr="00252303">
        <w:rPr>
          <w:rFonts w:eastAsiaTheme="minorEastAsia" w:cs="Times New Roman"/>
          <w:szCs w:val="24"/>
        </w:rPr>
        <w:t xml:space="preserve"> </w:t>
      </w:r>
      <w:r w:rsidR="007B0074" w:rsidRPr="00252303">
        <w:rPr>
          <w:rFonts w:eastAsiaTheme="minorEastAsia" w:cs="Times New Roman"/>
          <w:szCs w:val="24"/>
        </w:rPr>
        <w:t>s</w:t>
      </w:r>
      <w:r w:rsidRPr="00252303">
        <w:rPr>
          <w:rFonts w:eastAsiaTheme="minorEastAsia" w:cs="Times New Roman"/>
          <w:szCs w:val="24"/>
        </w:rPr>
        <w:t>cale bar</w:t>
      </w:r>
      <w:r w:rsidR="00A5526F" w:rsidRPr="00252303">
        <w:rPr>
          <w:rFonts w:eastAsiaTheme="minorEastAsia" w:cs="Times New Roman"/>
          <w:szCs w:val="24"/>
        </w:rPr>
        <w:t xml:space="preserve"> </w:t>
      </w:r>
      <w:r w:rsidR="006D32B6">
        <w:rPr>
          <w:rFonts w:eastAsiaTheme="minorEastAsia" w:cs="Times New Roman"/>
          <w:szCs w:val="24"/>
        </w:rPr>
        <w:t>was</w:t>
      </w:r>
      <w:r w:rsidR="00A5526F" w:rsidRPr="00252303">
        <w:rPr>
          <w:rFonts w:eastAsiaTheme="minorEastAsia" w:cs="Times New Roman"/>
          <w:szCs w:val="24"/>
        </w:rPr>
        <w:t xml:space="preserve"> 200 µm. </w:t>
      </w:r>
      <w:r w:rsidR="00691B33">
        <w:rPr>
          <w:rFonts w:eastAsiaTheme="minorEastAsia" w:cs="Times New Roman"/>
          <w:szCs w:val="24"/>
        </w:rPr>
        <w:t xml:space="preserve">Data were presented as </w:t>
      </w:r>
      <w:r w:rsidR="00691B33" w:rsidRPr="00EB4A03">
        <w:rPr>
          <w:rFonts w:eastAsiaTheme="minorEastAsia" w:cs="Times New Roman"/>
          <w:szCs w:val="24"/>
        </w:rPr>
        <w:t>mean value</w:t>
      </w:r>
      <w:r w:rsidR="00691B33">
        <w:rPr>
          <w:rFonts w:eastAsiaTheme="minorEastAsia" w:cs="Times New Roman"/>
          <w:szCs w:val="24"/>
        </w:rPr>
        <w:t xml:space="preserve"> </w:t>
      </w:r>
      <w:r w:rsidR="00691B33" w:rsidRPr="00EB4A03">
        <w:rPr>
          <w:rFonts w:eastAsiaTheme="minorEastAsia" w:cs="Times New Roman"/>
          <w:szCs w:val="24"/>
        </w:rPr>
        <w:t>±</w:t>
      </w:r>
      <w:r w:rsidR="00691B33">
        <w:rPr>
          <w:rFonts w:eastAsiaTheme="minorEastAsia" w:cs="Times New Roman"/>
          <w:szCs w:val="24"/>
        </w:rPr>
        <w:t xml:space="preserve"> SD of triplicate </w:t>
      </w:r>
      <w:r w:rsidR="00691B33" w:rsidRPr="00EB4A03">
        <w:rPr>
          <w:rFonts w:eastAsiaTheme="minorEastAsia" w:cs="Times New Roman"/>
          <w:szCs w:val="24"/>
        </w:rPr>
        <w:t>experiments</w:t>
      </w:r>
      <w:r w:rsidR="00691B33">
        <w:rPr>
          <w:rFonts w:eastAsiaTheme="minorEastAsia" w:cs="Times New Roman"/>
          <w:szCs w:val="24"/>
        </w:rPr>
        <w:t xml:space="preserve"> (</w:t>
      </w:r>
      <w:r w:rsidR="00691B33" w:rsidRPr="00EB4A03">
        <w:rPr>
          <w:rFonts w:eastAsiaTheme="minorEastAsia" w:cs="Times New Roman"/>
          <w:szCs w:val="24"/>
        </w:rPr>
        <w:t>*</w:t>
      </w:r>
      <w:r w:rsidR="00691B33" w:rsidRPr="002421EF">
        <w:rPr>
          <w:rFonts w:eastAsiaTheme="minorEastAsia" w:cs="Times New Roman"/>
          <w:i/>
          <w:szCs w:val="24"/>
        </w:rPr>
        <w:t>p</w:t>
      </w:r>
      <w:r w:rsidR="00691B33">
        <w:rPr>
          <w:rFonts w:eastAsiaTheme="minorEastAsia" w:cs="Times New Roman"/>
          <w:i/>
          <w:szCs w:val="24"/>
        </w:rPr>
        <w:t xml:space="preserve"> </w:t>
      </w:r>
      <w:r w:rsidR="00691B33" w:rsidRPr="00EB4A03">
        <w:rPr>
          <w:rFonts w:eastAsiaTheme="minorEastAsia" w:cs="Times New Roman"/>
          <w:szCs w:val="24"/>
        </w:rPr>
        <w:t>&lt;</w:t>
      </w:r>
      <w:r w:rsidR="00691B33">
        <w:rPr>
          <w:rFonts w:eastAsiaTheme="minorEastAsia" w:cs="Times New Roman"/>
          <w:szCs w:val="24"/>
        </w:rPr>
        <w:t xml:space="preserve"> </w:t>
      </w:r>
      <w:r w:rsidR="00691B33" w:rsidRPr="00EB4A03">
        <w:rPr>
          <w:rFonts w:eastAsiaTheme="minorEastAsia" w:cs="Times New Roman"/>
          <w:szCs w:val="24"/>
        </w:rPr>
        <w:t>0.05, **</w:t>
      </w:r>
      <w:r w:rsidR="00691B33" w:rsidRPr="002421EF">
        <w:rPr>
          <w:rFonts w:eastAsiaTheme="minorEastAsia" w:cs="Times New Roman"/>
          <w:i/>
          <w:szCs w:val="24"/>
        </w:rPr>
        <w:t>p</w:t>
      </w:r>
      <w:r w:rsidR="00691B33">
        <w:rPr>
          <w:rFonts w:eastAsiaTheme="minorEastAsia" w:cs="Times New Roman"/>
          <w:szCs w:val="24"/>
        </w:rPr>
        <w:t xml:space="preserve"> </w:t>
      </w:r>
      <w:r w:rsidR="00691B33" w:rsidRPr="00EB4A03">
        <w:rPr>
          <w:rFonts w:eastAsiaTheme="minorEastAsia" w:cs="Times New Roman"/>
          <w:szCs w:val="24"/>
        </w:rPr>
        <w:t>&lt;</w:t>
      </w:r>
      <w:r w:rsidR="00691B33">
        <w:rPr>
          <w:rFonts w:eastAsiaTheme="minorEastAsia" w:cs="Times New Roman"/>
          <w:szCs w:val="24"/>
        </w:rPr>
        <w:t xml:space="preserve"> </w:t>
      </w:r>
      <w:r w:rsidR="00691B33" w:rsidRPr="00EB4A03">
        <w:rPr>
          <w:rFonts w:eastAsiaTheme="minorEastAsia" w:cs="Times New Roman"/>
          <w:szCs w:val="24"/>
        </w:rPr>
        <w:t>0.01</w:t>
      </w:r>
      <w:r w:rsidR="00691B33">
        <w:rPr>
          <w:rFonts w:eastAsiaTheme="minorEastAsia" w:cs="Times New Roman"/>
          <w:szCs w:val="24"/>
        </w:rPr>
        <w:t>)</w:t>
      </w:r>
      <w:r w:rsidR="00691B33" w:rsidRPr="00EB4A03">
        <w:rPr>
          <w:rFonts w:eastAsiaTheme="minorEastAsia" w:cs="Times New Roman"/>
          <w:szCs w:val="24"/>
        </w:rPr>
        <w:t>.</w:t>
      </w:r>
      <w:r w:rsidR="00691B33">
        <w:rPr>
          <w:rFonts w:eastAsiaTheme="minorEastAsia" w:cs="Times New Roman"/>
          <w:szCs w:val="24"/>
        </w:rPr>
        <w:t xml:space="preserve"> </w:t>
      </w:r>
    </w:p>
    <w:p w14:paraId="1C228EEA" w14:textId="77777777" w:rsidR="00ED00A1" w:rsidRPr="00252303" w:rsidRDefault="00ED00A1" w:rsidP="00691B33">
      <w:pPr>
        <w:snapToGrid/>
        <w:spacing w:line="480" w:lineRule="auto"/>
        <w:contextualSpacing/>
        <w:rPr>
          <w:rFonts w:eastAsiaTheme="minorEastAsia" w:cs="Times New Roman"/>
          <w:sz w:val="21"/>
          <w:szCs w:val="20"/>
        </w:rPr>
      </w:pPr>
    </w:p>
    <w:p w14:paraId="2A1E2DC2" w14:textId="7DDA5868" w:rsidR="003641E6" w:rsidRPr="00252303" w:rsidRDefault="00670B7E" w:rsidP="002D1DA6">
      <w:pPr>
        <w:snapToGrid/>
        <w:spacing w:line="480" w:lineRule="auto"/>
        <w:contextualSpacing/>
        <w:jc w:val="center"/>
        <w:rPr>
          <w:rFonts w:cs="Times New Roman"/>
        </w:rPr>
      </w:pPr>
      <w:r w:rsidRPr="00252303">
        <w:rPr>
          <w:rFonts w:cs="Times New Roman"/>
          <w:noProof/>
        </w:rPr>
        <w:drawing>
          <wp:inline distT="0" distB="0" distL="0" distR="0" wp14:anchorId="1D6C675A" wp14:editId="0EB55A84">
            <wp:extent cx="5400040" cy="1568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" b="6837"/>
                    <a:stretch/>
                  </pic:blipFill>
                  <pic:spPr bwMode="auto">
                    <a:xfrm>
                      <a:off x="0" y="0"/>
                      <a:ext cx="540004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3BB9" w14:textId="1785B04E" w:rsidR="00891254" w:rsidRDefault="003641E6" w:rsidP="002D1DA6">
      <w:pPr>
        <w:snapToGrid/>
        <w:spacing w:line="480" w:lineRule="auto"/>
        <w:contextualSpacing/>
        <w:rPr>
          <w:rFonts w:cs="Times New Roman"/>
          <w:szCs w:val="24"/>
        </w:rPr>
      </w:pPr>
      <w:r w:rsidRPr="00F66EB3">
        <w:rPr>
          <w:rFonts w:cs="Times New Roman"/>
          <w:b/>
          <w:szCs w:val="24"/>
        </w:rPr>
        <w:t>Fig</w:t>
      </w:r>
      <w:r w:rsidR="002B16AF">
        <w:rPr>
          <w:rFonts w:cs="Times New Roman"/>
          <w:b/>
          <w:szCs w:val="24"/>
        </w:rPr>
        <w:t xml:space="preserve">ure </w:t>
      </w:r>
      <w:r w:rsidR="007D1AC9" w:rsidRPr="00F66EB3">
        <w:rPr>
          <w:rFonts w:cs="Times New Roman"/>
          <w:b/>
          <w:szCs w:val="24"/>
        </w:rPr>
        <w:t>S7</w:t>
      </w:r>
      <w:r w:rsidR="002B16AF">
        <w:rPr>
          <w:rFonts w:cs="Times New Roman"/>
          <w:b/>
          <w:szCs w:val="24"/>
        </w:rPr>
        <w:t>.</w:t>
      </w:r>
      <w:r w:rsidRPr="00252303">
        <w:rPr>
          <w:rFonts w:cs="Times New Roman"/>
          <w:szCs w:val="24"/>
        </w:rPr>
        <w:t xml:space="preserve"> Live/dead staining of HepG2 cells </w:t>
      </w:r>
      <w:r w:rsidR="00F570BB" w:rsidRPr="00252303">
        <w:rPr>
          <w:rFonts w:eastAsiaTheme="minorEastAsia" w:cs="Times New Roman"/>
          <w:szCs w:val="24"/>
        </w:rPr>
        <w:t>after the siPlk-1 transfection</w:t>
      </w:r>
      <w:r w:rsidR="008D796A" w:rsidRPr="00252303">
        <w:rPr>
          <w:rFonts w:cs="Times New Roman"/>
          <w:szCs w:val="24"/>
        </w:rPr>
        <w:t>. The u</w:t>
      </w:r>
      <w:r w:rsidRPr="00252303">
        <w:rPr>
          <w:rFonts w:cs="Times New Roman"/>
          <w:szCs w:val="24"/>
        </w:rPr>
        <w:t xml:space="preserve">pper </w:t>
      </w:r>
      <w:r w:rsidR="002B16AF">
        <w:rPr>
          <w:rFonts w:cs="Times New Roman"/>
          <w:szCs w:val="24"/>
        </w:rPr>
        <w:t xml:space="preserve">images represented the live cells stained by </w:t>
      </w:r>
      <w:proofErr w:type="spellStart"/>
      <w:r w:rsidR="00EB120F" w:rsidRPr="00252303">
        <w:rPr>
          <w:rFonts w:cs="Times New Roman"/>
          <w:szCs w:val="24"/>
        </w:rPr>
        <w:t>calcein</w:t>
      </w:r>
      <w:proofErr w:type="spellEnd"/>
      <w:r w:rsidR="00EB120F" w:rsidRPr="00252303">
        <w:rPr>
          <w:rFonts w:cs="Times New Roman"/>
          <w:szCs w:val="24"/>
        </w:rPr>
        <w:t xml:space="preserve"> AM</w:t>
      </w:r>
      <w:r w:rsidR="002B16AF">
        <w:rPr>
          <w:rFonts w:cs="Times New Roman"/>
          <w:szCs w:val="24"/>
        </w:rPr>
        <w:t xml:space="preserve"> (green),</w:t>
      </w:r>
      <w:r w:rsidR="00EB120F" w:rsidRPr="00252303">
        <w:rPr>
          <w:rFonts w:cs="Times New Roman"/>
          <w:szCs w:val="24"/>
        </w:rPr>
        <w:t xml:space="preserve"> </w:t>
      </w:r>
      <w:r w:rsidRPr="00252303">
        <w:rPr>
          <w:rFonts w:cs="Times New Roman"/>
          <w:szCs w:val="24"/>
        </w:rPr>
        <w:t xml:space="preserve">and the lower </w:t>
      </w:r>
      <w:r w:rsidR="002B16AF">
        <w:rPr>
          <w:rFonts w:cs="Times New Roman"/>
          <w:szCs w:val="24"/>
        </w:rPr>
        <w:t xml:space="preserve">ones were the dead ones stained by </w:t>
      </w:r>
      <w:r w:rsidR="00EB120F" w:rsidRPr="00252303">
        <w:rPr>
          <w:rFonts w:cs="Times New Roman"/>
          <w:szCs w:val="24"/>
        </w:rPr>
        <w:t>ethidium homodimer</w:t>
      </w:r>
      <w:r w:rsidRPr="00252303">
        <w:rPr>
          <w:rFonts w:cs="Times New Roman"/>
          <w:szCs w:val="24"/>
        </w:rPr>
        <w:t>.</w:t>
      </w:r>
      <w:r w:rsidR="007B0074" w:rsidRPr="00252303">
        <w:rPr>
          <w:rFonts w:cs="Times New Roman"/>
          <w:szCs w:val="24"/>
        </w:rPr>
        <w:t xml:space="preserve"> The</w:t>
      </w:r>
      <w:r w:rsidRPr="00252303">
        <w:rPr>
          <w:rFonts w:cs="Times New Roman"/>
          <w:szCs w:val="24"/>
        </w:rPr>
        <w:t xml:space="preserve"> </w:t>
      </w:r>
      <w:r w:rsidR="007B0074" w:rsidRPr="00252303">
        <w:rPr>
          <w:rFonts w:cs="Times New Roman"/>
          <w:szCs w:val="24"/>
        </w:rPr>
        <w:t>s</w:t>
      </w:r>
      <w:r w:rsidRPr="00252303">
        <w:rPr>
          <w:rFonts w:cs="Times New Roman"/>
          <w:szCs w:val="24"/>
        </w:rPr>
        <w:t xml:space="preserve">cale bar </w:t>
      </w:r>
      <w:r w:rsidR="000032AC">
        <w:rPr>
          <w:rFonts w:cs="Times New Roman"/>
          <w:szCs w:val="24"/>
        </w:rPr>
        <w:t>was</w:t>
      </w:r>
      <w:r w:rsidRPr="00252303">
        <w:rPr>
          <w:rFonts w:cs="Times New Roman"/>
          <w:szCs w:val="24"/>
        </w:rPr>
        <w:t xml:space="preserve"> 100 µm.</w:t>
      </w:r>
      <w:r w:rsidR="002B16AF">
        <w:rPr>
          <w:rFonts w:cs="Times New Roman"/>
          <w:szCs w:val="24"/>
        </w:rPr>
        <w:t xml:space="preserve"> </w:t>
      </w:r>
    </w:p>
    <w:p w14:paraId="02F463BB" w14:textId="75FDF483" w:rsidR="005B354E" w:rsidRDefault="005B354E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2A9A3037" w14:textId="783873BC" w:rsidR="00EA64B2" w:rsidRDefault="00EA64B2">
      <w:pPr>
        <w:widowControl/>
        <w:snapToGrid/>
        <w:spacing w:line="240" w:lineRule="auto"/>
        <w:jc w:val="left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0671A594" w14:textId="768E0417" w:rsidR="00E12F74" w:rsidRPr="00DE12CB" w:rsidRDefault="00FD0298" w:rsidP="00E12F74">
      <w:pPr>
        <w:snapToGrid/>
        <w:spacing w:line="480" w:lineRule="auto"/>
        <w:contextualSpacing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13FE92E" wp14:editId="778A6322">
            <wp:extent cx="3638550" cy="30156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r="9415" b="7335"/>
                    <a:stretch/>
                  </pic:blipFill>
                  <pic:spPr bwMode="auto">
                    <a:xfrm>
                      <a:off x="0" y="0"/>
                      <a:ext cx="3639600" cy="301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9DD8E" w14:textId="2CAF5430" w:rsidR="00E12F74" w:rsidRDefault="00E12F74" w:rsidP="00E12F74">
      <w:pPr>
        <w:snapToGrid/>
        <w:spacing w:line="480" w:lineRule="auto"/>
        <w:contextualSpacing/>
        <w:rPr>
          <w:rFonts w:eastAsiaTheme="minorEastAsia"/>
          <w:szCs w:val="24"/>
        </w:rPr>
      </w:pPr>
      <w:r w:rsidRPr="00B0760D">
        <w:rPr>
          <w:rFonts w:eastAsiaTheme="minorEastAsia"/>
          <w:b/>
          <w:szCs w:val="24"/>
        </w:rPr>
        <w:t>Fig</w:t>
      </w:r>
      <w:r w:rsidR="000B0BB6">
        <w:rPr>
          <w:rFonts w:eastAsiaTheme="minorEastAsia"/>
          <w:b/>
          <w:szCs w:val="24"/>
        </w:rPr>
        <w:t>ure S8.</w:t>
      </w:r>
      <w:r>
        <w:rPr>
          <w:rFonts w:eastAsiaTheme="minorEastAsia"/>
          <w:szCs w:val="24"/>
        </w:rPr>
        <w:t xml:space="preserve"> The expression levels of Plk-1 and </w:t>
      </w:r>
      <w:r w:rsidR="00740416">
        <w:rPr>
          <w:rFonts w:eastAsiaTheme="minorEastAsia"/>
          <w:szCs w:val="24"/>
        </w:rPr>
        <w:t xml:space="preserve">the </w:t>
      </w:r>
      <w:r>
        <w:rPr>
          <w:rFonts w:eastAsiaTheme="minorEastAsia"/>
          <w:szCs w:val="24"/>
        </w:rPr>
        <w:t xml:space="preserve">apoptosis-related proteins by </w:t>
      </w:r>
      <w:r w:rsidR="00740416">
        <w:rPr>
          <w:rFonts w:eastAsiaTheme="minorEastAsia"/>
          <w:szCs w:val="24"/>
        </w:rPr>
        <w:t>w</w:t>
      </w:r>
      <w:r w:rsidRPr="00EB4A03">
        <w:rPr>
          <w:rFonts w:eastAsiaTheme="minorEastAsia"/>
          <w:szCs w:val="24"/>
        </w:rPr>
        <w:t>estern blotting analysis</w:t>
      </w:r>
      <w:r w:rsidR="00740416">
        <w:rPr>
          <w:rFonts w:eastAsiaTheme="minorEastAsia"/>
          <w:szCs w:val="24"/>
        </w:rPr>
        <w:t xml:space="preserve">: </w:t>
      </w:r>
      <w:r w:rsidRPr="00EB4A03">
        <w:rPr>
          <w:rFonts w:eastAsiaTheme="minorEastAsia"/>
          <w:szCs w:val="24"/>
        </w:rPr>
        <w:t xml:space="preserve">(A) </w:t>
      </w:r>
      <w:r w:rsidR="00740416">
        <w:rPr>
          <w:rFonts w:eastAsiaTheme="minorEastAsia"/>
          <w:szCs w:val="24"/>
        </w:rPr>
        <w:t>c</w:t>
      </w:r>
      <w:r w:rsidRPr="00EB4A03">
        <w:rPr>
          <w:rFonts w:eastAsiaTheme="minorEastAsia"/>
          <w:szCs w:val="24"/>
        </w:rPr>
        <w:t>ontrol, (B) siPlk-1, (C) PAMAM/NC, (D) PP/NC, (E) PAMAM/siPlk-1, (F) PP/siPlk-1.</w:t>
      </w:r>
      <w:r w:rsidR="00740416">
        <w:rPr>
          <w:rFonts w:eastAsiaTheme="minorEastAsia"/>
          <w:szCs w:val="24"/>
        </w:rPr>
        <w:t xml:space="preserve"> </w:t>
      </w:r>
    </w:p>
    <w:p w14:paraId="5D3D7F9D" w14:textId="1B55A37F" w:rsidR="00464AF4" w:rsidRDefault="00464AF4" w:rsidP="00E12F74">
      <w:pPr>
        <w:snapToGrid/>
        <w:spacing w:line="480" w:lineRule="auto"/>
        <w:contextualSpacing/>
        <w:rPr>
          <w:rFonts w:eastAsiaTheme="minorEastAsia"/>
          <w:szCs w:val="24"/>
        </w:rPr>
      </w:pPr>
    </w:p>
    <w:p w14:paraId="3F6E0379" w14:textId="7A88059B" w:rsidR="00464AF4" w:rsidRDefault="00464AF4">
      <w:pPr>
        <w:widowControl/>
        <w:snapToGrid/>
        <w:spacing w:line="240" w:lineRule="auto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br w:type="page"/>
      </w:r>
    </w:p>
    <w:p w14:paraId="3BA42286" w14:textId="77777777" w:rsidR="003641E6" w:rsidRPr="00252303" w:rsidRDefault="003641E6" w:rsidP="002D1DA6">
      <w:pPr>
        <w:snapToGrid/>
        <w:spacing w:line="480" w:lineRule="auto"/>
        <w:contextualSpacing/>
        <w:jc w:val="center"/>
        <w:rPr>
          <w:rFonts w:eastAsiaTheme="minorEastAsia" w:cs="Times New Roman"/>
        </w:rPr>
      </w:pPr>
      <w:r w:rsidRPr="00252303">
        <w:rPr>
          <w:rFonts w:cs="Times New Roman"/>
          <w:noProof/>
        </w:rPr>
        <w:drawing>
          <wp:inline distT="0" distB="0" distL="0" distR="0" wp14:anchorId="36B1DB84" wp14:editId="603F38CF">
            <wp:extent cx="5274310" cy="2286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D3D35" w14:textId="5BB0A873" w:rsidR="003641E6" w:rsidRDefault="003641E6" w:rsidP="002D1DA6">
      <w:pPr>
        <w:snapToGrid/>
        <w:spacing w:line="480" w:lineRule="auto"/>
        <w:contextualSpacing/>
        <w:rPr>
          <w:rFonts w:cs="Times New Roman"/>
          <w:szCs w:val="24"/>
        </w:rPr>
      </w:pPr>
      <w:r w:rsidRPr="00F66EB3">
        <w:rPr>
          <w:rFonts w:eastAsiaTheme="minorEastAsia" w:cs="Times New Roman"/>
          <w:b/>
          <w:szCs w:val="24"/>
        </w:rPr>
        <w:t>F</w:t>
      </w:r>
      <w:r w:rsidR="00BC6474" w:rsidRPr="00F66EB3">
        <w:rPr>
          <w:rFonts w:eastAsiaTheme="minorEastAsia" w:cs="Times New Roman"/>
          <w:b/>
          <w:szCs w:val="24"/>
        </w:rPr>
        <w:t>ig</w:t>
      </w:r>
      <w:r w:rsidR="00C15403">
        <w:rPr>
          <w:rFonts w:eastAsiaTheme="minorEastAsia" w:cs="Times New Roman"/>
          <w:b/>
          <w:szCs w:val="24"/>
        </w:rPr>
        <w:t>ure S9.</w:t>
      </w:r>
      <w:r w:rsidRPr="00252303">
        <w:rPr>
          <w:rFonts w:cs="Times New Roman"/>
          <w:szCs w:val="24"/>
        </w:rPr>
        <w:t xml:space="preserve"> </w:t>
      </w:r>
      <w:hyperlink r:id="rId17" w:history="1">
        <w:r w:rsidRPr="00252303">
          <w:rPr>
            <w:rFonts w:cs="Times New Roman"/>
            <w:szCs w:val="24"/>
          </w:rPr>
          <w:t>Mitochondrial</w:t>
        </w:r>
      </w:hyperlink>
      <w:r w:rsidR="001017CB" w:rsidRPr="00252303">
        <w:rPr>
          <w:rFonts w:cs="Times New Roman"/>
          <w:szCs w:val="24"/>
        </w:rPr>
        <w:t xml:space="preserve"> </w:t>
      </w:r>
      <w:hyperlink r:id="rId18" w:history="1">
        <w:r w:rsidRPr="00252303">
          <w:rPr>
            <w:rFonts w:cs="Times New Roman"/>
            <w:szCs w:val="24"/>
          </w:rPr>
          <w:t>membrane</w:t>
        </w:r>
      </w:hyperlink>
      <w:r w:rsidR="001017CB" w:rsidRPr="00252303">
        <w:rPr>
          <w:rFonts w:cs="Times New Roman"/>
          <w:szCs w:val="24"/>
        </w:rPr>
        <w:t xml:space="preserve"> </w:t>
      </w:r>
      <w:hyperlink r:id="rId19" w:history="1">
        <w:r w:rsidRPr="00252303">
          <w:rPr>
            <w:rFonts w:cs="Times New Roman"/>
            <w:szCs w:val="24"/>
          </w:rPr>
          <w:t>potential</w:t>
        </w:r>
      </w:hyperlink>
      <w:r w:rsidRPr="00252303">
        <w:rPr>
          <w:rFonts w:cs="Times New Roman"/>
          <w:szCs w:val="24"/>
        </w:rPr>
        <w:t xml:space="preserve"> of HepG2 cells </w:t>
      </w:r>
      <w:r w:rsidR="00F570BB" w:rsidRPr="00252303">
        <w:rPr>
          <w:rFonts w:eastAsiaTheme="minorEastAsia" w:cs="Times New Roman"/>
          <w:szCs w:val="24"/>
        </w:rPr>
        <w:t>after the carriers-mediated siPlk-1 transfection</w:t>
      </w:r>
      <w:r w:rsidRPr="00252303">
        <w:rPr>
          <w:rFonts w:cs="Times New Roman"/>
          <w:szCs w:val="24"/>
        </w:rPr>
        <w:t xml:space="preserve">. </w:t>
      </w:r>
      <w:r w:rsidR="00D45150" w:rsidRPr="00252303">
        <w:rPr>
          <w:rFonts w:cs="Times New Roman"/>
          <w:szCs w:val="24"/>
        </w:rPr>
        <w:t>I</w:t>
      </w:r>
      <w:r w:rsidRPr="00252303">
        <w:rPr>
          <w:rFonts w:cs="Times New Roman"/>
          <w:szCs w:val="24"/>
        </w:rPr>
        <w:t xml:space="preserve">mages in the first row </w:t>
      </w:r>
      <w:r w:rsidR="00594BDE">
        <w:rPr>
          <w:rFonts w:cs="Times New Roman"/>
          <w:szCs w:val="24"/>
        </w:rPr>
        <w:t xml:space="preserve">and the </w:t>
      </w:r>
      <w:r w:rsidR="00594BDE" w:rsidRPr="00252303">
        <w:rPr>
          <w:rFonts w:cs="Times New Roman"/>
          <w:szCs w:val="24"/>
        </w:rPr>
        <w:t xml:space="preserve">second row </w:t>
      </w:r>
      <w:r w:rsidRPr="00252303">
        <w:rPr>
          <w:rFonts w:cs="Times New Roman"/>
          <w:szCs w:val="24"/>
        </w:rPr>
        <w:t>represent</w:t>
      </w:r>
      <w:r w:rsidR="00594BDE">
        <w:rPr>
          <w:rFonts w:cs="Times New Roman"/>
          <w:szCs w:val="24"/>
        </w:rPr>
        <w:t>ed the</w:t>
      </w:r>
      <w:r w:rsidRPr="00252303">
        <w:rPr>
          <w:rFonts w:cs="Times New Roman"/>
          <w:szCs w:val="24"/>
        </w:rPr>
        <w:t xml:space="preserve"> cells </w:t>
      </w:r>
      <w:r w:rsidR="00594BDE">
        <w:rPr>
          <w:rFonts w:cs="Times New Roman"/>
          <w:szCs w:val="24"/>
        </w:rPr>
        <w:t>with</w:t>
      </w:r>
      <w:r w:rsidRPr="00252303">
        <w:rPr>
          <w:rFonts w:cs="Times New Roman"/>
          <w:szCs w:val="24"/>
        </w:rPr>
        <w:t xml:space="preserve"> high </w:t>
      </w:r>
      <w:r w:rsidR="00594BDE">
        <w:rPr>
          <w:rFonts w:cs="Times New Roman"/>
          <w:szCs w:val="24"/>
        </w:rPr>
        <w:t xml:space="preserve">and low </w:t>
      </w:r>
      <w:hyperlink r:id="rId20" w:history="1">
        <w:r w:rsidRPr="00252303">
          <w:rPr>
            <w:rFonts w:cs="Times New Roman"/>
            <w:szCs w:val="24"/>
          </w:rPr>
          <w:t>mitochondrial</w:t>
        </w:r>
      </w:hyperlink>
      <w:r w:rsidR="001017CB" w:rsidRPr="00252303">
        <w:rPr>
          <w:rFonts w:cs="Times New Roman"/>
          <w:szCs w:val="24"/>
        </w:rPr>
        <w:t xml:space="preserve"> </w:t>
      </w:r>
      <w:hyperlink r:id="rId21" w:history="1">
        <w:r w:rsidRPr="00252303">
          <w:rPr>
            <w:rFonts w:cs="Times New Roman"/>
            <w:szCs w:val="24"/>
          </w:rPr>
          <w:t>membrane</w:t>
        </w:r>
      </w:hyperlink>
      <w:r w:rsidR="001017CB" w:rsidRPr="00252303">
        <w:rPr>
          <w:rFonts w:cs="Times New Roman"/>
          <w:szCs w:val="24"/>
        </w:rPr>
        <w:t xml:space="preserve"> </w:t>
      </w:r>
      <w:hyperlink r:id="rId22" w:history="1">
        <w:r w:rsidRPr="00252303">
          <w:rPr>
            <w:rFonts w:cs="Times New Roman"/>
            <w:szCs w:val="24"/>
          </w:rPr>
          <w:t>potential</w:t>
        </w:r>
      </w:hyperlink>
      <w:r w:rsidR="001017CB" w:rsidRPr="00252303">
        <w:rPr>
          <w:rFonts w:cs="Times New Roman"/>
          <w:szCs w:val="24"/>
        </w:rPr>
        <w:t xml:space="preserve">, </w:t>
      </w:r>
      <w:r w:rsidR="00594BDE">
        <w:rPr>
          <w:rFonts w:cs="Times New Roman"/>
          <w:szCs w:val="24"/>
        </w:rPr>
        <w:t xml:space="preserve">respectively. The merged images were shown in the </w:t>
      </w:r>
      <w:r w:rsidRPr="00252303">
        <w:rPr>
          <w:rFonts w:cs="Times New Roman"/>
          <w:szCs w:val="24"/>
        </w:rPr>
        <w:t>third row.</w:t>
      </w:r>
      <w:r w:rsidR="007B0074" w:rsidRPr="00252303">
        <w:rPr>
          <w:rFonts w:cs="Times New Roman"/>
          <w:szCs w:val="24"/>
        </w:rPr>
        <w:t xml:space="preserve"> The</w:t>
      </w:r>
      <w:r w:rsidRPr="00252303">
        <w:rPr>
          <w:rFonts w:cs="Times New Roman"/>
          <w:szCs w:val="24"/>
        </w:rPr>
        <w:t xml:space="preserve"> </w:t>
      </w:r>
      <w:r w:rsidR="007B0074" w:rsidRPr="00252303">
        <w:rPr>
          <w:rFonts w:cs="Times New Roman"/>
          <w:szCs w:val="24"/>
        </w:rPr>
        <w:t>s</w:t>
      </w:r>
      <w:r w:rsidRPr="00252303">
        <w:rPr>
          <w:rFonts w:cs="Times New Roman"/>
          <w:szCs w:val="24"/>
        </w:rPr>
        <w:t xml:space="preserve">cale bar </w:t>
      </w:r>
      <w:r w:rsidR="001B53AC">
        <w:rPr>
          <w:rFonts w:cs="Times New Roman"/>
          <w:szCs w:val="24"/>
        </w:rPr>
        <w:t>was</w:t>
      </w:r>
      <w:r w:rsidRPr="00252303">
        <w:rPr>
          <w:rFonts w:cs="Times New Roman"/>
          <w:szCs w:val="24"/>
        </w:rPr>
        <w:t xml:space="preserve"> 100 µm.</w:t>
      </w:r>
      <w:r w:rsidR="003A7C3D">
        <w:rPr>
          <w:rFonts w:cs="Times New Roman"/>
          <w:szCs w:val="24"/>
        </w:rPr>
        <w:t xml:space="preserve"> </w:t>
      </w:r>
    </w:p>
    <w:p w14:paraId="593ADC5C" w14:textId="77777777" w:rsidR="003A7C3D" w:rsidRPr="003A7C3D" w:rsidRDefault="003A7C3D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6FA13259" w14:textId="5008387F" w:rsidR="003641E6" w:rsidRPr="00252303" w:rsidRDefault="005F2C31" w:rsidP="002D1DA6">
      <w:pPr>
        <w:snapToGrid/>
        <w:spacing w:line="480" w:lineRule="auto"/>
        <w:contextualSpacing/>
        <w:jc w:val="center"/>
        <w:rPr>
          <w:rFonts w:cs="Times New Roman"/>
        </w:rPr>
      </w:pPr>
      <w:r w:rsidRPr="00252303">
        <w:rPr>
          <w:rFonts w:cs="Times New Roman"/>
          <w:noProof/>
        </w:rPr>
        <w:drawing>
          <wp:inline distT="0" distB="0" distL="0" distR="0" wp14:anchorId="666C5266" wp14:editId="64A21354">
            <wp:extent cx="5040000" cy="6480000"/>
            <wp:effectExtent l="0" t="0" r="825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76DF" w14:textId="72E85E77" w:rsidR="003641E6" w:rsidRDefault="003641E6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  <w:r w:rsidRPr="00F66EB3">
        <w:rPr>
          <w:rFonts w:eastAsiaTheme="minorEastAsia" w:cs="Times New Roman"/>
          <w:b/>
          <w:szCs w:val="24"/>
        </w:rPr>
        <w:t>Fig</w:t>
      </w:r>
      <w:r w:rsidR="007C1599">
        <w:rPr>
          <w:rFonts w:eastAsiaTheme="minorEastAsia" w:cs="Times New Roman"/>
          <w:b/>
          <w:szCs w:val="24"/>
        </w:rPr>
        <w:t xml:space="preserve">ure </w:t>
      </w:r>
      <w:r w:rsidR="007D1AC9" w:rsidRPr="00F66EB3">
        <w:rPr>
          <w:rFonts w:eastAsiaTheme="minorEastAsia" w:cs="Times New Roman"/>
          <w:b/>
          <w:szCs w:val="24"/>
        </w:rPr>
        <w:t>S</w:t>
      </w:r>
      <w:r w:rsidR="007C1599">
        <w:rPr>
          <w:rFonts w:eastAsiaTheme="minorEastAsia" w:cs="Times New Roman"/>
          <w:b/>
          <w:szCs w:val="24"/>
        </w:rPr>
        <w:t>10.</w:t>
      </w:r>
      <w:r w:rsidRPr="00252303">
        <w:rPr>
          <w:rFonts w:eastAsiaTheme="minorEastAsia" w:cs="Times New Roman"/>
          <w:szCs w:val="24"/>
        </w:rPr>
        <w:t xml:space="preserve"> Wound healing assay of HepG2 cells </w:t>
      </w:r>
      <w:r w:rsidR="00F570BB" w:rsidRPr="00252303">
        <w:rPr>
          <w:rFonts w:eastAsiaTheme="minorEastAsia" w:cs="Times New Roman"/>
          <w:szCs w:val="24"/>
        </w:rPr>
        <w:t>after siPlk-1 transfection</w:t>
      </w:r>
      <w:r w:rsidRPr="00252303">
        <w:rPr>
          <w:rFonts w:eastAsiaTheme="minorEastAsia" w:cs="Times New Roman"/>
          <w:szCs w:val="24"/>
        </w:rPr>
        <w:t xml:space="preserve"> (A) and the quantification of wound size (B). </w:t>
      </w:r>
      <w:r w:rsidR="007B0074" w:rsidRPr="00252303">
        <w:rPr>
          <w:rFonts w:eastAsiaTheme="minorEastAsia" w:cs="Times New Roman"/>
          <w:szCs w:val="24"/>
        </w:rPr>
        <w:t>The s</w:t>
      </w:r>
      <w:r w:rsidRPr="00252303">
        <w:rPr>
          <w:rFonts w:eastAsiaTheme="minorEastAsia" w:cs="Times New Roman"/>
          <w:szCs w:val="24"/>
        </w:rPr>
        <w:t xml:space="preserve">cale bar </w:t>
      </w:r>
      <w:r w:rsidR="001B53AC">
        <w:rPr>
          <w:rFonts w:eastAsiaTheme="minorEastAsia" w:cs="Times New Roman"/>
          <w:szCs w:val="24"/>
        </w:rPr>
        <w:t>was</w:t>
      </w:r>
      <w:r w:rsidRPr="00252303">
        <w:rPr>
          <w:rFonts w:eastAsiaTheme="minorEastAsia" w:cs="Times New Roman"/>
          <w:szCs w:val="24"/>
        </w:rPr>
        <w:t xml:space="preserve"> 200 µm.</w:t>
      </w:r>
      <w:r w:rsidR="00F43936">
        <w:rPr>
          <w:rFonts w:eastAsiaTheme="minorEastAsia" w:cs="Times New Roman"/>
          <w:szCs w:val="24"/>
        </w:rPr>
        <w:t xml:space="preserve"> </w:t>
      </w:r>
    </w:p>
    <w:p w14:paraId="1FF31F64" w14:textId="77777777" w:rsidR="00F43936" w:rsidRPr="00252303" w:rsidRDefault="00F43936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</w:p>
    <w:p w14:paraId="49E554DD" w14:textId="7DF5753A" w:rsidR="00891254" w:rsidRPr="00252303" w:rsidRDefault="00891254" w:rsidP="002D1DA6">
      <w:pPr>
        <w:widowControl/>
        <w:snapToGrid/>
        <w:spacing w:line="480" w:lineRule="auto"/>
        <w:contextualSpacing/>
        <w:jc w:val="left"/>
        <w:rPr>
          <w:rFonts w:eastAsiaTheme="minorEastAsia" w:cs="Times New Roman"/>
          <w:sz w:val="21"/>
          <w:szCs w:val="20"/>
        </w:rPr>
      </w:pPr>
      <w:r w:rsidRPr="00252303">
        <w:rPr>
          <w:rFonts w:eastAsiaTheme="minorEastAsia" w:cs="Times New Roman"/>
          <w:sz w:val="21"/>
          <w:szCs w:val="20"/>
        </w:rPr>
        <w:br w:type="page"/>
      </w:r>
    </w:p>
    <w:p w14:paraId="4ABF2AA1" w14:textId="0E8B9DDA" w:rsidR="0024345E" w:rsidRPr="00252303" w:rsidRDefault="0024345E" w:rsidP="002D1DA6">
      <w:pPr>
        <w:snapToGrid/>
        <w:spacing w:line="480" w:lineRule="auto"/>
        <w:contextualSpacing/>
        <w:rPr>
          <w:rFonts w:eastAsiaTheme="minorEastAsia" w:cs="Times New Roman"/>
          <w:szCs w:val="24"/>
        </w:rPr>
      </w:pPr>
      <w:r w:rsidRPr="00F66EB3">
        <w:rPr>
          <w:rFonts w:eastAsiaTheme="minorEastAsia" w:cs="Times New Roman"/>
          <w:b/>
          <w:szCs w:val="24"/>
        </w:rPr>
        <w:t xml:space="preserve">Table </w:t>
      </w:r>
      <w:r w:rsidR="007D1AC9" w:rsidRPr="00F66EB3">
        <w:rPr>
          <w:rFonts w:eastAsiaTheme="minorEastAsia" w:cs="Times New Roman"/>
          <w:b/>
          <w:szCs w:val="24"/>
        </w:rPr>
        <w:t>S</w:t>
      </w:r>
      <w:r w:rsidRPr="00F66EB3">
        <w:rPr>
          <w:rFonts w:eastAsiaTheme="minorEastAsia" w:cs="Times New Roman"/>
          <w:b/>
          <w:szCs w:val="24"/>
        </w:rPr>
        <w:t>1</w:t>
      </w:r>
      <w:r w:rsidRPr="00252303">
        <w:rPr>
          <w:rFonts w:eastAsiaTheme="minorEastAsia" w:cs="Times New Roman"/>
          <w:szCs w:val="24"/>
        </w:rPr>
        <w:t>.</w:t>
      </w:r>
      <w:r w:rsidRPr="00252303">
        <w:rPr>
          <w:rFonts w:cs="Times New Roman"/>
          <w:szCs w:val="24"/>
        </w:rPr>
        <w:t xml:space="preserve"> Hydrodynamic </w:t>
      </w:r>
      <w:r w:rsidR="00FF09FC">
        <w:rPr>
          <w:rFonts w:cs="Times New Roman"/>
          <w:szCs w:val="24"/>
        </w:rPr>
        <w:t>diameter</w:t>
      </w:r>
      <w:r w:rsidRPr="00252303">
        <w:rPr>
          <w:rFonts w:eastAsiaTheme="minorEastAsia" w:cs="Times New Roman"/>
          <w:szCs w:val="24"/>
        </w:rPr>
        <w:t xml:space="preserve"> and zeta potential of PP/siPlk-1 and PAMAM/siPlk-1 </w:t>
      </w:r>
      <w:r w:rsidR="006C560F">
        <w:rPr>
          <w:rFonts w:eastAsiaTheme="minorEastAsia" w:cs="Times New Roman"/>
          <w:szCs w:val="24"/>
        </w:rPr>
        <w:t xml:space="preserve">nanoparticles </w:t>
      </w:r>
      <w:r w:rsidR="00FF09FC">
        <w:rPr>
          <w:rFonts w:eastAsiaTheme="minorEastAsia" w:cs="Times New Roman"/>
          <w:szCs w:val="24"/>
        </w:rPr>
        <w:t>at</w:t>
      </w:r>
      <w:r w:rsidRPr="00252303">
        <w:rPr>
          <w:rFonts w:eastAsiaTheme="minorEastAsia" w:cs="Times New Roman"/>
          <w:szCs w:val="24"/>
        </w:rPr>
        <w:t xml:space="preserve"> different N/P ratios.</w:t>
      </w:r>
      <w:r w:rsidR="00FF09FC">
        <w:rPr>
          <w:rFonts w:eastAsiaTheme="minorEastAsia" w:cs="Times New Roman"/>
          <w:szCs w:val="24"/>
        </w:rPr>
        <w:t xml:space="preserve"> </w:t>
      </w:r>
      <w:r w:rsidR="00972AEC">
        <w:rPr>
          <w:rFonts w:eastAsiaTheme="minorEastAsia" w:cs="Times New Roman"/>
          <w:szCs w:val="24"/>
        </w:rPr>
        <w:t xml:space="preserve">Data were presented as mean value </w:t>
      </w:r>
      <w:r w:rsidR="00972AEC">
        <w:rPr>
          <w:rFonts w:ascii="DengXian" w:eastAsia="DengXian" w:hAnsi="DengXian" w:cs="Times New Roman" w:hint="eastAsia"/>
          <w:szCs w:val="24"/>
        </w:rPr>
        <w:t>±</w:t>
      </w:r>
      <w:r w:rsidR="00972AEC">
        <w:rPr>
          <w:rFonts w:eastAsiaTheme="minorEastAsia" w:cs="Times New Roman"/>
          <w:szCs w:val="24"/>
        </w:rPr>
        <w:t xml:space="preserve"> SD of triplicate experiments. </w:t>
      </w:r>
    </w:p>
    <w:tbl>
      <w:tblPr>
        <w:tblStyle w:val="11"/>
        <w:tblW w:w="9987" w:type="dxa"/>
        <w:tblInd w:w="-647" w:type="dxa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4"/>
        <w:gridCol w:w="1545"/>
        <w:gridCol w:w="2875"/>
        <w:gridCol w:w="924"/>
        <w:gridCol w:w="2579"/>
      </w:tblGrid>
      <w:tr w:rsidR="0024345E" w:rsidRPr="00252303" w14:paraId="4476DA11" w14:textId="77777777" w:rsidTr="00972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D3336A" w14:textId="77777777" w:rsidR="0024345E" w:rsidRPr="00252303" w:rsidRDefault="0024345E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  <w:bookmarkStart w:id="0" w:name="OLE_LINK8"/>
            <w:bookmarkStart w:id="1" w:name="OLE_LINK9"/>
            <w:r w:rsidRPr="00252303">
              <w:rPr>
                <w:rFonts w:cs="Times New Roman"/>
              </w:rPr>
              <w:t>Nanoparticles</w:t>
            </w:r>
          </w:p>
        </w:tc>
        <w:tc>
          <w:tcPr>
            <w:tcW w:w="15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682394" w14:textId="77777777" w:rsidR="0024345E" w:rsidRPr="00252303" w:rsidRDefault="0024345E" w:rsidP="002D1DA6">
            <w:pPr>
              <w:snapToGrid/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N/P ratio </w:t>
            </w:r>
          </w:p>
        </w:tc>
        <w:tc>
          <w:tcPr>
            <w:tcW w:w="28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29B5D8" w14:textId="3B79AF86" w:rsidR="0024345E" w:rsidRPr="00252303" w:rsidRDefault="0024345E" w:rsidP="002D1DA6">
            <w:pPr>
              <w:snapToGrid/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Hydrodynamic </w:t>
            </w:r>
            <w:r w:rsidR="00972AEC">
              <w:rPr>
                <w:rFonts w:cs="Times New Roman"/>
              </w:rPr>
              <w:t>diameter</w:t>
            </w:r>
            <w:r w:rsidRPr="00252303">
              <w:rPr>
                <w:rFonts w:cs="Times New Roman"/>
              </w:rPr>
              <w:t xml:space="preserve"> (nm)</w:t>
            </w:r>
          </w:p>
        </w:tc>
        <w:tc>
          <w:tcPr>
            <w:tcW w:w="9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31C11D" w14:textId="77777777" w:rsidR="0024345E" w:rsidRPr="00252303" w:rsidRDefault="0024345E" w:rsidP="002D1DA6">
            <w:pPr>
              <w:snapToGrid/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PDI</w:t>
            </w:r>
          </w:p>
        </w:tc>
        <w:tc>
          <w:tcPr>
            <w:tcW w:w="25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CA3E5E" w14:textId="77777777" w:rsidR="0024345E" w:rsidRPr="00252303" w:rsidRDefault="0024345E" w:rsidP="002D1DA6">
            <w:pPr>
              <w:snapToGrid/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Zeta potential</w:t>
            </w:r>
          </w:p>
          <w:p w14:paraId="68C764E7" w14:textId="77777777" w:rsidR="0024345E" w:rsidRPr="00252303" w:rsidRDefault="0024345E" w:rsidP="002D1DA6">
            <w:pPr>
              <w:snapToGrid/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(mV)</w:t>
            </w:r>
          </w:p>
        </w:tc>
      </w:tr>
      <w:tr w:rsidR="00972AEC" w:rsidRPr="00252303" w14:paraId="2945AB6F" w14:textId="77777777" w:rsidTr="00972AEC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98AA73" w14:textId="5179630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  <w:r w:rsidRPr="00252303">
              <w:rPr>
                <w:rFonts w:cs="Times New Roman"/>
              </w:rPr>
              <w:t>PAMAM/si</w:t>
            </w:r>
            <w:r>
              <w:rPr>
                <w:rFonts w:cs="Times New Roman"/>
              </w:rPr>
              <w:t>Plk-1</w:t>
            </w:r>
          </w:p>
        </w:tc>
        <w:tc>
          <w:tcPr>
            <w:tcW w:w="15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CFC34F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PAMAM</w:t>
            </w:r>
          </w:p>
        </w:tc>
        <w:tc>
          <w:tcPr>
            <w:tcW w:w="28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A849D1D" w14:textId="7EF20E8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474.37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65.96</w:t>
            </w:r>
          </w:p>
        </w:tc>
        <w:tc>
          <w:tcPr>
            <w:tcW w:w="9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C8C658F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0.635</w:t>
            </w:r>
          </w:p>
        </w:tc>
        <w:tc>
          <w:tcPr>
            <w:tcW w:w="25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120FAE3" w14:textId="4E1D721B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+36.13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4.63</w:t>
            </w:r>
          </w:p>
        </w:tc>
      </w:tr>
      <w:tr w:rsidR="00972AEC" w:rsidRPr="00252303" w14:paraId="5321D5D2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70CE9A69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4106AD39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10:1</w:t>
            </w:r>
          </w:p>
        </w:tc>
        <w:tc>
          <w:tcPr>
            <w:tcW w:w="2875" w:type="dxa"/>
            <w:shd w:val="clear" w:color="auto" w:fill="auto"/>
            <w:vAlign w:val="center"/>
          </w:tcPr>
          <w:p w14:paraId="38303FF2" w14:textId="38F43CB3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261.93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5.14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2E11F165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0.369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0166784D" w14:textId="14A60CED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-4.58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1.59</w:t>
            </w:r>
          </w:p>
        </w:tc>
      </w:tr>
      <w:tr w:rsidR="00972AEC" w:rsidRPr="00252303" w14:paraId="2DD5C8B5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5414CDCE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D282816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20:1</w:t>
            </w:r>
          </w:p>
        </w:tc>
        <w:tc>
          <w:tcPr>
            <w:tcW w:w="2875" w:type="dxa"/>
            <w:shd w:val="clear" w:color="auto" w:fill="auto"/>
            <w:vAlign w:val="center"/>
          </w:tcPr>
          <w:p w14:paraId="48969C13" w14:textId="25A7EB6C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216.43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13.00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4EE54B3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0.635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56344206" w14:textId="6517BF8E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+11.67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1.01</w:t>
            </w:r>
          </w:p>
        </w:tc>
      </w:tr>
      <w:tr w:rsidR="00972AEC" w:rsidRPr="00252303" w14:paraId="1AE51B1A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7D818A23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6D9D5E5E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30:1</w:t>
            </w:r>
          </w:p>
        </w:tc>
        <w:tc>
          <w:tcPr>
            <w:tcW w:w="2875" w:type="dxa"/>
            <w:shd w:val="clear" w:color="auto" w:fill="auto"/>
            <w:vAlign w:val="center"/>
          </w:tcPr>
          <w:p w14:paraId="493A2D84" w14:textId="1D718A51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203.90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33.34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7F0F40C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0.473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51CF5B0E" w14:textId="73473648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+16.03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3.79</w:t>
            </w:r>
          </w:p>
        </w:tc>
      </w:tr>
      <w:tr w:rsidR="00972AEC" w:rsidRPr="00252303" w14:paraId="451DFC4A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624D8750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534D0438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40:1</w:t>
            </w:r>
          </w:p>
        </w:tc>
        <w:tc>
          <w:tcPr>
            <w:tcW w:w="2875" w:type="dxa"/>
            <w:shd w:val="clear" w:color="auto" w:fill="auto"/>
            <w:vAlign w:val="center"/>
          </w:tcPr>
          <w:p w14:paraId="4CA7B15C" w14:textId="0BA71495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187.50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16.30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84BE82B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0.336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731699FA" w14:textId="564993CB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+26.73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1.00</w:t>
            </w:r>
          </w:p>
        </w:tc>
      </w:tr>
      <w:tr w:rsidR="00972AEC" w:rsidRPr="00252303" w14:paraId="2E05B74E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2A646F16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6A066E6A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50:1</w:t>
            </w:r>
          </w:p>
        </w:tc>
        <w:tc>
          <w:tcPr>
            <w:tcW w:w="2875" w:type="dxa"/>
            <w:shd w:val="clear" w:color="auto" w:fill="auto"/>
            <w:vAlign w:val="center"/>
          </w:tcPr>
          <w:p w14:paraId="13C6C708" w14:textId="16FC9DEC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170.80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18.26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4BCE2E4F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0.392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3FD37393" w14:textId="279DC30D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+30.67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2.75</w:t>
            </w:r>
          </w:p>
        </w:tc>
      </w:tr>
      <w:tr w:rsidR="00972AEC" w:rsidRPr="00252303" w14:paraId="24DA1F3D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 w:val="restart"/>
            <w:shd w:val="clear" w:color="auto" w:fill="auto"/>
            <w:vAlign w:val="center"/>
          </w:tcPr>
          <w:p w14:paraId="2C55EA34" w14:textId="26A48751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  <w:r w:rsidRPr="00252303">
              <w:rPr>
                <w:rFonts w:cs="Times New Roman"/>
              </w:rPr>
              <w:t>PP/si</w:t>
            </w:r>
            <w:r>
              <w:rPr>
                <w:rFonts w:cs="Times New Roman"/>
              </w:rPr>
              <w:t>Plk-1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77068F93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</w:t>
            </w:r>
          </w:p>
        </w:tc>
        <w:tc>
          <w:tcPr>
            <w:tcW w:w="2875" w:type="dxa"/>
            <w:shd w:val="clear" w:color="auto" w:fill="auto"/>
            <w:vAlign w:val="center"/>
          </w:tcPr>
          <w:p w14:paraId="51BEED91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24ACB48F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1097A679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</w:t>
            </w:r>
          </w:p>
        </w:tc>
      </w:tr>
      <w:tr w:rsidR="00972AEC" w:rsidRPr="00252303" w14:paraId="720BA56F" w14:textId="77777777" w:rsidTr="00972AEC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5EED323D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tcBorders>
              <w:bottom w:val="nil"/>
            </w:tcBorders>
            <w:shd w:val="clear" w:color="auto" w:fill="auto"/>
            <w:vAlign w:val="center"/>
          </w:tcPr>
          <w:p w14:paraId="4CAD2826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PP</w:t>
            </w:r>
          </w:p>
        </w:tc>
        <w:tc>
          <w:tcPr>
            <w:tcW w:w="2875" w:type="dxa"/>
            <w:tcBorders>
              <w:bottom w:val="nil"/>
            </w:tcBorders>
            <w:shd w:val="clear" w:color="auto" w:fill="auto"/>
            <w:vAlign w:val="center"/>
          </w:tcPr>
          <w:p w14:paraId="29EA196A" w14:textId="55FAB9F4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520.67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67.09</w:t>
            </w:r>
          </w:p>
        </w:tc>
        <w:tc>
          <w:tcPr>
            <w:tcW w:w="924" w:type="dxa"/>
            <w:tcBorders>
              <w:bottom w:val="nil"/>
            </w:tcBorders>
            <w:shd w:val="clear" w:color="auto" w:fill="auto"/>
            <w:vAlign w:val="center"/>
          </w:tcPr>
          <w:p w14:paraId="14DDC8A8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0.759</w:t>
            </w:r>
          </w:p>
        </w:tc>
        <w:tc>
          <w:tcPr>
            <w:tcW w:w="2579" w:type="dxa"/>
            <w:tcBorders>
              <w:bottom w:val="nil"/>
            </w:tcBorders>
            <w:shd w:val="clear" w:color="auto" w:fill="auto"/>
            <w:vAlign w:val="center"/>
          </w:tcPr>
          <w:p w14:paraId="1B67A402" w14:textId="07952B0C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+35.23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2.33</w:t>
            </w:r>
          </w:p>
        </w:tc>
      </w:tr>
      <w:tr w:rsidR="00972AEC" w:rsidRPr="00252303" w14:paraId="3B0764D9" w14:textId="77777777" w:rsidTr="00972AEC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43D682D1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65708F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10:1</w:t>
            </w:r>
          </w:p>
        </w:tc>
        <w:tc>
          <w:tcPr>
            <w:tcW w:w="2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9BCF41" w14:textId="750E258D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252.70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38.42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6AB805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0.435</w:t>
            </w:r>
          </w:p>
        </w:tc>
        <w:tc>
          <w:tcPr>
            <w:tcW w:w="25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2275A0" w14:textId="40C1228F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-0.49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 xml:space="preserve">1.96 </w:t>
            </w:r>
          </w:p>
        </w:tc>
      </w:tr>
      <w:tr w:rsidR="00972AEC" w:rsidRPr="00252303" w14:paraId="127B6805" w14:textId="77777777" w:rsidTr="00972AEC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25B4BE10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EC2E80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20:1</w:t>
            </w:r>
          </w:p>
        </w:tc>
        <w:tc>
          <w:tcPr>
            <w:tcW w:w="2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C0B14C" w14:textId="7AC41D8D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226.30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29.25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5EB7C9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0.672</w:t>
            </w:r>
          </w:p>
        </w:tc>
        <w:tc>
          <w:tcPr>
            <w:tcW w:w="25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BD4135" w14:textId="5A98ABFD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+11.87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2.83</w:t>
            </w:r>
          </w:p>
        </w:tc>
      </w:tr>
      <w:tr w:rsidR="00972AEC" w:rsidRPr="00252303" w14:paraId="77D6F26F" w14:textId="77777777" w:rsidTr="00972AEC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23525286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3495D4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30:1</w:t>
            </w:r>
          </w:p>
        </w:tc>
        <w:tc>
          <w:tcPr>
            <w:tcW w:w="2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64B3DF" w14:textId="58E97C9D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209.40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24.21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551AED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0.395</w:t>
            </w:r>
          </w:p>
        </w:tc>
        <w:tc>
          <w:tcPr>
            <w:tcW w:w="25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F6B052" w14:textId="75DFCC6F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 +16.77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2.35</w:t>
            </w:r>
          </w:p>
        </w:tc>
      </w:tr>
      <w:tr w:rsidR="00972AEC" w:rsidRPr="00252303" w14:paraId="282415EA" w14:textId="77777777" w:rsidTr="00972AEC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shd w:val="clear" w:color="auto" w:fill="auto"/>
            <w:vAlign w:val="center"/>
          </w:tcPr>
          <w:p w14:paraId="0C1F7274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7695CC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40:1</w:t>
            </w:r>
          </w:p>
        </w:tc>
        <w:tc>
          <w:tcPr>
            <w:tcW w:w="2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5D7BCA" w14:textId="15A28F96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187.77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45.49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62D590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0.404</w:t>
            </w:r>
          </w:p>
        </w:tc>
        <w:tc>
          <w:tcPr>
            <w:tcW w:w="25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A7E5B5" w14:textId="510B436A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+23.37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3.94</w:t>
            </w:r>
          </w:p>
        </w:tc>
      </w:tr>
      <w:tr w:rsidR="00972AEC" w:rsidRPr="00252303" w14:paraId="088F8676" w14:textId="77777777" w:rsidTr="00972AEC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697E97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92A0C64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50:1</w:t>
            </w:r>
          </w:p>
        </w:tc>
        <w:tc>
          <w:tcPr>
            <w:tcW w:w="287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D2A589C" w14:textId="641B5663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185.40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34.14</w:t>
            </w:r>
          </w:p>
        </w:tc>
        <w:tc>
          <w:tcPr>
            <w:tcW w:w="92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C960AF3" w14:textId="77777777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>0.474</w:t>
            </w:r>
          </w:p>
        </w:tc>
        <w:tc>
          <w:tcPr>
            <w:tcW w:w="257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32EE18C" w14:textId="2AFA09E4" w:rsidR="00972AEC" w:rsidRPr="00252303" w:rsidRDefault="00972AEC" w:rsidP="002D1DA6">
            <w:pPr>
              <w:snapToGrid/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252303">
              <w:rPr>
                <w:rFonts w:cs="Times New Roman"/>
              </w:rPr>
              <w:t xml:space="preserve"> </w:t>
            </w:r>
            <w:bookmarkStart w:id="2" w:name="_Hlk37839468"/>
            <w:r w:rsidRPr="00252303">
              <w:rPr>
                <w:rFonts w:cs="Times New Roman"/>
              </w:rPr>
              <w:t>+29.33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±</w:t>
            </w:r>
            <w:r w:rsidR="0034094B">
              <w:rPr>
                <w:rFonts w:cs="Times New Roman"/>
              </w:rPr>
              <w:t xml:space="preserve"> </w:t>
            </w:r>
            <w:r w:rsidRPr="00252303">
              <w:rPr>
                <w:rFonts w:cs="Times New Roman"/>
              </w:rPr>
              <w:t>0.90</w:t>
            </w:r>
            <w:bookmarkEnd w:id="2"/>
          </w:p>
        </w:tc>
      </w:tr>
      <w:bookmarkEnd w:id="0"/>
      <w:bookmarkEnd w:id="1"/>
    </w:tbl>
    <w:p w14:paraId="576BDAF0" w14:textId="25AAF6A7" w:rsidR="003641E6" w:rsidRPr="00252303" w:rsidRDefault="003641E6" w:rsidP="002D1DA6">
      <w:pPr>
        <w:snapToGrid/>
        <w:spacing w:line="480" w:lineRule="auto"/>
        <w:contextualSpacing/>
        <w:rPr>
          <w:rFonts w:eastAsiaTheme="minorEastAsia" w:cs="Times New Roman"/>
        </w:rPr>
      </w:pPr>
    </w:p>
    <w:sectPr w:rsidR="003641E6" w:rsidRPr="00252303" w:rsidSect="00154076">
      <w:footerReference w:type="even" r:id="rId24"/>
      <w:footerReference w:type="default" r:id="rId25"/>
      <w:pgSz w:w="11906" w:h="16838"/>
      <w:pgMar w:top="1701" w:right="1701" w:bottom="1701" w:left="1701" w:header="851" w:footer="1191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3140B" w14:textId="77777777" w:rsidR="00F91718" w:rsidRDefault="00F91718" w:rsidP="003641E6">
      <w:pPr>
        <w:spacing w:line="240" w:lineRule="auto"/>
      </w:pPr>
      <w:r>
        <w:separator/>
      </w:r>
    </w:p>
  </w:endnote>
  <w:endnote w:type="continuationSeparator" w:id="0">
    <w:p w14:paraId="0AF23F13" w14:textId="77777777" w:rsidR="00F91718" w:rsidRDefault="00F91718" w:rsidP="00364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hitney Book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5431205"/>
      <w:docPartObj>
        <w:docPartGallery w:val="Page Numbers (Bottom of Page)"/>
        <w:docPartUnique/>
      </w:docPartObj>
    </w:sdtPr>
    <w:sdtEndPr/>
    <w:sdtContent>
      <w:p w14:paraId="539D27A8" w14:textId="73E20386" w:rsidR="002B1E6B" w:rsidRDefault="002B1E6B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A98" w:rsidRPr="008B4A98">
          <w:rPr>
            <w:noProof/>
            <w:lang w:val="zh-CN"/>
          </w:rPr>
          <w:t>18</w:t>
        </w:r>
        <w:r>
          <w:fldChar w:fldCharType="end"/>
        </w:r>
      </w:p>
    </w:sdtContent>
  </w:sdt>
  <w:p w14:paraId="543A86F1" w14:textId="77777777" w:rsidR="002B1E6B" w:rsidRDefault="002B1E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720342"/>
      <w:docPartObj>
        <w:docPartGallery w:val="Page Numbers (Bottom of Page)"/>
        <w:docPartUnique/>
      </w:docPartObj>
    </w:sdtPr>
    <w:sdtEndPr/>
    <w:sdtContent>
      <w:p w14:paraId="65EE6E8E" w14:textId="28A15E18" w:rsidR="002B1E6B" w:rsidRDefault="00154076">
        <w:pPr>
          <w:pStyle w:val="Footer"/>
          <w:jc w:val="right"/>
        </w:pPr>
        <w:r>
          <w:t>S</w:t>
        </w:r>
        <w:r w:rsidR="002B1E6B">
          <w:fldChar w:fldCharType="begin"/>
        </w:r>
        <w:r w:rsidR="002B1E6B">
          <w:instrText>PAGE   \* MERGEFORMAT</w:instrText>
        </w:r>
        <w:r w:rsidR="002B1E6B">
          <w:fldChar w:fldCharType="separate"/>
        </w:r>
        <w:r w:rsidR="008B4A98" w:rsidRPr="008B4A98">
          <w:rPr>
            <w:noProof/>
            <w:lang w:val="zh-CN"/>
          </w:rPr>
          <w:t>17</w:t>
        </w:r>
        <w:r w:rsidR="002B1E6B">
          <w:fldChar w:fldCharType="end"/>
        </w:r>
      </w:p>
    </w:sdtContent>
  </w:sdt>
  <w:p w14:paraId="56512BF6" w14:textId="77777777" w:rsidR="002B1E6B" w:rsidRDefault="002B1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48783" w14:textId="77777777" w:rsidR="00F91718" w:rsidRDefault="00F91718" w:rsidP="003641E6">
      <w:pPr>
        <w:spacing w:line="240" w:lineRule="auto"/>
      </w:pPr>
      <w:r>
        <w:separator/>
      </w:r>
    </w:p>
  </w:footnote>
  <w:footnote w:type="continuationSeparator" w:id="0">
    <w:p w14:paraId="1D1E494A" w14:textId="77777777" w:rsidR="00F91718" w:rsidRDefault="00F91718" w:rsidP="003641E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6A0"/>
    <w:rsid w:val="000032AC"/>
    <w:rsid w:val="00011005"/>
    <w:rsid w:val="00021AAA"/>
    <w:rsid w:val="00024D23"/>
    <w:rsid w:val="00025030"/>
    <w:rsid w:val="00025339"/>
    <w:rsid w:val="00057319"/>
    <w:rsid w:val="00061A98"/>
    <w:rsid w:val="000652EE"/>
    <w:rsid w:val="00081D0B"/>
    <w:rsid w:val="00093EAD"/>
    <w:rsid w:val="000A1319"/>
    <w:rsid w:val="000A1C09"/>
    <w:rsid w:val="000A3AEE"/>
    <w:rsid w:val="000A4BC4"/>
    <w:rsid w:val="000B0BB6"/>
    <w:rsid w:val="000B582C"/>
    <w:rsid w:val="000D3E31"/>
    <w:rsid w:val="000D77B7"/>
    <w:rsid w:val="000E1A8B"/>
    <w:rsid w:val="000E53CA"/>
    <w:rsid w:val="000F51D9"/>
    <w:rsid w:val="001002F7"/>
    <w:rsid w:val="001017CB"/>
    <w:rsid w:val="0010193F"/>
    <w:rsid w:val="0010280B"/>
    <w:rsid w:val="001106A0"/>
    <w:rsid w:val="0011113F"/>
    <w:rsid w:val="00126FCB"/>
    <w:rsid w:val="00141DE2"/>
    <w:rsid w:val="00151C39"/>
    <w:rsid w:val="00154076"/>
    <w:rsid w:val="00175274"/>
    <w:rsid w:val="00183CC0"/>
    <w:rsid w:val="001845A5"/>
    <w:rsid w:val="00186692"/>
    <w:rsid w:val="00186916"/>
    <w:rsid w:val="00196DED"/>
    <w:rsid w:val="001A289D"/>
    <w:rsid w:val="001A4E6D"/>
    <w:rsid w:val="001B0BDA"/>
    <w:rsid w:val="001B1E8E"/>
    <w:rsid w:val="001B53AC"/>
    <w:rsid w:val="001E4DCD"/>
    <w:rsid w:val="001F4DC8"/>
    <w:rsid w:val="00201553"/>
    <w:rsid w:val="002015CC"/>
    <w:rsid w:val="00216AFD"/>
    <w:rsid w:val="00221B04"/>
    <w:rsid w:val="00225479"/>
    <w:rsid w:val="002317E9"/>
    <w:rsid w:val="0024345E"/>
    <w:rsid w:val="00243B28"/>
    <w:rsid w:val="00246B57"/>
    <w:rsid w:val="00252303"/>
    <w:rsid w:val="0028097C"/>
    <w:rsid w:val="002A4CE7"/>
    <w:rsid w:val="002B16AF"/>
    <w:rsid w:val="002B1E6B"/>
    <w:rsid w:val="002C04EB"/>
    <w:rsid w:val="002D1DA6"/>
    <w:rsid w:val="002F3DD2"/>
    <w:rsid w:val="00315587"/>
    <w:rsid w:val="00316803"/>
    <w:rsid w:val="0032682A"/>
    <w:rsid w:val="00326D81"/>
    <w:rsid w:val="0033571D"/>
    <w:rsid w:val="00337934"/>
    <w:rsid w:val="0034094B"/>
    <w:rsid w:val="003444EF"/>
    <w:rsid w:val="00352F61"/>
    <w:rsid w:val="003574AD"/>
    <w:rsid w:val="003617C0"/>
    <w:rsid w:val="003641E6"/>
    <w:rsid w:val="00371276"/>
    <w:rsid w:val="00371866"/>
    <w:rsid w:val="0039248B"/>
    <w:rsid w:val="00393EC1"/>
    <w:rsid w:val="003A59CD"/>
    <w:rsid w:val="003A7C3D"/>
    <w:rsid w:val="003B4305"/>
    <w:rsid w:val="003D166D"/>
    <w:rsid w:val="003D3549"/>
    <w:rsid w:val="003D5D26"/>
    <w:rsid w:val="003E00E1"/>
    <w:rsid w:val="003E3E2B"/>
    <w:rsid w:val="003F6829"/>
    <w:rsid w:val="00403C69"/>
    <w:rsid w:val="0040727A"/>
    <w:rsid w:val="00411832"/>
    <w:rsid w:val="00425CAA"/>
    <w:rsid w:val="004441BF"/>
    <w:rsid w:val="0045126F"/>
    <w:rsid w:val="00455422"/>
    <w:rsid w:val="0046256D"/>
    <w:rsid w:val="00464AF4"/>
    <w:rsid w:val="0046686D"/>
    <w:rsid w:val="00477408"/>
    <w:rsid w:val="0049618D"/>
    <w:rsid w:val="004A0314"/>
    <w:rsid w:val="004A4FA6"/>
    <w:rsid w:val="004A6522"/>
    <w:rsid w:val="004A72B1"/>
    <w:rsid w:val="004B66FA"/>
    <w:rsid w:val="004C0A09"/>
    <w:rsid w:val="004C26F9"/>
    <w:rsid w:val="004D25B3"/>
    <w:rsid w:val="004E4CD1"/>
    <w:rsid w:val="004E4EFA"/>
    <w:rsid w:val="004E562D"/>
    <w:rsid w:val="00507A95"/>
    <w:rsid w:val="0051002C"/>
    <w:rsid w:val="005111BC"/>
    <w:rsid w:val="00531C1D"/>
    <w:rsid w:val="005329DB"/>
    <w:rsid w:val="0053412B"/>
    <w:rsid w:val="00567C5E"/>
    <w:rsid w:val="00577A74"/>
    <w:rsid w:val="00594BDE"/>
    <w:rsid w:val="005A4627"/>
    <w:rsid w:val="005B354E"/>
    <w:rsid w:val="005B5802"/>
    <w:rsid w:val="005C0F75"/>
    <w:rsid w:val="005C5E60"/>
    <w:rsid w:val="005D3E76"/>
    <w:rsid w:val="005E24E6"/>
    <w:rsid w:val="005E333D"/>
    <w:rsid w:val="005E6D86"/>
    <w:rsid w:val="005F1A0D"/>
    <w:rsid w:val="005F2C31"/>
    <w:rsid w:val="00606040"/>
    <w:rsid w:val="0060730E"/>
    <w:rsid w:val="006100BF"/>
    <w:rsid w:val="00611B40"/>
    <w:rsid w:val="00621BA5"/>
    <w:rsid w:val="00621CBB"/>
    <w:rsid w:val="006366FF"/>
    <w:rsid w:val="00642693"/>
    <w:rsid w:val="006428C5"/>
    <w:rsid w:val="006500FD"/>
    <w:rsid w:val="006649C7"/>
    <w:rsid w:val="00665A26"/>
    <w:rsid w:val="00670B7E"/>
    <w:rsid w:val="006841AA"/>
    <w:rsid w:val="00691B33"/>
    <w:rsid w:val="006946D2"/>
    <w:rsid w:val="006A0ABB"/>
    <w:rsid w:val="006A3EF4"/>
    <w:rsid w:val="006C3873"/>
    <w:rsid w:val="006C560F"/>
    <w:rsid w:val="006C60D0"/>
    <w:rsid w:val="006D32B6"/>
    <w:rsid w:val="006D4F52"/>
    <w:rsid w:val="006F5BA2"/>
    <w:rsid w:val="00720E3E"/>
    <w:rsid w:val="00730DCC"/>
    <w:rsid w:val="00732137"/>
    <w:rsid w:val="007345A5"/>
    <w:rsid w:val="00740416"/>
    <w:rsid w:val="0075190D"/>
    <w:rsid w:val="00757124"/>
    <w:rsid w:val="0078784C"/>
    <w:rsid w:val="007A0CBA"/>
    <w:rsid w:val="007B0074"/>
    <w:rsid w:val="007B1747"/>
    <w:rsid w:val="007B1FD2"/>
    <w:rsid w:val="007C1599"/>
    <w:rsid w:val="007C161A"/>
    <w:rsid w:val="007D1AC9"/>
    <w:rsid w:val="007E7272"/>
    <w:rsid w:val="007F3364"/>
    <w:rsid w:val="0080652D"/>
    <w:rsid w:val="0080689B"/>
    <w:rsid w:val="00814743"/>
    <w:rsid w:val="00814771"/>
    <w:rsid w:val="00826580"/>
    <w:rsid w:val="008404AB"/>
    <w:rsid w:val="00847776"/>
    <w:rsid w:val="00855A77"/>
    <w:rsid w:val="00881B51"/>
    <w:rsid w:val="00882583"/>
    <w:rsid w:val="00883BF8"/>
    <w:rsid w:val="00885E93"/>
    <w:rsid w:val="00891254"/>
    <w:rsid w:val="0089254A"/>
    <w:rsid w:val="008A7B3C"/>
    <w:rsid w:val="008B442D"/>
    <w:rsid w:val="008B4A98"/>
    <w:rsid w:val="008C0107"/>
    <w:rsid w:val="008D796A"/>
    <w:rsid w:val="008F3DF3"/>
    <w:rsid w:val="008F6087"/>
    <w:rsid w:val="008F6F51"/>
    <w:rsid w:val="00902B50"/>
    <w:rsid w:val="00911EF0"/>
    <w:rsid w:val="0091481D"/>
    <w:rsid w:val="00922010"/>
    <w:rsid w:val="009304A5"/>
    <w:rsid w:val="009343F4"/>
    <w:rsid w:val="009375A4"/>
    <w:rsid w:val="0095147A"/>
    <w:rsid w:val="00952BB9"/>
    <w:rsid w:val="009607E7"/>
    <w:rsid w:val="00972AEC"/>
    <w:rsid w:val="00987E3F"/>
    <w:rsid w:val="00996720"/>
    <w:rsid w:val="009B29D2"/>
    <w:rsid w:val="009C2C80"/>
    <w:rsid w:val="009D0452"/>
    <w:rsid w:val="009D7DBF"/>
    <w:rsid w:val="009E5177"/>
    <w:rsid w:val="00A10C24"/>
    <w:rsid w:val="00A2627B"/>
    <w:rsid w:val="00A34A55"/>
    <w:rsid w:val="00A47BE0"/>
    <w:rsid w:val="00A51E9B"/>
    <w:rsid w:val="00A5526F"/>
    <w:rsid w:val="00A716B5"/>
    <w:rsid w:val="00A73702"/>
    <w:rsid w:val="00A845EF"/>
    <w:rsid w:val="00A900FC"/>
    <w:rsid w:val="00A93117"/>
    <w:rsid w:val="00AB0AB0"/>
    <w:rsid w:val="00AB28B9"/>
    <w:rsid w:val="00AD1122"/>
    <w:rsid w:val="00AD35D6"/>
    <w:rsid w:val="00B0501F"/>
    <w:rsid w:val="00B14531"/>
    <w:rsid w:val="00B23E8E"/>
    <w:rsid w:val="00B333C6"/>
    <w:rsid w:val="00B35698"/>
    <w:rsid w:val="00B420D4"/>
    <w:rsid w:val="00B51778"/>
    <w:rsid w:val="00B904D1"/>
    <w:rsid w:val="00B9669C"/>
    <w:rsid w:val="00B97348"/>
    <w:rsid w:val="00BA4920"/>
    <w:rsid w:val="00BB721B"/>
    <w:rsid w:val="00BC328E"/>
    <w:rsid w:val="00BC6474"/>
    <w:rsid w:val="00BD0304"/>
    <w:rsid w:val="00BE618F"/>
    <w:rsid w:val="00BF0EB9"/>
    <w:rsid w:val="00BF5A58"/>
    <w:rsid w:val="00C05521"/>
    <w:rsid w:val="00C110BC"/>
    <w:rsid w:val="00C15403"/>
    <w:rsid w:val="00C21D2E"/>
    <w:rsid w:val="00C321B9"/>
    <w:rsid w:val="00C34DC2"/>
    <w:rsid w:val="00C45819"/>
    <w:rsid w:val="00C54334"/>
    <w:rsid w:val="00C573CF"/>
    <w:rsid w:val="00C70356"/>
    <w:rsid w:val="00C7462B"/>
    <w:rsid w:val="00C74FF2"/>
    <w:rsid w:val="00C8242D"/>
    <w:rsid w:val="00CA1EDE"/>
    <w:rsid w:val="00CA2E94"/>
    <w:rsid w:val="00CD2638"/>
    <w:rsid w:val="00CF269F"/>
    <w:rsid w:val="00D02F67"/>
    <w:rsid w:val="00D156DD"/>
    <w:rsid w:val="00D16F9B"/>
    <w:rsid w:val="00D26898"/>
    <w:rsid w:val="00D341FA"/>
    <w:rsid w:val="00D4253D"/>
    <w:rsid w:val="00D43400"/>
    <w:rsid w:val="00D45150"/>
    <w:rsid w:val="00D5736B"/>
    <w:rsid w:val="00D60C05"/>
    <w:rsid w:val="00D67867"/>
    <w:rsid w:val="00D74FE9"/>
    <w:rsid w:val="00D77768"/>
    <w:rsid w:val="00D85598"/>
    <w:rsid w:val="00DA116A"/>
    <w:rsid w:val="00DB2FCE"/>
    <w:rsid w:val="00DB5885"/>
    <w:rsid w:val="00DB77D5"/>
    <w:rsid w:val="00DC3A72"/>
    <w:rsid w:val="00DC77C8"/>
    <w:rsid w:val="00DD169C"/>
    <w:rsid w:val="00DD560D"/>
    <w:rsid w:val="00DF6EFB"/>
    <w:rsid w:val="00E12F74"/>
    <w:rsid w:val="00E250D8"/>
    <w:rsid w:val="00E3127B"/>
    <w:rsid w:val="00E36C43"/>
    <w:rsid w:val="00E37E15"/>
    <w:rsid w:val="00E67BCE"/>
    <w:rsid w:val="00E87B6F"/>
    <w:rsid w:val="00E94BCF"/>
    <w:rsid w:val="00EA64B2"/>
    <w:rsid w:val="00EB0661"/>
    <w:rsid w:val="00EB1042"/>
    <w:rsid w:val="00EB120F"/>
    <w:rsid w:val="00EC3059"/>
    <w:rsid w:val="00ED00A1"/>
    <w:rsid w:val="00ED1786"/>
    <w:rsid w:val="00ED6758"/>
    <w:rsid w:val="00EE6E63"/>
    <w:rsid w:val="00EF097B"/>
    <w:rsid w:val="00EF2FF1"/>
    <w:rsid w:val="00F024A8"/>
    <w:rsid w:val="00F136C3"/>
    <w:rsid w:val="00F16CCA"/>
    <w:rsid w:val="00F17E5E"/>
    <w:rsid w:val="00F22E55"/>
    <w:rsid w:val="00F335AC"/>
    <w:rsid w:val="00F35C58"/>
    <w:rsid w:val="00F371A1"/>
    <w:rsid w:val="00F41EA7"/>
    <w:rsid w:val="00F43936"/>
    <w:rsid w:val="00F4495D"/>
    <w:rsid w:val="00F5196B"/>
    <w:rsid w:val="00F51D4C"/>
    <w:rsid w:val="00F570BB"/>
    <w:rsid w:val="00F648F6"/>
    <w:rsid w:val="00F66EB3"/>
    <w:rsid w:val="00F710F6"/>
    <w:rsid w:val="00F745E9"/>
    <w:rsid w:val="00F77C95"/>
    <w:rsid w:val="00F91718"/>
    <w:rsid w:val="00F959B1"/>
    <w:rsid w:val="00FB3E10"/>
    <w:rsid w:val="00FC36BA"/>
    <w:rsid w:val="00FD0298"/>
    <w:rsid w:val="00FD4C2E"/>
    <w:rsid w:val="00FF09FC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198EA"/>
  <w15:chartTrackingRefBased/>
  <w15:docId w15:val="{82D36BC7-1BD8-4A98-99BC-34404E8C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1E6"/>
    <w:pPr>
      <w:widowControl w:val="0"/>
      <w:snapToGrid w:val="0"/>
      <w:spacing w:line="360" w:lineRule="auto"/>
      <w:jc w:val="both"/>
    </w:pPr>
    <w:rPr>
      <w:rFonts w:eastAsia="Times New Roman"/>
      <w:sz w:val="24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3641E6"/>
    <w:pPr>
      <w:adjustRightInd/>
      <w:spacing w:line="480" w:lineRule="auto"/>
      <w:outlineLvl w:val="1"/>
    </w:pPr>
    <w:rPr>
      <w:rFonts w:eastAsiaTheme="minorEastAsia"/>
      <w:snapToGrid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35AC"/>
    <w:pPr>
      <w:keepNext/>
      <w:keepLines/>
      <w:adjustRightInd w:val="0"/>
      <w:spacing w:before="260" w:after="260"/>
      <w:outlineLvl w:val="2"/>
    </w:pPr>
    <w:rPr>
      <w:rFonts w:eastAsia="SimSun"/>
      <w:b/>
      <w:bCs/>
      <w:snapToGrid w:val="0"/>
      <w:sz w:val="21"/>
      <w:szCs w:val="32"/>
    </w:rPr>
  </w:style>
  <w:style w:type="paragraph" w:styleId="Heading4">
    <w:name w:val="heading 4"/>
    <w:aliases w:val="tuti"/>
    <w:basedOn w:val="Normal"/>
    <w:next w:val="Normal"/>
    <w:link w:val="Heading4Char"/>
    <w:uiPriority w:val="9"/>
    <w:unhideWhenUsed/>
    <w:qFormat/>
    <w:rsid w:val="00F335AC"/>
    <w:pPr>
      <w:adjustRightInd w:val="0"/>
      <w:spacing w:line="480" w:lineRule="auto"/>
      <w:ind w:firstLineChars="200" w:firstLine="480"/>
      <w:jc w:val="center"/>
      <w:outlineLvl w:val="3"/>
    </w:pPr>
    <w:rPr>
      <w:rFonts w:eastAsia="SimHei"/>
      <w:noProof/>
      <w:snapToGrid w:val="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335AC"/>
    <w:rPr>
      <w:b/>
      <w:bCs/>
      <w:snapToGrid w:val="0"/>
      <w:szCs w:val="32"/>
    </w:rPr>
  </w:style>
  <w:style w:type="character" w:customStyle="1" w:styleId="Heading4Char">
    <w:name w:val="Heading 4 Char"/>
    <w:aliases w:val="tuti Char"/>
    <w:basedOn w:val="DefaultParagraphFont"/>
    <w:link w:val="Heading4"/>
    <w:uiPriority w:val="9"/>
    <w:rsid w:val="00F335AC"/>
    <w:rPr>
      <w:rFonts w:eastAsia="SimHei"/>
      <w:noProof/>
      <w:snapToGrid w:val="0"/>
    </w:rPr>
  </w:style>
  <w:style w:type="paragraph" w:styleId="Header">
    <w:name w:val="header"/>
    <w:basedOn w:val="Normal"/>
    <w:link w:val="HeaderChar"/>
    <w:uiPriority w:val="99"/>
    <w:unhideWhenUsed/>
    <w:rsid w:val="003641E6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rFonts w:eastAsia="SimSu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641E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641E6"/>
    <w:pPr>
      <w:tabs>
        <w:tab w:val="center" w:pos="4153"/>
        <w:tab w:val="right" w:pos="8306"/>
      </w:tabs>
      <w:spacing w:line="240" w:lineRule="auto"/>
      <w:jc w:val="left"/>
    </w:pPr>
    <w:rPr>
      <w:rFonts w:eastAsia="SimSu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641E6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641E6"/>
    <w:rPr>
      <w:rFonts w:eastAsiaTheme="minorEastAsia"/>
      <w:b/>
      <w:bCs/>
      <w:sz w:val="24"/>
      <w:szCs w:val="24"/>
    </w:rPr>
  </w:style>
  <w:style w:type="table" w:customStyle="1" w:styleId="11">
    <w:name w:val="网格表 1 浅色1"/>
    <w:basedOn w:val="TableNormal"/>
    <w:uiPriority w:val="46"/>
    <w:rsid w:val="003641E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A116A"/>
    <w:rPr>
      <w:color w:val="0000FF"/>
      <w:u w:val="single"/>
    </w:rPr>
  </w:style>
  <w:style w:type="paragraph" w:customStyle="1" w:styleId="Default">
    <w:name w:val="Default"/>
    <w:qFormat/>
    <w:rsid w:val="00DA116A"/>
    <w:pPr>
      <w:widowControl w:val="0"/>
      <w:autoSpaceDE w:val="0"/>
      <w:autoSpaceDN w:val="0"/>
      <w:adjustRightInd w:val="0"/>
    </w:pPr>
    <w:rPr>
      <w:rFonts w:ascii="Whitney Book" w:eastAsia="Whitney Book" w:hAnsiTheme="minorHAnsi" w:cs="Whitney Book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B51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B51"/>
    <w:rPr>
      <w:rFonts w:eastAsia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329D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javascript:;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javascript:;" TargetMode="External"/><Relationship Id="rId7" Type="http://schemas.openxmlformats.org/officeDocument/2006/relationships/hyperlink" Target="mailto:yangjiebing@lntu.edu.cn" TargetMode="External"/><Relationship Id="rId12" Type="http://schemas.openxmlformats.org/officeDocument/2006/relationships/image" Target="media/image5.jpeg"/><Relationship Id="rId17" Type="http://schemas.openxmlformats.org/officeDocument/2006/relationships/hyperlink" Target="javascript:;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javascript:;" TargetMode="External"/><Relationship Id="rId1" Type="http://schemas.openxmlformats.org/officeDocument/2006/relationships/styles" Target="styles.xml"/><Relationship Id="rId6" Type="http://schemas.openxmlformats.org/officeDocument/2006/relationships/hyperlink" Target="mailto:quanshun@jlu.edu.cn" TargetMode="Externa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javascript: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javascript:;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576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jiebing</dc:creator>
  <cp:keywords/>
  <dc:description/>
  <cp:lastModifiedBy>Pratt, Lucas</cp:lastModifiedBy>
  <cp:revision>2</cp:revision>
  <dcterms:created xsi:type="dcterms:W3CDTF">2021-12-09T19:59:00Z</dcterms:created>
  <dcterms:modified xsi:type="dcterms:W3CDTF">2021-12-09T19:59:00Z</dcterms:modified>
</cp:coreProperties>
</file>