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7093" w14:textId="77777777" w:rsidR="00D814AC" w:rsidRPr="00182624" w:rsidRDefault="00D814AC" w:rsidP="00D814AC">
      <w:pPr>
        <w:jc w:val="both"/>
        <w:rPr>
          <w:rFonts w:ascii="Garamond" w:hAnsi="Garamond"/>
          <w:b/>
          <w:bCs/>
          <w:color w:val="000000"/>
          <w:sz w:val="28"/>
          <w:szCs w:val="28"/>
          <w:lang w:val="en-US"/>
        </w:rPr>
      </w:pPr>
      <w:bookmarkStart w:id="0" w:name="_Hlk60774309"/>
      <w:bookmarkStart w:id="1" w:name="_Hlk76735755"/>
      <w:proofErr w:type="spellStart"/>
      <w:r w:rsidRPr="00182624">
        <w:rPr>
          <w:rFonts w:ascii="Garamond" w:hAnsi="Garamond"/>
          <w:b/>
          <w:bCs/>
          <w:color w:val="000000"/>
          <w:sz w:val="28"/>
          <w:szCs w:val="28"/>
          <w:lang w:val="en-US"/>
        </w:rPr>
        <w:t>Divya</w:t>
      </w:r>
      <w:proofErr w:type="spellEnd"/>
      <w:r w:rsidRPr="00182624">
        <w:rPr>
          <w:rFonts w:ascii="Garamond" w:hAnsi="Garamond"/>
          <w:b/>
          <w:bCs/>
          <w:color w:val="000000"/>
          <w:sz w:val="28"/>
          <w:szCs w:val="28"/>
          <w:lang w:val="en-US"/>
        </w:rPr>
        <w:t>-Herbal-</w:t>
      </w:r>
      <w:proofErr w:type="spellStart"/>
      <w:r w:rsidRPr="00182624">
        <w:rPr>
          <w:rFonts w:ascii="Garamond" w:hAnsi="Garamond"/>
          <w:b/>
          <w:bCs/>
          <w:color w:val="000000"/>
          <w:sz w:val="28"/>
          <w:szCs w:val="28"/>
          <w:lang w:val="en-US"/>
        </w:rPr>
        <w:t>Peya</w:t>
      </w:r>
      <w:proofErr w:type="spellEnd"/>
      <w:r w:rsidRPr="00182624">
        <w:rPr>
          <w:rFonts w:ascii="Garamond" w:hAnsi="Garamond"/>
          <w:b/>
          <w:bCs/>
          <w:color w:val="000000"/>
          <w:sz w:val="28"/>
          <w:szCs w:val="28"/>
          <w:lang w:val="en-US"/>
        </w:rPr>
        <w:t xml:space="preserve"> Decoction Harmonizes the Inflammatory Response in Lipopolysaccharide-Induced Zebrafish Mode</w:t>
      </w:r>
      <w:bookmarkEnd w:id="0"/>
      <w:r w:rsidRPr="00182624">
        <w:rPr>
          <w:rFonts w:ascii="Garamond" w:hAnsi="Garamond"/>
          <w:b/>
          <w:bCs/>
          <w:color w:val="000000"/>
          <w:sz w:val="28"/>
          <w:szCs w:val="28"/>
          <w:lang w:val="en-US"/>
        </w:rPr>
        <w:t>l</w:t>
      </w:r>
    </w:p>
    <w:bookmarkEnd w:id="1"/>
    <w:p w14:paraId="1BCCA087" w14:textId="4434F766" w:rsidR="00D814AC" w:rsidRPr="00182624" w:rsidRDefault="00D814AC" w:rsidP="00D814AC">
      <w:pPr>
        <w:pStyle w:val="MDPI13authornames"/>
        <w:spacing w:after="0" w:line="480" w:lineRule="auto"/>
        <w:rPr>
          <w:rFonts w:ascii="Times New Roman" w:hAnsi="Times New Roman"/>
          <w:b w:val="0"/>
          <w:bCs/>
          <w:sz w:val="24"/>
          <w:szCs w:val="24"/>
          <w:vertAlign w:val="superscript"/>
        </w:rPr>
      </w:pPr>
      <w:r w:rsidRPr="00182624">
        <w:rPr>
          <w:rFonts w:ascii="Times New Roman" w:hAnsi="Times New Roman"/>
          <w:b w:val="0"/>
          <w:bCs/>
          <w:sz w:val="24"/>
          <w:szCs w:val="24"/>
        </w:rPr>
        <w:t>Acharya Balkrishna</w:t>
      </w:r>
      <w:r w:rsidR="00F95B46" w:rsidRPr="00182624">
        <w:rPr>
          <w:rFonts w:ascii="Times New Roman" w:hAnsi="Times New Roman"/>
          <w:b w:val="0"/>
          <w:bCs/>
          <w:sz w:val="24"/>
          <w:szCs w:val="24"/>
          <w:vertAlign w:val="superscript"/>
        </w:rPr>
        <w:t>1</w:t>
      </w:r>
      <w:r w:rsidRPr="00182624">
        <w:rPr>
          <w:rFonts w:ascii="Times New Roman" w:hAnsi="Times New Roman"/>
          <w:b w:val="0"/>
          <w:bCs/>
          <w:sz w:val="24"/>
          <w:szCs w:val="24"/>
          <w:vertAlign w:val="superscript"/>
        </w:rPr>
        <w:t>,</w:t>
      </w:r>
      <w:r w:rsidR="00F95B46" w:rsidRPr="00182624">
        <w:rPr>
          <w:rFonts w:ascii="Times New Roman" w:hAnsi="Times New Roman"/>
          <w:b w:val="0"/>
          <w:bCs/>
          <w:sz w:val="24"/>
          <w:szCs w:val="24"/>
          <w:vertAlign w:val="superscript"/>
        </w:rPr>
        <w:t>2</w:t>
      </w:r>
      <w:r w:rsidRPr="00182624">
        <w:rPr>
          <w:rFonts w:ascii="Times New Roman" w:hAnsi="Times New Roman"/>
          <w:b w:val="0"/>
          <w:bCs/>
          <w:sz w:val="24"/>
          <w:szCs w:val="24"/>
          <w:vertAlign w:val="superscript"/>
        </w:rPr>
        <w:t>,</w:t>
      </w:r>
      <w:r w:rsidR="00F95B46" w:rsidRPr="00182624">
        <w:rPr>
          <w:rFonts w:ascii="Times New Roman" w:hAnsi="Times New Roman"/>
          <w:b w:val="0"/>
          <w:bCs/>
          <w:sz w:val="24"/>
          <w:szCs w:val="24"/>
          <w:vertAlign w:val="superscript"/>
        </w:rPr>
        <w:t>5</w:t>
      </w:r>
      <w:r w:rsidRPr="00182624">
        <w:rPr>
          <w:rFonts w:ascii="Times New Roman" w:hAnsi="Times New Roman"/>
          <w:b w:val="0"/>
          <w:bCs/>
          <w:sz w:val="24"/>
          <w:szCs w:val="24"/>
        </w:rPr>
        <w:t>, Savita Lochab</w:t>
      </w:r>
      <w:r w:rsidR="00F95B46" w:rsidRPr="00182624">
        <w:rPr>
          <w:rFonts w:ascii="Times New Roman" w:hAnsi="Times New Roman"/>
          <w:b w:val="0"/>
          <w:bCs/>
          <w:sz w:val="24"/>
          <w:szCs w:val="24"/>
          <w:vertAlign w:val="superscript"/>
        </w:rPr>
        <w:t>3</w:t>
      </w:r>
      <w:r w:rsidRPr="00182624">
        <w:rPr>
          <w:rFonts w:ascii="Times New Roman" w:hAnsi="Times New Roman"/>
          <w:b w:val="0"/>
          <w:bCs/>
          <w:sz w:val="24"/>
          <w:szCs w:val="24"/>
        </w:rPr>
        <w:t xml:space="preserve">, </w:t>
      </w:r>
      <w:proofErr w:type="spellStart"/>
      <w:r w:rsidRPr="00182624">
        <w:rPr>
          <w:rFonts w:ascii="Times New Roman" w:hAnsi="Times New Roman"/>
          <w:b w:val="0"/>
          <w:bCs/>
          <w:sz w:val="24"/>
          <w:szCs w:val="24"/>
        </w:rPr>
        <w:t>Monali</w:t>
      </w:r>
      <w:proofErr w:type="spellEnd"/>
      <w:r w:rsidRPr="00182624">
        <w:rPr>
          <w:rFonts w:ascii="Times New Roman" w:hAnsi="Times New Roman"/>
          <w:b w:val="0"/>
          <w:bCs/>
          <w:sz w:val="24"/>
          <w:szCs w:val="24"/>
        </w:rPr>
        <w:t xml:space="preserve"> Joshi</w:t>
      </w:r>
      <w:r w:rsidR="00F95B46" w:rsidRPr="00182624">
        <w:rPr>
          <w:rFonts w:ascii="Times New Roman" w:hAnsi="Times New Roman"/>
          <w:b w:val="0"/>
          <w:bCs/>
          <w:sz w:val="24"/>
          <w:szCs w:val="24"/>
          <w:vertAlign w:val="superscript"/>
        </w:rPr>
        <w:t>4</w:t>
      </w:r>
      <w:r w:rsidRPr="00182624">
        <w:rPr>
          <w:rFonts w:ascii="Times New Roman" w:hAnsi="Times New Roman"/>
          <w:b w:val="0"/>
          <w:bCs/>
          <w:sz w:val="24"/>
          <w:szCs w:val="24"/>
        </w:rPr>
        <w:t xml:space="preserve">, </w:t>
      </w:r>
      <w:proofErr w:type="spellStart"/>
      <w:r w:rsidRPr="00182624">
        <w:rPr>
          <w:rFonts w:ascii="Times New Roman" w:hAnsi="Times New Roman"/>
          <w:b w:val="0"/>
          <w:bCs/>
          <w:sz w:val="24"/>
          <w:szCs w:val="24"/>
        </w:rPr>
        <w:t>Jyotish</w:t>
      </w:r>
      <w:proofErr w:type="spellEnd"/>
      <w:r w:rsidRPr="00182624">
        <w:rPr>
          <w:rFonts w:ascii="Times New Roman" w:hAnsi="Times New Roman"/>
          <w:b w:val="0"/>
          <w:bCs/>
          <w:sz w:val="24"/>
          <w:szCs w:val="24"/>
        </w:rPr>
        <w:t xml:space="preserve"> Srivastava</w:t>
      </w:r>
      <w:r w:rsidR="00F95B46" w:rsidRPr="00182624">
        <w:rPr>
          <w:rFonts w:ascii="Times New Roman" w:hAnsi="Times New Roman"/>
          <w:b w:val="0"/>
          <w:bCs/>
          <w:sz w:val="24"/>
          <w:szCs w:val="24"/>
          <w:vertAlign w:val="superscript"/>
        </w:rPr>
        <w:t>4</w:t>
      </w:r>
      <w:r w:rsidRPr="00182624">
        <w:rPr>
          <w:rFonts w:ascii="Times New Roman" w:hAnsi="Times New Roman"/>
          <w:b w:val="0"/>
          <w:bCs/>
          <w:sz w:val="24"/>
          <w:szCs w:val="24"/>
        </w:rPr>
        <w:t>, and Anurag Varshney</w:t>
      </w:r>
      <w:r w:rsidR="00F95B46" w:rsidRPr="00182624">
        <w:rPr>
          <w:rFonts w:ascii="Times New Roman" w:hAnsi="Times New Roman"/>
          <w:b w:val="0"/>
          <w:bCs/>
          <w:sz w:val="24"/>
          <w:szCs w:val="24"/>
          <w:vertAlign w:val="superscript"/>
        </w:rPr>
        <w:t>1</w:t>
      </w:r>
      <w:r w:rsidRPr="00182624">
        <w:rPr>
          <w:rFonts w:ascii="Times New Roman" w:hAnsi="Times New Roman"/>
          <w:b w:val="0"/>
          <w:bCs/>
          <w:sz w:val="24"/>
          <w:szCs w:val="24"/>
          <w:vertAlign w:val="superscript"/>
        </w:rPr>
        <w:t>,</w:t>
      </w:r>
      <w:r w:rsidR="00F95B46" w:rsidRPr="00182624">
        <w:rPr>
          <w:rFonts w:ascii="Times New Roman" w:hAnsi="Times New Roman"/>
          <w:b w:val="0"/>
          <w:bCs/>
          <w:sz w:val="24"/>
          <w:szCs w:val="24"/>
          <w:vertAlign w:val="superscript"/>
        </w:rPr>
        <w:t>2</w:t>
      </w:r>
      <w:r w:rsidRPr="00182624">
        <w:rPr>
          <w:rFonts w:ascii="Times New Roman" w:hAnsi="Times New Roman"/>
          <w:b w:val="0"/>
          <w:bCs/>
          <w:sz w:val="24"/>
          <w:szCs w:val="24"/>
          <w:vertAlign w:val="superscript"/>
        </w:rPr>
        <w:t>,</w:t>
      </w:r>
      <w:r w:rsidR="00F95B46" w:rsidRPr="00182624">
        <w:rPr>
          <w:rFonts w:ascii="Times New Roman" w:hAnsi="Times New Roman"/>
          <w:b w:val="0"/>
          <w:bCs/>
          <w:sz w:val="24"/>
          <w:szCs w:val="24"/>
          <w:vertAlign w:val="superscript"/>
        </w:rPr>
        <w:t>6</w:t>
      </w:r>
      <w:r w:rsidRPr="00182624">
        <w:rPr>
          <w:rFonts w:ascii="Times New Roman" w:hAnsi="Times New Roman"/>
          <w:b w:val="0"/>
          <w:bCs/>
          <w:sz w:val="24"/>
          <w:szCs w:val="24"/>
          <w:vertAlign w:val="superscript"/>
        </w:rPr>
        <w:t>*</w:t>
      </w:r>
    </w:p>
    <w:p w14:paraId="14372ED1" w14:textId="3F03E41D" w:rsidR="00D814AC" w:rsidRPr="00182624" w:rsidRDefault="00CB5D62" w:rsidP="00D814AC">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vertAlign w:val="superscript"/>
        </w:rPr>
        <w:t>1</w:t>
      </w:r>
      <w:r w:rsidR="00D814AC" w:rsidRPr="00182624">
        <w:rPr>
          <w:rFonts w:ascii="Times New Roman" w:hAnsi="Times New Roman"/>
          <w:sz w:val="24"/>
          <w:szCs w:val="24"/>
        </w:rPr>
        <w:t xml:space="preserve">Drug Discovery and Development Division, Patanjali Research Institute, NH-58, Haridwar 249405, Uttarakhand, India. </w:t>
      </w:r>
    </w:p>
    <w:p w14:paraId="240BBE40" w14:textId="13530122" w:rsidR="00D814AC" w:rsidRPr="00182624" w:rsidRDefault="00CB5D62" w:rsidP="00D814AC">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vertAlign w:val="superscript"/>
        </w:rPr>
        <w:t>2</w:t>
      </w:r>
      <w:r w:rsidR="00D814AC" w:rsidRPr="00182624">
        <w:rPr>
          <w:rFonts w:ascii="Times New Roman" w:hAnsi="Times New Roman"/>
          <w:sz w:val="24"/>
          <w:szCs w:val="24"/>
        </w:rPr>
        <w:t xml:space="preserve">Department of Allied and Applied Sciences, University of Patanjali, Patanjali </w:t>
      </w:r>
      <w:proofErr w:type="spellStart"/>
      <w:r w:rsidR="00D814AC" w:rsidRPr="00182624">
        <w:rPr>
          <w:rFonts w:ascii="Times New Roman" w:hAnsi="Times New Roman"/>
          <w:sz w:val="24"/>
          <w:szCs w:val="24"/>
        </w:rPr>
        <w:t>Yog</w:t>
      </w:r>
      <w:proofErr w:type="spellEnd"/>
      <w:r w:rsidR="00D814AC" w:rsidRPr="00182624">
        <w:rPr>
          <w:rFonts w:ascii="Times New Roman" w:hAnsi="Times New Roman"/>
          <w:sz w:val="24"/>
          <w:szCs w:val="24"/>
        </w:rPr>
        <w:t xml:space="preserve"> </w:t>
      </w:r>
      <w:proofErr w:type="spellStart"/>
      <w:r w:rsidR="00D814AC" w:rsidRPr="00182624">
        <w:rPr>
          <w:rFonts w:ascii="Times New Roman" w:hAnsi="Times New Roman"/>
          <w:sz w:val="24"/>
          <w:szCs w:val="24"/>
        </w:rPr>
        <w:t>Peeth</w:t>
      </w:r>
      <w:proofErr w:type="spellEnd"/>
      <w:r w:rsidR="00D814AC" w:rsidRPr="00182624">
        <w:rPr>
          <w:rFonts w:ascii="Times New Roman" w:hAnsi="Times New Roman"/>
          <w:sz w:val="24"/>
          <w:szCs w:val="24"/>
        </w:rPr>
        <w:t xml:space="preserve">, Roorkee-Haridwar Road, Haridwar 249405, Uttarakhand, India. </w:t>
      </w:r>
    </w:p>
    <w:p w14:paraId="718E6B2C" w14:textId="725F2B99" w:rsidR="00D814AC" w:rsidRPr="00182624" w:rsidRDefault="00CB5D62" w:rsidP="00D814AC">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vertAlign w:val="superscript"/>
        </w:rPr>
        <w:t>3</w:t>
      </w:r>
      <w:r w:rsidR="00D814AC" w:rsidRPr="00182624">
        <w:rPr>
          <w:rFonts w:ascii="Times New Roman" w:hAnsi="Times New Roman"/>
          <w:sz w:val="24"/>
          <w:szCs w:val="24"/>
        </w:rPr>
        <w:t xml:space="preserve">Department of Biology, Patanjali Research Institute, NH-58, Haridwar 249405, Uttarakhand, India. </w:t>
      </w:r>
    </w:p>
    <w:p w14:paraId="7FB27396" w14:textId="481879E7" w:rsidR="00D814AC" w:rsidRPr="00182624" w:rsidRDefault="00CB5D62" w:rsidP="00D814AC">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vertAlign w:val="superscript"/>
        </w:rPr>
        <w:t>4</w:t>
      </w:r>
      <w:r w:rsidR="00D814AC" w:rsidRPr="00182624">
        <w:rPr>
          <w:rFonts w:ascii="Times New Roman" w:hAnsi="Times New Roman"/>
          <w:sz w:val="24"/>
          <w:szCs w:val="24"/>
        </w:rPr>
        <w:t xml:space="preserve">Department of Chemistry, Patanjali Research Institute, NH-58, Haridwar 249405, Uttarakhand, India. </w:t>
      </w:r>
    </w:p>
    <w:p w14:paraId="7C094463" w14:textId="6E096D5B" w:rsidR="00D814AC" w:rsidRPr="00182624" w:rsidRDefault="00CB5D62" w:rsidP="00D814AC">
      <w:pPr>
        <w:pStyle w:val="MDPI16affiliation"/>
        <w:spacing w:line="480" w:lineRule="auto"/>
        <w:ind w:left="0" w:firstLine="0"/>
        <w:jc w:val="both"/>
        <w:rPr>
          <w:rFonts w:ascii="Times New Roman" w:hAnsi="Times New Roman"/>
          <w:sz w:val="24"/>
          <w:szCs w:val="24"/>
        </w:rPr>
      </w:pPr>
      <w:r w:rsidRPr="00182624">
        <w:rPr>
          <w:rFonts w:ascii="Times New Roman" w:hAnsi="Times New Roman"/>
          <w:sz w:val="24"/>
          <w:szCs w:val="24"/>
          <w:vertAlign w:val="superscript"/>
        </w:rPr>
        <w:t>5</w:t>
      </w:r>
      <w:r w:rsidR="00D814AC" w:rsidRPr="00182624">
        <w:rPr>
          <w:rFonts w:ascii="Times New Roman" w:hAnsi="Times New Roman"/>
          <w:sz w:val="24"/>
          <w:szCs w:val="24"/>
        </w:rPr>
        <w:t xml:space="preserve">Patanjali </w:t>
      </w:r>
      <w:proofErr w:type="spellStart"/>
      <w:r w:rsidR="00D814AC" w:rsidRPr="00182624">
        <w:rPr>
          <w:rFonts w:ascii="Times New Roman" w:hAnsi="Times New Roman"/>
          <w:sz w:val="24"/>
          <w:szCs w:val="24"/>
        </w:rPr>
        <w:t>Yog</w:t>
      </w:r>
      <w:proofErr w:type="spellEnd"/>
      <w:r w:rsidR="00D814AC" w:rsidRPr="00182624">
        <w:rPr>
          <w:rFonts w:ascii="Times New Roman" w:hAnsi="Times New Roman"/>
          <w:sz w:val="24"/>
          <w:szCs w:val="24"/>
        </w:rPr>
        <w:t xml:space="preserve"> </w:t>
      </w:r>
      <w:proofErr w:type="spellStart"/>
      <w:r w:rsidR="00D814AC" w:rsidRPr="00182624">
        <w:rPr>
          <w:rFonts w:ascii="Times New Roman" w:hAnsi="Times New Roman"/>
          <w:sz w:val="24"/>
          <w:szCs w:val="24"/>
        </w:rPr>
        <w:t>Peeth</w:t>
      </w:r>
      <w:proofErr w:type="spellEnd"/>
      <w:r w:rsidR="00D814AC" w:rsidRPr="00182624">
        <w:rPr>
          <w:rFonts w:ascii="Times New Roman" w:hAnsi="Times New Roman"/>
          <w:sz w:val="24"/>
          <w:szCs w:val="24"/>
        </w:rPr>
        <w:t xml:space="preserve"> (UK) Trust, 40 </w:t>
      </w:r>
      <w:proofErr w:type="spellStart"/>
      <w:r w:rsidR="00D814AC" w:rsidRPr="00182624">
        <w:rPr>
          <w:rFonts w:ascii="Times New Roman" w:hAnsi="Times New Roman"/>
          <w:sz w:val="24"/>
          <w:szCs w:val="24"/>
        </w:rPr>
        <w:t>Lambhill</w:t>
      </w:r>
      <w:proofErr w:type="spellEnd"/>
      <w:r w:rsidR="00D814AC" w:rsidRPr="00182624">
        <w:rPr>
          <w:rFonts w:ascii="Times New Roman" w:hAnsi="Times New Roman"/>
          <w:sz w:val="24"/>
          <w:szCs w:val="24"/>
        </w:rPr>
        <w:t xml:space="preserve"> Street, </w:t>
      </w:r>
      <w:proofErr w:type="spellStart"/>
      <w:r w:rsidR="00D814AC" w:rsidRPr="00182624">
        <w:rPr>
          <w:rFonts w:ascii="Times New Roman" w:hAnsi="Times New Roman"/>
          <w:sz w:val="24"/>
          <w:szCs w:val="24"/>
        </w:rPr>
        <w:t>Kinning</w:t>
      </w:r>
      <w:proofErr w:type="spellEnd"/>
      <w:r w:rsidR="00D814AC" w:rsidRPr="00182624">
        <w:rPr>
          <w:rFonts w:ascii="Times New Roman" w:hAnsi="Times New Roman"/>
          <w:sz w:val="24"/>
          <w:szCs w:val="24"/>
        </w:rPr>
        <w:t xml:space="preserve"> Park, Glasgow G41 1AU, UK</w:t>
      </w:r>
    </w:p>
    <w:p w14:paraId="0A9196C2" w14:textId="7AB51F1C" w:rsidR="00D814AC" w:rsidRPr="00182624" w:rsidRDefault="00CB5D62" w:rsidP="00D814AC">
      <w:pPr>
        <w:pStyle w:val="MDPI16affiliation"/>
        <w:spacing w:line="480" w:lineRule="auto"/>
        <w:ind w:left="0" w:firstLine="0"/>
        <w:jc w:val="both"/>
        <w:rPr>
          <w:rFonts w:ascii="Times New Roman" w:hAnsi="Times New Roman"/>
          <w:sz w:val="24"/>
          <w:szCs w:val="24"/>
        </w:rPr>
      </w:pPr>
      <w:r w:rsidRPr="00182624">
        <w:rPr>
          <w:rFonts w:ascii="Times New Roman" w:hAnsi="Times New Roman"/>
          <w:sz w:val="24"/>
          <w:szCs w:val="24"/>
          <w:vertAlign w:val="superscript"/>
        </w:rPr>
        <w:t>6</w:t>
      </w:r>
      <w:r w:rsidR="00D814AC" w:rsidRPr="00182624">
        <w:rPr>
          <w:rFonts w:ascii="Times New Roman" w:hAnsi="Times New Roman"/>
          <w:sz w:val="24"/>
          <w:szCs w:val="24"/>
        </w:rPr>
        <w:t>Special Centre for Systems Medicine, Jawaharlal Nehru University, New Delhi, India</w:t>
      </w:r>
    </w:p>
    <w:p w14:paraId="0E514FA5" w14:textId="77777777" w:rsidR="00D814AC" w:rsidRPr="00182624" w:rsidRDefault="00D814AC" w:rsidP="00D814AC">
      <w:pPr>
        <w:pStyle w:val="MDPI16affiliation"/>
        <w:spacing w:line="480" w:lineRule="auto"/>
        <w:ind w:left="0" w:firstLine="0"/>
        <w:rPr>
          <w:rFonts w:ascii="Times New Roman" w:hAnsi="Times New Roman"/>
          <w:sz w:val="24"/>
          <w:szCs w:val="24"/>
        </w:rPr>
      </w:pPr>
    </w:p>
    <w:p w14:paraId="5365AE41" w14:textId="2FA22CD4" w:rsidR="00CB5D62" w:rsidRPr="00182624" w:rsidRDefault="00D814AC" w:rsidP="00CB5D62">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rPr>
        <w:t xml:space="preserve">*Correspondence: </w:t>
      </w:r>
    </w:p>
    <w:p w14:paraId="03667DCD" w14:textId="77777777" w:rsidR="006A6D32" w:rsidRPr="00182624" w:rsidRDefault="006A6D32" w:rsidP="006A6D32">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rPr>
        <w:t>Dr. Anurag Varshney</w:t>
      </w:r>
    </w:p>
    <w:p w14:paraId="0DF4DD6B" w14:textId="77777777" w:rsidR="006A6D32" w:rsidRPr="00182624" w:rsidRDefault="006A6D32" w:rsidP="006A6D32">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rPr>
        <w:t xml:space="preserve">Drug Discovery and Development Division, </w:t>
      </w:r>
    </w:p>
    <w:p w14:paraId="05DF1157" w14:textId="77777777" w:rsidR="006A6D32" w:rsidRPr="00182624" w:rsidRDefault="006A6D32" w:rsidP="006A6D32">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rPr>
        <w:t xml:space="preserve">Patanjali Research Institute, NH-58, </w:t>
      </w:r>
    </w:p>
    <w:p w14:paraId="59A8E44F" w14:textId="77777777" w:rsidR="006A6D32" w:rsidRPr="00182624" w:rsidRDefault="006A6D32" w:rsidP="006A6D32">
      <w:pPr>
        <w:pStyle w:val="MDPI16affiliation"/>
        <w:spacing w:line="480" w:lineRule="auto"/>
        <w:ind w:left="0" w:firstLine="0"/>
        <w:rPr>
          <w:rFonts w:ascii="Times New Roman" w:hAnsi="Times New Roman"/>
          <w:sz w:val="24"/>
          <w:szCs w:val="24"/>
        </w:rPr>
      </w:pPr>
      <w:r w:rsidRPr="00182624">
        <w:rPr>
          <w:rFonts w:ascii="Times New Roman" w:hAnsi="Times New Roman"/>
          <w:sz w:val="24"/>
          <w:szCs w:val="24"/>
        </w:rPr>
        <w:t>Haridwar 249405, Uttarakhand, India</w:t>
      </w:r>
    </w:p>
    <w:p w14:paraId="6626A5EC" w14:textId="3F4BA342" w:rsidR="00D814AC" w:rsidRPr="00182624" w:rsidRDefault="006A6D32" w:rsidP="006A6D32">
      <w:pPr>
        <w:spacing w:after="0" w:line="480" w:lineRule="auto"/>
        <w:rPr>
          <w:rFonts w:ascii="Times New Roman" w:hAnsi="Times New Roman" w:cs="Times New Roman"/>
          <w:b/>
          <w:bCs/>
          <w:color w:val="000000"/>
          <w:sz w:val="24"/>
          <w:szCs w:val="24"/>
          <w:lang w:val="en-US"/>
        </w:rPr>
      </w:pPr>
      <w:r w:rsidRPr="00182624">
        <w:rPr>
          <w:rFonts w:ascii="Times New Roman" w:hAnsi="Times New Roman"/>
          <w:color w:val="000000"/>
          <w:sz w:val="24"/>
          <w:szCs w:val="24"/>
          <w:lang w:val="en-US"/>
        </w:rPr>
        <w:t xml:space="preserve"> Email: </w:t>
      </w:r>
      <w:hyperlink r:id="rId7" w:history="1">
        <w:r w:rsidRPr="00182624">
          <w:rPr>
            <w:rStyle w:val="Hyperlink"/>
            <w:rFonts w:ascii="Times New Roman" w:hAnsi="Times New Roman"/>
            <w:color w:val="000000"/>
            <w:sz w:val="24"/>
            <w:szCs w:val="24"/>
            <w:lang w:val="en-US"/>
          </w:rPr>
          <w:t>anurag@prft.co.in</w:t>
        </w:r>
      </w:hyperlink>
    </w:p>
    <w:p w14:paraId="7BD6B71D" w14:textId="3CD1F120" w:rsidR="00D814AC" w:rsidRPr="00182624" w:rsidRDefault="00D814AC" w:rsidP="003503F2">
      <w:pPr>
        <w:spacing w:after="0" w:line="480" w:lineRule="auto"/>
        <w:rPr>
          <w:rFonts w:ascii="Times New Roman" w:hAnsi="Times New Roman" w:cs="Times New Roman"/>
          <w:b/>
          <w:bCs/>
          <w:color w:val="000000"/>
          <w:sz w:val="24"/>
          <w:szCs w:val="24"/>
          <w:lang w:val="en-US"/>
        </w:rPr>
      </w:pPr>
    </w:p>
    <w:p w14:paraId="5D1C2AAC" w14:textId="1C9DDE5B" w:rsidR="002D4863" w:rsidRPr="00182624" w:rsidRDefault="002D4863" w:rsidP="003503F2">
      <w:pPr>
        <w:spacing w:after="0" w:line="480" w:lineRule="auto"/>
        <w:rPr>
          <w:rFonts w:ascii="Times New Roman" w:hAnsi="Times New Roman" w:cs="Times New Roman"/>
          <w:b/>
          <w:bCs/>
          <w:color w:val="000000"/>
          <w:sz w:val="24"/>
          <w:szCs w:val="24"/>
          <w:lang w:val="en-US"/>
        </w:rPr>
      </w:pPr>
    </w:p>
    <w:p w14:paraId="6F6802AD" w14:textId="043B9AD7" w:rsidR="002D4863" w:rsidRPr="00182624" w:rsidRDefault="002D4863" w:rsidP="003503F2">
      <w:pPr>
        <w:spacing w:after="0" w:line="480" w:lineRule="auto"/>
        <w:rPr>
          <w:rFonts w:ascii="Times New Roman" w:hAnsi="Times New Roman" w:cs="Times New Roman"/>
          <w:b/>
          <w:bCs/>
          <w:color w:val="000000"/>
          <w:sz w:val="24"/>
          <w:szCs w:val="24"/>
          <w:lang w:val="en-US"/>
        </w:rPr>
      </w:pPr>
    </w:p>
    <w:p w14:paraId="7DAFE479" w14:textId="5FDCE2E7" w:rsidR="002D4863" w:rsidRPr="00182624" w:rsidRDefault="002D4863" w:rsidP="003503F2">
      <w:pPr>
        <w:spacing w:after="0" w:line="480" w:lineRule="auto"/>
        <w:rPr>
          <w:rFonts w:ascii="Times New Roman" w:hAnsi="Times New Roman" w:cs="Times New Roman"/>
          <w:b/>
          <w:bCs/>
          <w:color w:val="000000"/>
          <w:sz w:val="24"/>
          <w:szCs w:val="24"/>
          <w:lang w:val="en-US"/>
        </w:rPr>
      </w:pPr>
    </w:p>
    <w:p w14:paraId="37F995F4" w14:textId="77777777" w:rsidR="002D4863" w:rsidRPr="00182624" w:rsidRDefault="002D4863" w:rsidP="003503F2">
      <w:pPr>
        <w:spacing w:after="0" w:line="480" w:lineRule="auto"/>
        <w:rPr>
          <w:rFonts w:ascii="Times New Roman" w:hAnsi="Times New Roman" w:cs="Times New Roman"/>
          <w:b/>
          <w:bCs/>
          <w:color w:val="000000"/>
          <w:sz w:val="24"/>
          <w:szCs w:val="24"/>
          <w:lang w:val="en-US"/>
        </w:rPr>
      </w:pPr>
    </w:p>
    <w:p w14:paraId="3F8BB199" w14:textId="0DE13E28" w:rsidR="00DF4623" w:rsidRPr="00182624" w:rsidRDefault="00D814AC" w:rsidP="003503F2">
      <w:pPr>
        <w:spacing w:after="0" w:line="480" w:lineRule="auto"/>
        <w:rPr>
          <w:rFonts w:ascii="Times New Roman" w:hAnsi="Times New Roman" w:cs="Times New Roman"/>
          <w:b/>
          <w:bCs/>
          <w:color w:val="000000"/>
          <w:sz w:val="24"/>
          <w:szCs w:val="24"/>
          <w:lang w:val="en-US"/>
        </w:rPr>
      </w:pPr>
      <w:r w:rsidRPr="00182624">
        <w:rPr>
          <w:rFonts w:ascii="Times New Roman" w:hAnsi="Times New Roman" w:cs="Times New Roman"/>
          <w:b/>
          <w:bCs/>
          <w:color w:val="000000"/>
          <w:sz w:val="24"/>
          <w:szCs w:val="24"/>
          <w:lang w:val="en-US"/>
        </w:rPr>
        <w:lastRenderedPageBreak/>
        <w:t xml:space="preserve">Supplementary </w:t>
      </w:r>
    </w:p>
    <w:p w14:paraId="59FEBC0E" w14:textId="77777777" w:rsidR="00DF4623" w:rsidRPr="00182624" w:rsidRDefault="00DF4623" w:rsidP="003503F2">
      <w:pPr>
        <w:spacing w:after="0" w:line="480" w:lineRule="auto"/>
        <w:rPr>
          <w:rFonts w:ascii="Times New Roman" w:hAnsi="Times New Roman" w:cs="Times New Roman"/>
          <w:b/>
          <w:bCs/>
          <w:color w:val="000000"/>
          <w:sz w:val="24"/>
          <w:szCs w:val="24"/>
          <w:lang w:val="en-US"/>
        </w:rPr>
      </w:pPr>
    </w:p>
    <w:p w14:paraId="36EE3898" w14:textId="6833B6D6" w:rsidR="00FA778C" w:rsidRPr="00182624" w:rsidRDefault="00FA778C" w:rsidP="00FA778C">
      <w:pPr>
        <w:spacing w:after="0" w:line="480" w:lineRule="auto"/>
        <w:rPr>
          <w:rFonts w:ascii="Times New Roman" w:hAnsi="Times New Roman" w:cs="Times New Roman"/>
          <w:b/>
          <w:bCs/>
          <w:color w:val="000000"/>
          <w:sz w:val="24"/>
          <w:szCs w:val="24"/>
          <w:lang w:val="en-US"/>
        </w:rPr>
      </w:pPr>
      <w:r w:rsidRPr="00182624">
        <w:rPr>
          <w:rFonts w:ascii="Times New Roman" w:hAnsi="Times New Roman" w:cs="Times New Roman"/>
          <w:b/>
          <w:bCs/>
          <w:color w:val="000000"/>
          <w:sz w:val="24"/>
          <w:szCs w:val="24"/>
          <w:lang w:val="en-US"/>
        </w:rPr>
        <w:t xml:space="preserve">Table S1: Quality check analysis of </w:t>
      </w:r>
      <w:proofErr w:type="spellStart"/>
      <w:r w:rsidRPr="00182624">
        <w:rPr>
          <w:rFonts w:ascii="Times New Roman" w:hAnsi="Times New Roman" w:cs="Times New Roman"/>
          <w:b/>
          <w:bCs/>
          <w:color w:val="000000"/>
          <w:sz w:val="24"/>
          <w:szCs w:val="24"/>
          <w:lang w:val="en-US"/>
        </w:rPr>
        <w:t>D</w:t>
      </w:r>
      <w:r w:rsidR="00FD45C0" w:rsidRPr="00182624">
        <w:rPr>
          <w:rFonts w:ascii="Times New Roman" w:hAnsi="Times New Roman" w:cs="Times New Roman"/>
          <w:b/>
          <w:bCs/>
          <w:color w:val="000000"/>
          <w:sz w:val="24"/>
          <w:szCs w:val="24"/>
          <w:lang w:val="en-US"/>
        </w:rPr>
        <w:t>ivya</w:t>
      </w:r>
      <w:proofErr w:type="spellEnd"/>
      <w:r w:rsidR="00FD45C0" w:rsidRPr="00182624">
        <w:rPr>
          <w:rFonts w:ascii="Times New Roman" w:hAnsi="Times New Roman" w:cs="Times New Roman"/>
          <w:b/>
          <w:bCs/>
          <w:color w:val="000000"/>
          <w:sz w:val="24"/>
          <w:szCs w:val="24"/>
          <w:lang w:val="en-US"/>
        </w:rPr>
        <w:t>-Herbal-</w:t>
      </w:r>
      <w:proofErr w:type="spellStart"/>
      <w:r w:rsidR="00FD45C0" w:rsidRPr="00182624">
        <w:rPr>
          <w:rFonts w:ascii="Times New Roman" w:hAnsi="Times New Roman" w:cs="Times New Roman"/>
          <w:b/>
          <w:bCs/>
          <w:color w:val="000000"/>
          <w:sz w:val="24"/>
          <w:szCs w:val="24"/>
          <w:lang w:val="en-US"/>
        </w:rPr>
        <w:t>Peya</w:t>
      </w:r>
      <w:proofErr w:type="spellEnd"/>
      <w:r w:rsidR="00FD45C0" w:rsidRPr="00182624">
        <w:rPr>
          <w:rFonts w:ascii="Times New Roman" w:hAnsi="Times New Roman" w:cs="Times New Roman"/>
          <w:b/>
          <w:bCs/>
          <w:color w:val="000000"/>
          <w:sz w:val="24"/>
          <w:szCs w:val="24"/>
          <w:lang w:val="en-US"/>
        </w:rPr>
        <w:t xml:space="preserve"> (Batch # B-DHP109)</w:t>
      </w:r>
      <w:r w:rsidRPr="00182624">
        <w:rPr>
          <w:rFonts w:ascii="Times New Roman" w:hAnsi="Times New Roman" w:cs="Times New Roman"/>
          <w:b/>
          <w:bCs/>
          <w:color w:val="000000"/>
          <w:sz w:val="24"/>
          <w:szCs w:val="24"/>
          <w:lang w:val="en-US"/>
        </w:rPr>
        <w:t xml:space="preserve"> </w:t>
      </w:r>
      <w:r w:rsidR="0016552E" w:rsidRPr="00182624">
        <w:rPr>
          <w:rFonts w:ascii="Times New Roman" w:hAnsi="Times New Roman" w:cs="Times New Roman"/>
          <w:b/>
          <w:bCs/>
          <w:color w:val="000000"/>
          <w:sz w:val="24"/>
          <w:szCs w:val="24"/>
          <w:lang w:val="en-US"/>
        </w:rPr>
        <w:t xml:space="preserve">as per the guidelines </w:t>
      </w:r>
      <w:r w:rsidR="00EB38DB" w:rsidRPr="00182624">
        <w:rPr>
          <w:rFonts w:ascii="Times New Roman" w:hAnsi="Times New Roman" w:cs="Times New Roman"/>
          <w:b/>
          <w:bCs/>
          <w:color w:val="000000"/>
          <w:sz w:val="24"/>
          <w:szCs w:val="24"/>
          <w:lang w:val="en-US"/>
        </w:rPr>
        <w:t xml:space="preserve">in </w:t>
      </w:r>
      <w:r w:rsidR="00FD45C0" w:rsidRPr="00182624">
        <w:rPr>
          <w:rFonts w:ascii="Times New Roman" w:hAnsi="Times New Roman" w:cs="Times New Roman"/>
          <w:b/>
          <w:bCs/>
          <w:color w:val="000000"/>
          <w:sz w:val="24"/>
          <w:szCs w:val="24"/>
          <w:lang w:val="en-US"/>
        </w:rPr>
        <w:t>“General Guidelines for Drug Development of Ayurvedic Formulations, First Edition-2018” issued by Central Council for Research in Ayurvedic Sciences, Ministry of AYUSH, Government of India</w:t>
      </w:r>
      <w:r w:rsidR="005021F9" w:rsidRPr="00182624">
        <w:rPr>
          <w:rFonts w:ascii="Times New Roman" w:hAnsi="Times New Roman" w:cs="Times New Roman"/>
          <w:b/>
          <w:bCs/>
          <w:color w:val="000000"/>
          <w:sz w:val="24"/>
          <w:szCs w:val="24"/>
          <w:lang w:val="en-US"/>
        </w:rPr>
        <w:fldChar w:fldCharType="begin" w:fldLock="1"/>
      </w:r>
      <w:r w:rsidR="005021F9" w:rsidRPr="00182624">
        <w:rPr>
          <w:rFonts w:ascii="Times New Roman" w:hAnsi="Times New Roman" w:cs="Times New Roman"/>
          <w:b/>
          <w:bCs/>
          <w:color w:val="000000"/>
          <w:sz w:val="24"/>
          <w:szCs w:val="24"/>
          <w:lang w:val="en-US"/>
        </w:rPr>
        <w:instrText>ADDIN CSL_CITATION {"citationItems":[{"id":"ITEM-1","itemData":{"URL":"https://www.ayush.gov.in","id":"ITEM-1","issued":{"date-parts":[["0"]]},"title":"General Guidelines for Drug Development","type":"webpage"},"uris":["http://www.mendeley.com/documents/?uuid=94e0e883-589c-4043-95f0-43b89ec9eea0"]}],"mendeley":{"formattedCitation":"&lt;sup&gt;1&lt;/sup&gt;","plainTextFormattedCitation":"1","previouslyFormattedCitation":"&lt;sup&gt;1&lt;/sup&gt;"},"properties":{"noteIndex":0},"schema":"https://github.com/citation-style-language/schema/raw/master/csl-citation.json"}</w:instrText>
      </w:r>
      <w:r w:rsidR="005021F9" w:rsidRPr="00182624">
        <w:rPr>
          <w:rFonts w:ascii="Times New Roman" w:hAnsi="Times New Roman" w:cs="Times New Roman"/>
          <w:b/>
          <w:bCs/>
          <w:color w:val="000000"/>
          <w:sz w:val="24"/>
          <w:szCs w:val="24"/>
          <w:lang w:val="en-US"/>
        </w:rPr>
        <w:fldChar w:fldCharType="separate"/>
      </w:r>
      <w:r w:rsidR="005021F9" w:rsidRPr="00182624">
        <w:rPr>
          <w:rFonts w:ascii="Times New Roman" w:hAnsi="Times New Roman" w:cs="Times New Roman"/>
          <w:bCs/>
          <w:color w:val="000000"/>
          <w:sz w:val="24"/>
          <w:szCs w:val="24"/>
          <w:vertAlign w:val="superscript"/>
          <w:lang w:val="en-US"/>
        </w:rPr>
        <w:t>1</w:t>
      </w:r>
      <w:r w:rsidR="005021F9" w:rsidRPr="00182624">
        <w:rPr>
          <w:rFonts w:ascii="Times New Roman" w:hAnsi="Times New Roman" w:cs="Times New Roman"/>
          <w:b/>
          <w:bCs/>
          <w:color w:val="000000"/>
          <w:sz w:val="24"/>
          <w:szCs w:val="24"/>
          <w:lang w:val="en-US"/>
        </w:rPr>
        <w:fldChar w:fldCharType="end"/>
      </w:r>
      <w:r w:rsidR="00FD45C0" w:rsidRPr="00182624">
        <w:rPr>
          <w:rFonts w:ascii="Times New Roman" w:hAnsi="Times New Roman" w:cs="Times New Roman"/>
          <w:b/>
          <w:bCs/>
          <w:color w:val="000000"/>
          <w:sz w:val="24"/>
          <w:szCs w:val="24"/>
          <w:lang w:val="en-US"/>
        </w:rPr>
        <w:t xml:space="preserve">. </w:t>
      </w:r>
    </w:p>
    <w:p w14:paraId="792B589D" w14:textId="77777777" w:rsidR="002D4863" w:rsidRPr="00182624" w:rsidRDefault="002D4863" w:rsidP="00FA778C">
      <w:pPr>
        <w:spacing w:after="0" w:line="480" w:lineRule="auto"/>
        <w:rPr>
          <w:rFonts w:ascii="Times New Roman" w:hAnsi="Times New Roman" w:cs="Times New Roman"/>
          <w:b/>
          <w:bCs/>
          <w:color w:val="000000"/>
          <w:sz w:val="24"/>
          <w:szCs w:val="24"/>
          <w:lang w:val="en-US"/>
        </w:rPr>
      </w:pPr>
    </w:p>
    <w:tbl>
      <w:tblPr>
        <w:tblStyle w:val="PlainTable2"/>
        <w:tblW w:w="0" w:type="auto"/>
        <w:tblLook w:val="04A0" w:firstRow="1" w:lastRow="0" w:firstColumn="1" w:lastColumn="0" w:noHBand="0" w:noVBand="1"/>
      </w:tblPr>
      <w:tblGrid>
        <w:gridCol w:w="2454"/>
        <w:gridCol w:w="2324"/>
        <w:gridCol w:w="1930"/>
        <w:gridCol w:w="2308"/>
      </w:tblGrid>
      <w:tr w:rsidR="00EB38DB" w:rsidRPr="00182624" w14:paraId="0E4A3C5C" w14:textId="77777777" w:rsidTr="0018262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6BFDF190" w14:textId="77777777" w:rsidR="00EB38DB" w:rsidRPr="00182624" w:rsidRDefault="00EB38DB" w:rsidP="00EB38DB">
            <w:pPr>
              <w:spacing w:line="360" w:lineRule="auto"/>
              <w:rPr>
                <w:rFonts w:ascii="Times New Roman" w:hAnsi="Times New Roman" w:cs="Times New Roman"/>
                <w:color w:val="000000"/>
                <w:sz w:val="20"/>
                <w:szCs w:val="20"/>
                <w:lang w:val="en-US"/>
              </w:rPr>
            </w:pPr>
            <w:r w:rsidRPr="00182624">
              <w:rPr>
                <w:rFonts w:ascii="Times New Roman" w:eastAsia="Times New Roman" w:hAnsi="Times New Roman" w:cs="Times New Roman"/>
                <w:color w:val="000000"/>
                <w:sz w:val="20"/>
                <w:szCs w:val="20"/>
                <w:lang w:val="en-US" w:eastAsia="en-IN"/>
              </w:rPr>
              <w:t>PARAMETER</w:t>
            </w:r>
          </w:p>
        </w:tc>
        <w:tc>
          <w:tcPr>
            <w:tcW w:w="2324" w:type="dxa"/>
            <w:vAlign w:val="bottom"/>
          </w:tcPr>
          <w:p w14:paraId="0829130F" w14:textId="32BBF2C8" w:rsidR="00EB38DB" w:rsidRPr="00182624" w:rsidRDefault="00EB38DB" w:rsidP="00EB38D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182624">
              <w:rPr>
                <w:rFonts w:ascii="Times New Roman" w:eastAsia="Times New Roman" w:hAnsi="Times New Roman" w:cs="Times New Roman"/>
                <w:color w:val="000000"/>
                <w:sz w:val="20"/>
                <w:szCs w:val="20"/>
                <w:lang w:val="en-US" w:eastAsia="en-IN"/>
              </w:rPr>
              <w:t>STANDARD LIMIT</w:t>
            </w:r>
          </w:p>
        </w:tc>
        <w:tc>
          <w:tcPr>
            <w:tcW w:w="1930" w:type="dxa"/>
            <w:vAlign w:val="bottom"/>
          </w:tcPr>
          <w:p w14:paraId="70AEEE9D" w14:textId="340820F4" w:rsidR="00EB38DB" w:rsidRPr="00182624" w:rsidRDefault="00EB38DB" w:rsidP="00EB38D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 xml:space="preserve">OBSERVED VALUES         </w:t>
            </w:r>
          </w:p>
        </w:tc>
        <w:tc>
          <w:tcPr>
            <w:tcW w:w="2308" w:type="dxa"/>
            <w:tcBorders>
              <w:right w:val="single" w:sz="4" w:space="0" w:color="auto"/>
            </w:tcBorders>
            <w:vAlign w:val="bottom"/>
          </w:tcPr>
          <w:p w14:paraId="2ACCCFBD" w14:textId="2AC8930F" w:rsidR="00EB38DB" w:rsidRPr="00182624" w:rsidRDefault="00EB38DB" w:rsidP="00EB38D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182624">
              <w:rPr>
                <w:rFonts w:ascii="Times New Roman" w:hAnsi="Times New Roman" w:cs="Times New Roman"/>
                <w:color w:val="000000"/>
                <w:sz w:val="20"/>
                <w:szCs w:val="20"/>
                <w:lang w:val="en-US"/>
              </w:rPr>
              <w:t>RESULT</w:t>
            </w:r>
          </w:p>
        </w:tc>
      </w:tr>
      <w:tr w:rsidR="00EB38DB" w:rsidRPr="00182624" w14:paraId="42CE3624"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tcPr>
          <w:p w14:paraId="50FA5FD3"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color w:val="000000"/>
                <w:sz w:val="20"/>
                <w:szCs w:val="20"/>
                <w:lang w:val="en-US" w:eastAsia="en-IN"/>
              </w:rPr>
              <w:t>Microbial Limit Test</w:t>
            </w:r>
          </w:p>
        </w:tc>
        <w:tc>
          <w:tcPr>
            <w:tcW w:w="2324" w:type="dxa"/>
          </w:tcPr>
          <w:p w14:paraId="303B09A7"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p>
        </w:tc>
        <w:tc>
          <w:tcPr>
            <w:tcW w:w="1930" w:type="dxa"/>
          </w:tcPr>
          <w:p w14:paraId="14DB5A41"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p>
        </w:tc>
        <w:tc>
          <w:tcPr>
            <w:tcW w:w="2308" w:type="dxa"/>
            <w:tcBorders>
              <w:right w:val="single" w:sz="4" w:space="0" w:color="auto"/>
            </w:tcBorders>
          </w:tcPr>
          <w:p w14:paraId="63EE2A00" w14:textId="0204FFF0"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p>
        </w:tc>
      </w:tr>
      <w:tr w:rsidR="00EB38DB" w:rsidRPr="00182624" w14:paraId="3CB3D4BE"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7BFFCB61"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color w:val="000000"/>
                <w:sz w:val="20"/>
                <w:szCs w:val="20"/>
                <w:lang w:val="en-US" w:eastAsia="en-IN"/>
              </w:rPr>
              <w:t>TAMC</w:t>
            </w:r>
          </w:p>
        </w:tc>
        <w:tc>
          <w:tcPr>
            <w:tcW w:w="2324" w:type="dxa"/>
            <w:vAlign w:val="bottom"/>
          </w:tcPr>
          <w:p w14:paraId="1F2A534F" w14:textId="636E463A"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NMT</w:t>
            </w:r>
            <w:r w:rsidRPr="00182624">
              <w:rPr>
                <w:rFonts w:ascii="Times New Roman" w:eastAsia="Times New Roman" w:hAnsi="Times New Roman" w:cs="Times New Roman"/>
                <w:color w:val="000000"/>
                <w:sz w:val="20"/>
                <w:szCs w:val="20"/>
                <w:vertAlign w:val="superscript"/>
                <w:lang w:val="en-US" w:eastAsia="en-IN"/>
              </w:rPr>
              <w:t>#</w:t>
            </w:r>
            <w:r w:rsidRPr="00182624">
              <w:rPr>
                <w:rFonts w:ascii="Times New Roman" w:eastAsia="Times New Roman" w:hAnsi="Times New Roman" w:cs="Times New Roman"/>
                <w:color w:val="000000"/>
                <w:sz w:val="20"/>
                <w:szCs w:val="20"/>
                <w:lang w:val="en-US" w:eastAsia="en-IN"/>
              </w:rPr>
              <w:t xml:space="preserve"> 10⁵ </w:t>
            </w:r>
            <w:proofErr w:type="spellStart"/>
            <w:r w:rsidRPr="00182624">
              <w:rPr>
                <w:rFonts w:ascii="Times New Roman" w:eastAsia="Times New Roman" w:hAnsi="Times New Roman" w:cs="Times New Roman"/>
                <w:color w:val="000000"/>
                <w:sz w:val="20"/>
                <w:szCs w:val="20"/>
                <w:lang w:val="en-US" w:eastAsia="en-IN"/>
              </w:rPr>
              <w:t>cfu</w:t>
            </w:r>
            <w:proofErr w:type="spellEnd"/>
            <w:r w:rsidRPr="00182624">
              <w:rPr>
                <w:rFonts w:ascii="Times New Roman" w:eastAsia="Times New Roman" w:hAnsi="Times New Roman" w:cs="Times New Roman"/>
                <w:color w:val="000000"/>
                <w:sz w:val="20"/>
                <w:szCs w:val="20"/>
                <w:lang w:val="en-US" w:eastAsia="en-IN"/>
              </w:rPr>
              <w:t>/gm</w:t>
            </w:r>
          </w:p>
        </w:tc>
        <w:tc>
          <w:tcPr>
            <w:tcW w:w="1930" w:type="dxa"/>
            <w:vAlign w:val="bottom"/>
          </w:tcPr>
          <w:p w14:paraId="40669DFC" w14:textId="36E4FD5E"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 xml:space="preserve">19350                              </w:t>
            </w:r>
          </w:p>
        </w:tc>
        <w:tc>
          <w:tcPr>
            <w:tcW w:w="2308" w:type="dxa"/>
            <w:tcBorders>
              <w:right w:val="single" w:sz="4" w:space="0" w:color="auto"/>
            </w:tcBorders>
            <w:vAlign w:val="bottom"/>
          </w:tcPr>
          <w:p w14:paraId="35CAB5F9" w14:textId="16F8252E"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 xml:space="preserve">Complies                             </w:t>
            </w:r>
          </w:p>
        </w:tc>
      </w:tr>
      <w:tr w:rsidR="00EB38DB" w:rsidRPr="00182624" w14:paraId="7745C1AD"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59F55B35"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color w:val="000000"/>
                <w:sz w:val="20"/>
                <w:szCs w:val="20"/>
                <w:lang w:val="en-US" w:eastAsia="en-IN"/>
              </w:rPr>
              <w:t>TY&amp;MC</w:t>
            </w:r>
          </w:p>
        </w:tc>
        <w:tc>
          <w:tcPr>
            <w:tcW w:w="2324" w:type="dxa"/>
            <w:vAlign w:val="bottom"/>
          </w:tcPr>
          <w:p w14:paraId="34B8E675" w14:textId="1756285B"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NMT</w:t>
            </w:r>
            <w:r w:rsidRPr="00182624">
              <w:rPr>
                <w:rFonts w:ascii="Times New Roman" w:eastAsia="Times New Roman" w:hAnsi="Times New Roman" w:cs="Times New Roman"/>
                <w:color w:val="000000"/>
                <w:sz w:val="20"/>
                <w:szCs w:val="20"/>
                <w:vertAlign w:val="superscript"/>
                <w:lang w:val="en-US" w:eastAsia="en-IN"/>
              </w:rPr>
              <w:t>#</w:t>
            </w:r>
            <w:r w:rsidRPr="00182624">
              <w:rPr>
                <w:rFonts w:ascii="Times New Roman" w:eastAsia="Times New Roman" w:hAnsi="Times New Roman" w:cs="Times New Roman"/>
                <w:color w:val="000000"/>
                <w:sz w:val="20"/>
                <w:szCs w:val="20"/>
                <w:lang w:val="en-US" w:eastAsia="en-IN"/>
              </w:rPr>
              <w:t xml:space="preserve"> 10ᵌ </w:t>
            </w:r>
            <w:proofErr w:type="spellStart"/>
            <w:r w:rsidRPr="00182624">
              <w:rPr>
                <w:rFonts w:ascii="Times New Roman" w:eastAsia="Times New Roman" w:hAnsi="Times New Roman" w:cs="Times New Roman"/>
                <w:color w:val="000000"/>
                <w:sz w:val="20"/>
                <w:szCs w:val="20"/>
                <w:lang w:val="en-US" w:eastAsia="en-IN"/>
              </w:rPr>
              <w:t>cfu</w:t>
            </w:r>
            <w:proofErr w:type="spellEnd"/>
            <w:r w:rsidRPr="00182624">
              <w:rPr>
                <w:rFonts w:ascii="Times New Roman" w:eastAsia="Times New Roman" w:hAnsi="Times New Roman" w:cs="Times New Roman"/>
                <w:color w:val="000000"/>
                <w:sz w:val="20"/>
                <w:szCs w:val="20"/>
                <w:lang w:val="en-US" w:eastAsia="en-IN"/>
              </w:rPr>
              <w:t>/gm</w:t>
            </w:r>
          </w:p>
        </w:tc>
        <w:tc>
          <w:tcPr>
            <w:tcW w:w="1930" w:type="dxa"/>
            <w:vAlign w:val="bottom"/>
          </w:tcPr>
          <w:p w14:paraId="75DC6EE9" w14:textId="09D8D8FE"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770</w:t>
            </w:r>
          </w:p>
        </w:tc>
        <w:tc>
          <w:tcPr>
            <w:tcW w:w="2308" w:type="dxa"/>
            <w:tcBorders>
              <w:right w:val="single" w:sz="4" w:space="0" w:color="auto"/>
            </w:tcBorders>
            <w:vAlign w:val="bottom"/>
          </w:tcPr>
          <w:p w14:paraId="346DE70E" w14:textId="5E22059D"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343217F7"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4A23EF86"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color w:val="000000"/>
                <w:sz w:val="20"/>
                <w:szCs w:val="20"/>
                <w:lang w:val="en-US" w:eastAsia="en-IN"/>
              </w:rPr>
              <w:t>Test for Pathogens</w:t>
            </w:r>
          </w:p>
        </w:tc>
        <w:tc>
          <w:tcPr>
            <w:tcW w:w="2324" w:type="dxa"/>
          </w:tcPr>
          <w:p w14:paraId="5FA8D440"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p>
        </w:tc>
        <w:tc>
          <w:tcPr>
            <w:tcW w:w="1930" w:type="dxa"/>
          </w:tcPr>
          <w:p w14:paraId="6E2A1E26"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p>
        </w:tc>
        <w:tc>
          <w:tcPr>
            <w:tcW w:w="2308" w:type="dxa"/>
            <w:tcBorders>
              <w:right w:val="single" w:sz="4" w:space="0" w:color="auto"/>
            </w:tcBorders>
          </w:tcPr>
          <w:p w14:paraId="6AE37CA8" w14:textId="2497C9EC"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p>
        </w:tc>
      </w:tr>
      <w:tr w:rsidR="00EB38DB" w:rsidRPr="00182624" w14:paraId="5C33008C"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00CE3DF8"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i/>
                <w:iCs/>
                <w:color w:val="000000"/>
                <w:sz w:val="20"/>
                <w:szCs w:val="20"/>
                <w:lang w:val="en-US" w:eastAsia="en-IN"/>
              </w:rPr>
              <w:t>Escherichia coli</w:t>
            </w:r>
          </w:p>
        </w:tc>
        <w:tc>
          <w:tcPr>
            <w:tcW w:w="2324" w:type="dxa"/>
            <w:vAlign w:val="bottom"/>
          </w:tcPr>
          <w:p w14:paraId="032C0167"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 xml:space="preserve"> Absent/ gm</w:t>
            </w:r>
          </w:p>
        </w:tc>
        <w:tc>
          <w:tcPr>
            <w:tcW w:w="1930" w:type="dxa"/>
            <w:vAlign w:val="bottom"/>
          </w:tcPr>
          <w:p w14:paraId="30B7B3AF" w14:textId="5F093395"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Absent</w:t>
            </w:r>
          </w:p>
        </w:tc>
        <w:tc>
          <w:tcPr>
            <w:tcW w:w="2308" w:type="dxa"/>
            <w:tcBorders>
              <w:right w:val="single" w:sz="4" w:space="0" w:color="auto"/>
            </w:tcBorders>
            <w:vAlign w:val="bottom"/>
          </w:tcPr>
          <w:p w14:paraId="4A3E89A3" w14:textId="78826E2F"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1C4B9ED7"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2BA8F3A5"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i/>
                <w:iCs/>
                <w:color w:val="000000"/>
                <w:sz w:val="20"/>
                <w:szCs w:val="20"/>
                <w:lang w:val="en-US" w:eastAsia="en-IN"/>
              </w:rPr>
              <w:t>Staphylococcus aureus</w:t>
            </w:r>
          </w:p>
        </w:tc>
        <w:tc>
          <w:tcPr>
            <w:tcW w:w="2324" w:type="dxa"/>
            <w:vAlign w:val="bottom"/>
          </w:tcPr>
          <w:p w14:paraId="0B97D34B"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Absent/gm</w:t>
            </w:r>
          </w:p>
        </w:tc>
        <w:tc>
          <w:tcPr>
            <w:tcW w:w="1930" w:type="dxa"/>
            <w:vAlign w:val="bottom"/>
          </w:tcPr>
          <w:p w14:paraId="2FF957E6" w14:textId="7F0CB484"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Absent</w:t>
            </w:r>
          </w:p>
        </w:tc>
        <w:tc>
          <w:tcPr>
            <w:tcW w:w="2308" w:type="dxa"/>
            <w:tcBorders>
              <w:right w:val="single" w:sz="4" w:space="0" w:color="auto"/>
            </w:tcBorders>
            <w:vAlign w:val="bottom"/>
          </w:tcPr>
          <w:p w14:paraId="5A918942" w14:textId="64A8C918"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2536D655"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1C196D3B" w14:textId="77777777" w:rsidR="00EB38DB" w:rsidRPr="00182624" w:rsidRDefault="00EB38DB" w:rsidP="00EB38DB">
            <w:pPr>
              <w:spacing w:line="360" w:lineRule="auto"/>
              <w:rPr>
                <w:rFonts w:ascii="Times New Roman" w:hAnsi="Times New Roman" w:cs="Times New Roman"/>
                <w:b w:val="0"/>
                <w:bCs w:val="0"/>
                <w:color w:val="000000"/>
                <w:sz w:val="20"/>
                <w:szCs w:val="20"/>
                <w:lang w:val="en-US"/>
              </w:rPr>
            </w:pPr>
            <w:r w:rsidRPr="00182624">
              <w:rPr>
                <w:rFonts w:ascii="Times New Roman" w:eastAsia="Times New Roman" w:hAnsi="Times New Roman" w:cs="Times New Roman"/>
                <w:i/>
                <w:iCs/>
                <w:color w:val="000000"/>
                <w:sz w:val="20"/>
                <w:szCs w:val="20"/>
                <w:lang w:val="en-US" w:eastAsia="en-IN"/>
              </w:rPr>
              <w:t>Pseudomonas aeruginosa</w:t>
            </w:r>
          </w:p>
        </w:tc>
        <w:tc>
          <w:tcPr>
            <w:tcW w:w="2324" w:type="dxa"/>
            <w:vAlign w:val="bottom"/>
          </w:tcPr>
          <w:p w14:paraId="16804315"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Absent/gm</w:t>
            </w:r>
          </w:p>
        </w:tc>
        <w:tc>
          <w:tcPr>
            <w:tcW w:w="1930" w:type="dxa"/>
            <w:vAlign w:val="bottom"/>
          </w:tcPr>
          <w:p w14:paraId="28A0A3E5" w14:textId="2576208B"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Absent</w:t>
            </w:r>
          </w:p>
        </w:tc>
        <w:tc>
          <w:tcPr>
            <w:tcW w:w="2308" w:type="dxa"/>
            <w:tcBorders>
              <w:right w:val="single" w:sz="4" w:space="0" w:color="auto"/>
            </w:tcBorders>
            <w:vAlign w:val="bottom"/>
          </w:tcPr>
          <w:p w14:paraId="519A3D84" w14:textId="0178E682"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51491A41"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43C94B80" w14:textId="77777777" w:rsidR="00EB38DB" w:rsidRPr="00182624" w:rsidRDefault="00EB38DB" w:rsidP="00EB38DB">
            <w:pPr>
              <w:spacing w:line="360" w:lineRule="auto"/>
              <w:rPr>
                <w:rFonts w:ascii="Times New Roman" w:eastAsia="Times New Roman" w:hAnsi="Times New Roman" w:cs="Times New Roman"/>
                <w:b w:val="0"/>
                <w:bCs w:val="0"/>
                <w:i/>
                <w:iCs/>
                <w:color w:val="000000"/>
                <w:sz w:val="20"/>
                <w:szCs w:val="20"/>
                <w:lang w:val="en-US" w:eastAsia="en-IN"/>
              </w:rPr>
            </w:pPr>
            <w:r w:rsidRPr="00182624">
              <w:rPr>
                <w:rFonts w:ascii="Times New Roman" w:eastAsia="Times New Roman" w:hAnsi="Times New Roman" w:cs="Times New Roman"/>
                <w:i/>
                <w:iCs/>
                <w:color w:val="000000"/>
                <w:sz w:val="20"/>
                <w:szCs w:val="20"/>
                <w:lang w:val="en-US" w:eastAsia="en-IN"/>
              </w:rPr>
              <w:t>Salmonella sp.</w:t>
            </w:r>
          </w:p>
        </w:tc>
        <w:tc>
          <w:tcPr>
            <w:tcW w:w="2324" w:type="dxa"/>
            <w:vAlign w:val="bottom"/>
          </w:tcPr>
          <w:p w14:paraId="1C62586D"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Absent/gm</w:t>
            </w:r>
          </w:p>
        </w:tc>
        <w:tc>
          <w:tcPr>
            <w:tcW w:w="1930" w:type="dxa"/>
            <w:vAlign w:val="bottom"/>
          </w:tcPr>
          <w:p w14:paraId="127D72F5" w14:textId="3FCB4040"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Absent</w:t>
            </w:r>
          </w:p>
        </w:tc>
        <w:tc>
          <w:tcPr>
            <w:tcW w:w="2308" w:type="dxa"/>
            <w:tcBorders>
              <w:right w:val="single" w:sz="4" w:space="0" w:color="auto"/>
            </w:tcBorders>
            <w:vAlign w:val="bottom"/>
          </w:tcPr>
          <w:p w14:paraId="03E708CC" w14:textId="3EA98B1C"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4E13B2E7"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7C810687" w14:textId="77777777" w:rsidR="00EB38DB" w:rsidRPr="00182624" w:rsidRDefault="00EB38DB" w:rsidP="00EB38DB">
            <w:pPr>
              <w:spacing w:line="360" w:lineRule="auto"/>
              <w:rPr>
                <w:rFonts w:ascii="Times New Roman" w:eastAsia="Times New Roman" w:hAnsi="Times New Roman" w:cs="Times New Roman"/>
                <w:i/>
                <w:iCs/>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Heavy Metals</w:t>
            </w:r>
          </w:p>
        </w:tc>
        <w:tc>
          <w:tcPr>
            <w:tcW w:w="2324" w:type="dxa"/>
            <w:vAlign w:val="bottom"/>
          </w:tcPr>
          <w:p w14:paraId="7CE45DDA"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1930" w:type="dxa"/>
            <w:vAlign w:val="bottom"/>
          </w:tcPr>
          <w:p w14:paraId="044E83A4"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2308" w:type="dxa"/>
            <w:tcBorders>
              <w:right w:val="single" w:sz="4" w:space="0" w:color="auto"/>
            </w:tcBorders>
            <w:vAlign w:val="bottom"/>
          </w:tcPr>
          <w:p w14:paraId="5FF17B4A" w14:textId="71AFE76F"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r>
      <w:tr w:rsidR="00EB38DB" w:rsidRPr="00182624" w14:paraId="10148233"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64C32CC5"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Lead</w:t>
            </w:r>
          </w:p>
        </w:tc>
        <w:tc>
          <w:tcPr>
            <w:tcW w:w="2324" w:type="dxa"/>
            <w:vAlign w:val="bottom"/>
          </w:tcPr>
          <w:p w14:paraId="2E996E24"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 10ppm</w:t>
            </w:r>
          </w:p>
        </w:tc>
        <w:tc>
          <w:tcPr>
            <w:tcW w:w="1930" w:type="dxa"/>
            <w:vAlign w:val="bottom"/>
          </w:tcPr>
          <w:p w14:paraId="146B9D2D" w14:textId="736CA339"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0.787</w:t>
            </w:r>
          </w:p>
        </w:tc>
        <w:tc>
          <w:tcPr>
            <w:tcW w:w="2308" w:type="dxa"/>
            <w:tcBorders>
              <w:right w:val="single" w:sz="4" w:space="0" w:color="auto"/>
            </w:tcBorders>
            <w:vAlign w:val="bottom"/>
          </w:tcPr>
          <w:p w14:paraId="4F23161F" w14:textId="0B6937CD"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625FFBE3"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7DD39752"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Arsenic</w:t>
            </w:r>
          </w:p>
        </w:tc>
        <w:tc>
          <w:tcPr>
            <w:tcW w:w="2324" w:type="dxa"/>
            <w:vAlign w:val="bottom"/>
          </w:tcPr>
          <w:p w14:paraId="396118DB"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&lt;3.0ppm</w:t>
            </w:r>
          </w:p>
        </w:tc>
        <w:tc>
          <w:tcPr>
            <w:tcW w:w="1930" w:type="dxa"/>
            <w:vAlign w:val="bottom"/>
          </w:tcPr>
          <w:p w14:paraId="74246E68" w14:textId="29BEC8F4"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0.199</w:t>
            </w:r>
          </w:p>
        </w:tc>
        <w:tc>
          <w:tcPr>
            <w:tcW w:w="2308" w:type="dxa"/>
            <w:tcBorders>
              <w:right w:val="single" w:sz="4" w:space="0" w:color="auto"/>
            </w:tcBorders>
            <w:vAlign w:val="bottom"/>
          </w:tcPr>
          <w:p w14:paraId="5D034AF8" w14:textId="19AE3754"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3998AEEF"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174F0D9B"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 xml:space="preserve"> Mercury</w:t>
            </w:r>
          </w:p>
        </w:tc>
        <w:tc>
          <w:tcPr>
            <w:tcW w:w="2324" w:type="dxa"/>
            <w:vAlign w:val="bottom"/>
          </w:tcPr>
          <w:p w14:paraId="4EC9BA7D"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&lt;1.0ppm</w:t>
            </w:r>
          </w:p>
        </w:tc>
        <w:tc>
          <w:tcPr>
            <w:tcW w:w="1930" w:type="dxa"/>
            <w:vAlign w:val="bottom"/>
          </w:tcPr>
          <w:p w14:paraId="5752B905" w14:textId="17300D3D"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0.781</w:t>
            </w:r>
          </w:p>
        </w:tc>
        <w:tc>
          <w:tcPr>
            <w:tcW w:w="2308" w:type="dxa"/>
            <w:tcBorders>
              <w:right w:val="single" w:sz="4" w:space="0" w:color="auto"/>
            </w:tcBorders>
            <w:vAlign w:val="bottom"/>
          </w:tcPr>
          <w:p w14:paraId="2C043CAE" w14:textId="0899338C"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79C60A92"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317BEADB"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Cadmium</w:t>
            </w:r>
          </w:p>
        </w:tc>
        <w:tc>
          <w:tcPr>
            <w:tcW w:w="2324" w:type="dxa"/>
            <w:vAlign w:val="bottom"/>
          </w:tcPr>
          <w:p w14:paraId="79ED99D7"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&lt;0.3ppm</w:t>
            </w:r>
          </w:p>
        </w:tc>
        <w:tc>
          <w:tcPr>
            <w:tcW w:w="1930" w:type="dxa"/>
            <w:vAlign w:val="bottom"/>
          </w:tcPr>
          <w:p w14:paraId="213A47D4" w14:textId="29789369"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0.077</w:t>
            </w:r>
          </w:p>
        </w:tc>
        <w:tc>
          <w:tcPr>
            <w:tcW w:w="2308" w:type="dxa"/>
            <w:tcBorders>
              <w:right w:val="single" w:sz="4" w:space="0" w:color="auto"/>
            </w:tcBorders>
            <w:vAlign w:val="bottom"/>
          </w:tcPr>
          <w:p w14:paraId="2B33B57B" w14:textId="607B5A7F"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1962C644"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3D90698B" w14:textId="2981BE67" w:rsidR="00EB38DB" w:rsidRPr="00182624" w:rsidRDefault="00EB38DB" w:rsidP="00EB38DB">
            <w:pPr>
              <w:spacing w:line="360" w:lineRule="auto"/>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Test for Pesticide Residue</w:t>
            </w:r>
          </w:p>
        </w:tc>
        <w:tc>
          <w:tcPr>
            <w:tcW w:w="2324" w:type="dxa"/>
            <w:vAlign w:val="bottom"/>
          </w:tcPr>
          <w:p w14:paraId="682DBF8D"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1930" w:type="dxa"/>
            <w:vAlign w:val="bottom"/>
          </w:tcPr>
          <w:p w14:paraId="2E5D3B3E"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2308" w:type="dxa"/>
            <w:tcBorders>
              <w:right w:val="single" w:sz="4" w:space="0" w:color="auto"/>
            </w:tcBorders>
            <w:vAlign w:val="bottom"/>
          </w:tcPr>
          <w:p w14:paraId="3E1A7E0E" w14:textId="53E25ED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r>
      <w:tr w:rsidR="00EB38DB" w:rsidRPr="00182624" w14:paraId="7A4D42CF"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7D5CD6BF"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Organo-</w:t>
            </w:r>
            <w:proofErr w:type="spellStart"/>
            <w:r w:rsidRPr="00182624">
              <w:rPr>
                <w:rFonts w:ascii="Times New Roman" w:eastAsia="Times New Roman" w:hAnsi="Times New Roman" w:cs="Times New Roman"/>
                <w:color w:val="000000"/>
                <w:sz w:val="20"/>
                <w:szCs w:val="20"/>
                <w:lang w:val="en-US" w:eastAsia="en-IN"/>
              </w:rPr>
              <w:t>chloro</w:t>
            </w:r>
            <w:proofErr w:type="spellEnd"/>
            <w:r w:rsidRPr="00182624">
              <w:rPr>
                <w:rFonts w:ascii="Times New Roman" w:eastAsia="Times New Roman" w:hAnsi="Times New Roman" w:cs="Times New Roman"/>
                <w:color w:val="000000"/>
                <w:sz w:val="20"/>
                <w:szCs w:val="20"/>
                <w:lang w:val="en-US" w:eastAsia="en-IN"/>
              </w:rPr>
              <w:t xml:space="preserve"> group</w:t>
            </w:r>
          </w:p>
        </w:tc>
        <w:tc>
          <w:tcPr>
            <w:tcW w:w="2324" w:type="dxa"/>
            <w:vAlign w:val="bottom"/>
          </w:tcPr>
          <w:p w14:paraId="6DA7587E"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&lt;1.0ppm</w:t>
            </w:r>
          </w:p>
        </w:tc>
        <w:tc>
          <w:tcPr>
            <w:tcW w:w="1930" w:type="dxa"/>
            <w:vAlign w:val="bottom"/>
          </w:tcPr>
          <w:p w14:paraId="7AFB5711" w14:textId="11BBEA1B"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&lt;1.0</w:t>
            </w:r>
          </w:p>
        </w:tc>
        <w:tc>
          <w:tcPr>
            <w:tcW w:w="2308" w:type="dxa"/>
            <w:tcBorders>
              <w:right w:val="single" w:sz="4" w:space="0" w:color="auto"/>
            </w:tcBorders>
            <w:vAlign w:val="bottom"/>
          </w:tcPr>
          <w:p w14:paraId="47FAC465" w14:textId="2ABAA102"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4AB9CB02"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01090387" w14:textId="77777777" w:rsidR="00EB38DB" w:rsidRPr="00182624" w:rsidRDefault="00EB38DB" w:rsidP="00EB38DB">
            <w:pPr>
              <w:spacing w:line="360" w:lineRule="auto"/>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Aflatoxins</w:t>
            </w:r>
          </w:p>
        </w:tc>
        <w:tc>
          <w:tcPr>
            <w:tcW w:w="2324" w:type="dxa"/>
            <w:vAlign w:val="bottom"/>
          </w:tcPr>
          <w:p w14:paraId="51D8FD20"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1930" w:type="dxa"/>
            <w:vAlign w:val="bottom"/>
          </w:tcPr>
          <w:p w14:paraId="46D65D81"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2308" w:type="dxa"/>
            <w:tcBorders>
              <w:right w:val="single" w:sz="4" w:space="0" w:color="auto"/>
            </w:tcBorders>
            <w:vAlign w:val="bottom"/>
          </w:tcPr>
          <w:p w14:paraId="0C739F7A" w14:textId="17482C40"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r>
      <w:tr w:rsidR="00EB38DB" w:rsidRPr="00182624" w14:paraId="75A64863"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54ADF4B3"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B1</w:t>
            </w:r>
          </w:p>
        </w:tc>
        <w:tc>
          <w:tcPr>
            <w:tcW w:w="2324" w:type="dxa"/>
            <w:vAlign w:val="bottom"/>
          </w:tcPr>
          <w:p w14:paraId="3091633A"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&lt;0.5ppm</w:t>
            </w:r>
          </w:p>
        </w:tc>
        <w:tc>
          <w:tcPr>
            <w:tcW w:w="1930" w:type="dxa"/>
            <w:vAlign w:val="bottom"/>
          </w:tcPr>
          <w:p w14:paraId="00AD25AE" w14:textId="7110C1CE"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&lt;0.0005</w:t>
            </w:r>
          </w:p>
        </w:tc>
        <w:tc>
          <w:tcPr>
            <w:tcW w:w="2308" w:type="dxa"/>
            <w:tcBorders>
              <w:right w:val="single" w:sz="4" w:space="0" w:color="auto"/>
            </w:tcBorders>
            <w:vAlign w:val="bottom"/>
          </w:tcPr>
          <w:p w14:paraId="549866A2" w14:textId="56B945EF"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20309DA9"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0734019E"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G1</w:t>
            </w:r>
          </w:p>
        </w:tc>
        <w:tc>
          <w:tcPr>
            <w:tcW w:w="2324" w:type="dxa"/>
            <w:vAlign w:val="bottom"/>
          </w:tcPr>
          <w:p w14:paraId="712EC36B"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&lt;0.5ppm</w:t>
            </w:r>
          </w:p>
        </w:tc>
        <w:tc>
          <w:tcPr>
            <w:tcW w:w="1930" w:type="dxa"/>
            <w:vAlign w:val="bottom"/>
          </w:tcPr>
          <w:p w14:paraId="2EF8A2BA" w14:textId="2AE7FE4A"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&lt;0.0005</w:t>
            </w:r>
          </w:p>
        </w:tc>
        <w:tc>
          <w:tcPr>
            <w:tcW w:w="2308" w:type="dxa"/>
            <w:tcBorders>
              <w:right w:val="single" w:sz="4" w:space="0" w:color="auto"/>
            </w:tcBorders>
            <w:vAlign w:val="bottom"/>
          </w:tcPr>
          <w:p w14:paraId="2A0BC27A" w14:textId="10417161"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6D091E8C" w14:textId="77777777" w:rsidTr="0018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041D1FFC"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B2</w:t>
            </w:r>
          </w:p>
        </w:tc>
        <w:tc>
          <w:tcPr>
            <w:tcW w:w="2324" w:type="dxa"/>
            <w:vAlign w:val="bottom"/>
          </w:tcPr>
          <w:p w14:paraId="6C60B3E0" w14:textId="77777777"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&lt;0.1ppm</w:t>
            </w:r>
          </w:p>
        </w:tc>
        <w:tc>
          <w:tcPr>
            <w:tcW w:w="1930" w:type="dxa"/>
            <w:vAlign w:val="bottom"/>
          </w:tcPr>
          <w:p w14:paraId="51367B83" w14:textId="21131981"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&lt;0.0005</w:t>
            </w:r>
          </w:p>
        </w:tc>
        <w:tc>
          <w:tcPr>
            <w:tcW w:w="2308" w:type="dxa"/>
            <w:tcBorders>
              <w:right w:val="single" w:sz="4" w:space="0" w:color="auto"/>
            </w:tcBorders>
            <w:vAlign w:val="bottom"/>
          </w:tcPr>
          <w:p w14:paraId="54E19475" w14:textId="6475A41D" w:rsidR="00EB38DB" w:rsidRPr="00182624" w:rsidRDefault="00EB38DB" w:rsidP="00EB38D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r w:rsidR="00EB38DB" w:rsidRPr="00182624" w14:paraId="356F59F3" w14:textId="77777777" w:rsidTr="00182624">
        <w:tc>
          <w:tcPr>
            <w:cnfStyle w:val="001000000000" w:firstRow="0" w:lastRow="0" w:firstColumn="1" w:lastColumn="0" w:oddVBand="0" w:evenVBand="0" w:oddHBand="0" w:evenHBand="0" w:firstRowFirstColumn="0" w:firstRowLastColumn="0" w:lastRowFirstColumn="0" w:lastRowLastColumn="0"/>
            <w:tcW w:w="2454" w:type="dxa"/>
            <w:tcBorders>
              <w:left w:val="single" w:sz="4" w:space="0" w:color="auto"/>
            </w:tcBorders>
            <w:vAlign w:val="bottom"/>
          </w:tcPr>
          <w:p w14:paraId="11E5DD18" w14:textId="77777777" w:rsidR="00EB38DB" w:rsidRPr="00182624" w:rsidRDefault="00EB38DB" w:rsidP="00EB38DB">
            <w:pPr>
              <w:spacing w:line="360" w:lineRule="auto"/>
              <w:rPr>
                <w:rFonts w:ascii="Times New Roman" w:eastAsia="Times New Roman" w:hAnsi="Times New Roman" w:cs="Times New Roman"/>
                <w:b w:val="0"/>
                <w:bCs w:val="0"/>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G2</w:t>
            </w:r>
          </w:p>
        </w:tc>
        <w:tc>
          <w:tcPr>
            <w:tcW w:w="2324" w:type="dxa"/>
            <w:vAlign w:val="bottom"/>
          </w:tcPr>
          <w:p w14:paraId="3A5F9B7D" w14:textId="7777777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&lt;0.1ppm</w:t>
            </w:r>
          </w:p>
        </w:tc>
        <w:tc>
          <w:tcPr>
            <w:tcW w:w="1930" w:type="dxa"/>
          </w:tcPr>
          <w:p w14:paraId="0BB72908" w14:textId="3C951056"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&lt;0.0005</w:t>
            </w:r>
          </w:p>
        </w:tc>
        <w:tc>
          <w:tcPr>
            <w:tcW w:w="2308" w:type="dxa"/>
            <w:tcBorders>
              <w:right w:val="single" w:sz="4" w:space="0" w:color="auto"/>
            </w:tcBorders>
            <w:vAlign w:val="bottom"/>
          </w:tcPr>
          <w:p w14:paraId="00DCE5FA" w14:textId="1568D4D7" w:rsidR="00EB38DB" w:rsidRPr="00182624" w:rsidRDefault="00EB38DB" w:rsidP="00EB38D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r w:rsidRPr="00182624">
              <w:rPr>
                <w:rFonts w:ascii="Times New Roman" w:eastAsia="Times New Roman" w:hAnsi="Times New Roman" w:cs="Times New Roman"/>
                <w:color w:val="000000"/>
                <w:sz w:val="20"/>
                <w:szCs w:val="20"/>
                <w:lang w:val="en-US" w:eastAsia="en-IN"/>
              </w:rPr>
              <w:t>Complies</w:t>
            </w:r>
          </w:p>
        </w:tc>
      </w:tr>
    </w:tbl>
    <w:p w14:paraId="45832E5F" w14:textId="5FFB664F" w:rsidR="00FA778C" w:rsidRPr="00182624" w:rsidRDefault="006608E5" w:rsidP="003503F2">
      <w:pPr>
        <w:spacing w:after="0" w:line="480" w:lineRule="auto"/>
        <w:rPr>
          <w:rFonts w:ascii="Times New Roman" w:hAnsi="Times New Roman" w:cs="Times New Roman"/>
          <w:b/>
          <w:bCs/>
          <w:color w:val="000000"/>
          <w:sz w:val="20"/>
          <w:szCs w:val="20"/>
          <w:lang w:val="en-US"/>
        </w:rPr>
      </w:pPr>
      <w:r w:rsidRPr="00182624">
        <w:rPr>
          <w:rFonts w:ascii="Times New Roman" w:eastAsia="Times New Roman" w:hAnsi="Times New Roman" w:cs="Times New Roman"/>
          <w:color w:val="000000"/>
          <w:sz w:val="20"/>
          <w:szCs w:val="20"/>
          <w:vertAlign w:val="superscript"/>
          <w:lang w:val="en-US" w:eastAsia="en-IN"/>
        </w:rPr>
        <w:t xml:space="preserve"># </w:t>
      </w:r>
      <w:r w:rsidRPr="00182624">
        <w:rPr>
          <w:rFonts w:ascii="Times New Roman" w:eastAsia="Times New Roman" w:hAnsi="Times New Roman" w:cs="Times New Roman"/>
          <w:color w:val="000000"/>
          <w:sz w:val="20"/>
          <w:szCs w:val="20"/>
          <w:lang w:val="en-US" w:eastAsia="en-IN"/>
        </w:rPr>
        <w:t>NMT: Not more than</w:t>
      </w:r>
    </w:p>
    <w:p w14:paraId="0DF08D96" w14:textId="72887210" w:rsidR="00EB38DB" w:rsidRPr="00182624" w:rsidRDefault="00EB38DB" w:rsidP="003503F2">
      <w:pPr>
        <w:spacing w:after="0" w:line="480" w:lineRule="auto"/>
        <w:rPr>
          <w:rFonts w:ascii="Times New Roman" w:hAnsi="Times New Roman" w:cs="Times New Roman"/>
          <w:b/>
          <w:bCs/>
          <w:color w:val="000000"/>
          <w:sz w:val="24"/>
          <w:szCs w:val="24"/>
          <w:lang w:val="en-US"/>
        </w:rPr>
      </w:pPr>
    </w:p>
    <w:p w14:paraId="778CB1D1" w14:textId="6B8E8F3E" w:rsidR="004D7740" w:rsidRPr="00182624" w:rsidRDefault="004D7740" w:rsidP="003503F2">
      <w:pPr>
        <w:spacing w:after="0" w:line="480" w:lineRule="auto"/>
        <w:rPr>
          <w:rFonts w:ascii="Times New Roman" w:hAnsi="Times New Roman" w:cs="Times New Roman"/>
          <w:b/>
          <w:bCs/>
          <w:color w:val="000000"/>
          <w:sz w:val="24"/>
          <w:szCs w:val="24"/>
          <w:lang w:val="en-US"/>
        </w:rPr>
      </w:pPr>
    </w:p>
    <w:p w14:paraId="571A2227" w14:textId="209D09E9" w:rsidR="004D7740" w:rsidRPr="00182624" w:rsidRDefault="004D7740" w:rsidP="003503F2">
      <w:pPr>
        <w:spacing w:after="0" w:line="480" w:lineRule="auto"/>
        <w:rPr>
          <w:rFonts w:ascii="Times New Roman" w:hAnsi="Times New Roman" w:cs="Times New Roman"/>
          <w:b/>
          <w:bCs/>
          <w:color w:val="000000"/>
          <w:sz w:val="24"/>
          <w:szCs w:val="24"/>
          <w:lang w:val="en-US"/>
        </w:rPr>
      </w:pPr>
    </w:p>
    <w:p w14:paraId="76B0FD4C" w14:textId="7D545DB6" w:rsidR="003503F2" w:rsidRDefault="003503F2" w:rsidP="003503F2">
      <w:pPr>
        <w:spacing w:after="0" w:line="480" w:lineRule="auto"/>
        <w:rPr>
          <w:rFonts w:ascii="Times New Roman" w:hAnsi="Times New Roman" w:cs="Times New Roman"/>
          <w:b/>
          <w:bCs/>
          <w:color w:val="000000"/>
          <w:sz w:val="24"/>
          <w:szCs w:val="24"/>
          <w:lang w:val="en-US"/>
        </w:rPr>
      </w:pPr>
    </w:p>
    <w:p w14:paraId="289C0B33" w14:textId="4BA7DEC2" w:rsidR="00AC5FC7" w:rsidRPr="00182624" w:rsidRDefault="00AC5FC7" w:rsidP="003503F2">
      <w:pPr>
        <w:spacing w:after="0" w:line="480" w:lineRule="auto"/>
        <w:rPr>
          <w:rFonts w:ascii="Times New Roman" w:hAnsi="Times New Roman" w:cs="Times New Roman"/>
          <w:b/>
          <w:bCs/>
          <w:color w:val="000000"/>
          <w:sz w:val="24"/>
          <w:szCs w:val="24"/>
          <w:lang w:val="en-US"/>
        </w:rPr>
      </w:pPr>
      <w:r w:rsidRPr="00AC5FC7">
        <w:rPr>
          <w:rFonts w:ascii="Times New Roman" w:hAnsi="Times New Roman" w:cs="Times New Roman"/>
          <w:b/>
          <w:bCs/>
          <w:color w:val="000000"/>
          <w:sz w:val="24"/>
          <w:szCs w:val="24"/>
          <w:lang w:val="en-US"/>
        </w:rPr>
        <w:drawing>
          <wp:inline distT="0" distB="0" distL="0" distR="0" wp14:anchorId="0219965E" wp14:editId="2AAA381E">
            <wp:extent cx="3410426" cy="6115904"/>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3410426" cy="6115904"/>
                    </a:xfrm>
                    <a:prstGeom prst="rect">
                      <a:avLst/>
                    </a:prstGeom>
                  </pic:spPr>
                </pic:pic>
              </a:graphicData>
            </a:graphic>
          </wp:inline>
        </w:drawing>
      </w:r>
    </w:p>
    <w:p w14:paraId="1D0BBF81" w14:textId="77777777" w:rsidR="00DC41F3" w:rsidRPr="00182624" w:rsidRDefault="003503F2" w:rsidP="003503F2">
      <w:pPr>
        <w:spacing w:after="0" w:line="480" w:lineRule="auto"/>
        <w:rPr>
          <w:rFonts w:ascii="Times New Roman" w:hAnsi="Times New Roman" w:cs="Times New Roman"/>
          <w:b/>
          <w:bCs/>
          <w:color w:val="000000"/>
          <w:sz w:val="24"/>
          <w:szCs w:val="24"/>
          <w:lang w:val="en-US"/>
        </w:rPr>
      </w:pPr>
      <w:r w:rsidRPr="00182624">
        <w:rPr>
          <w:rFonts w:ascii="Times New Roman" w:hAnsi="Times New Roman" w:cs="Times New Roman"/>
          <w:b/>
          <w:bCs/>
          <w:color w:val="000000"/>
          <w:sz w:val="24"/>
          <w:szCs w:val="24"/>
          <w:lang w:val="en-US"/>
        </w:rPr>
        <w:t xml:space="preserve">Figure 1S: Pictorial representation of </w:t>
      </w:r>
      <w:proofErr w:type="spellStart"/>
      <w:r w:rsidRPr="00182624">
        <w:rPr>
          <w:rFonts w:ascii="Times New Roman" w:hAnsi="Times New Roman" w:cs="Times New Roman"/>
          <w:b/>
          <w:bCs/>
          <w:color w:val="000000"/>
          <w:sz w:val="24"/>
          <w:szCs w:val="24"/>
          <w:lang w:val="en-US"/>
        </w:rPr>
        <w:t>behavioural</w:t>
      </w:r>
      <w:proofErr w:type="spellEnd"/>
      <w:r w:rsidRPr="00182624">
        <w:rPr>
          <w:rFonts w:ascii="Times New Roman" w:hAnsi="Times New Roman" w:cs="Times New Roman"/>
          <w:b/>
          <w:bCs/>
          <w:color w:val="000000"/>
          <w:sz w:val="24"/>
          <w:szCs w:val="24"/>
          <w:lang w:val="en-US"/>
        </w:rPr>
        <w:t xml:space="preserve"> activities in zebrafish model. </w:t>
      </w:r>
    </w:p>
    <w:p w14:paraId="144CCD2E" w14:textId="3F9D9FE4" w:rsidR="003503F2" w:rsidRPr="00182624" w:rsidRDefault="003503F2" w:rsidP="003503F2">
      <w:pPr>
        <w:spacing w:after="0" w:line="480" w:lineRule="auto"/>
        <w:rPr>
          <w:rFonts w:ascii="Times New Roman" w:hAnsi="Times New Roman" w:cs="Times New Roman"/>
          <w:b/>
          <w:bCs/>
          <w:color w:val="000000"/>
          <w:sz w:val="24"/>
          <w:szCs w:val="24"/>
          <w:lang w:val="en-US"/>
        </w:rPr>
      </w:pPr>
      <w:r w:rsidRPr="00182624">
        <w:rPr>
          <w:rFonts w:ascii="Times New Roman" w:hAnsi="Times New Roman" w:cs="Times New Roman"/>
          <w:color w:val="000000"/>
          <w:sz w:val="24"/>
          <w:szCs w:val="24"/>
          <w:lang w:val="en-US"/>
        </w:rPr>
        <w:t xml:space="preserve">(A). Pictorial representation of the top view of study tank, showing fish movement from point A to B. Displacement for individual zebrafish was calculated by recording the distance between point A and B (in mm). Further calculations were performed on by dividing displacement by time (s) taken to attain that dis-placement </w:t>
      </w:r>
      <w:proofErr w:type="gramStart"/>
      <w:r w:rsidRPr="00182624">
        <w:rPr>
          <w:rFonts w:ascii="Times New Roman" w:hAnsi="Times New Roman" w:cs="Times New Roman"/>
          <w:color w:val="000000"/>
          <w:sz w:val="24"/>
          <w:szCs w:val="24"/>
          <w:lang w:val="en-US"/>
        </w:rPr>
        <w:t>in order to</w:t>
      </w:r>
      <w:proofErr w:type="gramEnd"/>
      <w:r w:rsidRPr="00182624">
        <w:rPr>
          <w:rFonts w:ascii="Times New Roman" w:hAnsi="Times New Roman" w:cs="Times New Roman"/>
          <w:color w:val="000000"/>
          <w:sz w:val="24"/>
          <w:szCs w:val="24"/>
          <w:lang w:val="en-US"/>
        </w:rPr>
        <w:t xml:space="preserve"> obtain the velocity (mm/sec) for each zebrafish. (B). Pictorial diagram showing the swim path of zebrafish. For 3 </w:t>
      </w:r>
      <w:r w:rsidRPr="00182624">
        <w:rPr>
          <w:rFonts w:ascii="Times New Roman" w:hAnsi="Times New Roman" w:cs="Times New Roman"/>
          <w:color w:val="000000"/>
          <w:sz w:val="24"/>
          <w:szCs w:val="24"/>
          <w:lang w:val="en-US"/>
        </w:rPr>
        <w:lastRenderedPageBreak/>
        <w:t xml:space="preserve">consecutive min the turns (shown with bold black arrow) taken by each zebrafish were recorded. (C). Pictorial representation showing phenotypic position of operculum in zebrafish. Operculum is closed when fish take up water inside the buccal </w:t>
      </w:r>
      <w:proofErr w:type="gramStart"/>
      <w:r w:rsidRPr="00182624">
        <w:rPr>
          <w:rFonts w:ascii="Times New Roman" w:hAnsi="Times New Roman" w:cs="Times New Roman"/>
          <w:color w:val="000000"/>
          <w:sz w:val="24"/>
          <w:szCs w:val="24"/>
          <w:lang w:val="en-US"/>
        </w:rPr>
        <w:t>cavity</w:t>
      </w:r>
      <w:proofErr w:type="gramEnd"/>
      <w:r w:rsidRPr="00182624">
        <w:rPr>
          <w:rFonts w:ascii="Times New Roman" w:hAnsi="Times New Roman" w:cs="Times New Roman"/>
          <w:color w:val="000000"/>
          <w:sz w:val="24"/>
          <w:szCs w:val="24"/>
          <w:lang w:val="en-US"/>
        </w:rPr>
        <w:t xml:space="preserve"> but development of pressure opens up the operculum to allow exit of water. The opening and closing of operculum lead to operculum movement which is noticeable phenotypically. These operculum movements are recorded as opercular beat. </w:t>
      </w:r>
    </w:p>
    <w:p w14:paraId="55502D9D" w14:textId="0731CFA7" w:rsidR="00834344" w:rsidRPr="00182624" w:rsidRDefault="00834344">
      <w:pPr>
        <w:rPr>
          <w:color w:val="000000"/>
          <w:lang w:val="en-US"/>
        </w:rPr>
      </w:pPr>
    </w:p>
    <w:p w14:paraId="1CF7E01C" w14:textId="69D545E8" w:rsidR="005021F9" w:rsidRPr="00182624" w:rsidRDefault="005021F9">
      <w:pPr>
        <w:rPr>
          <w:b/>
          <w:bCs/>
          <w:color w:val="000000"/>
          <w:lang w:val="en-US"/>
        </w:rPr>
      </w:pPr>
      <w:r w:rsidRPr="00182624">
        <w:rPr>
          <w:b/>
          <w:bCs/>
          <w:color w:val="000000"/>
          <w:lang w:val="en-US"/>
        </w:rPr>
        <w:t>Reference</w:t>
      </w:r>
    </w:p>
    <w:p w14:paraId="6BF471B6" w14:textId="6C3FBAAA" w:rsidR="005021F9" w:rsidRPr="00182624" w:rsidRDefault="005021F9" w:rsidP="005021F9">
      <w:pPr>
        <w:widowControl w:val="0"/>
        <w:autoSpaceDE w:val="0"/>
        <w:autoSpaceDN w:val="0"/>
        <w:adjustRightInd w:val="0"/>
        <w:spacing w:line="240" w:lineRule="auto"/>
        <w:ind w:left="640" w:hanging="640"/>
        <w:rPr>
          <w:rFonts w:ascii="Calibri" w:hAnsi="Calibri" w:cs="Calibri"/>
          <w:color w:val="000000"/>
          <w:lang w:val="en-US"/>
        </w:rPr>
      </w:pPr>
      <w:r w:rsidRPr="00182624">
        <w:rPr>
          <w:color w:val="000000"/>
          <w:lang w:val="en-US"/>
        </w:rPr>
        <w:fldChar w:fldCharType="begin" w:fldLock="1"/>
      </w:r>
      <w:r w:rsidRPr="00182624">
        <w:rPr>
          <w:color w:val="000000"/>
          <w:lang w:val="en-US"/>
        </w:rPr>
        <w:instrText xml:space="preserve">ADDIN Mendeley Bibliography CSL_BIBLIOGRAPHY </w:instrText>
      </w:r>
      <w:r w:rsidRPr="00182624">
        <w:rPr>
          <w:color w:val="000000"/>
          <w:lang w:val="en-US"/>
        </w:rPr>
        <w:fldChar w:fldCharType="separate"/>
      </w:r>
      <w:r w:rsidRPr="00182624">
        <w:rPr>
          <w:rFonts w:ascii="Calibri" w:hAnsi="Calibri" w:cs="Calibri"/>
          <w:color w:val="000000"/>
          <w:szCs w:val="24"/>
          <w:lang w:val="en-US"/>
        </w:rPr>
        <w:t xml:space="preserve">1. </w:t>
      </w:r>
      <w:r w:rsidRPr="00182624">
        <w:rPr>
          <w:rFonts w:ascii="Calibri" w:hAnsi="Calibri" w:cs="Calibri"/>
          <w:color w:val="000000"/>
          <w:szCs w:val="24"/>
          <w:lang w:val="en-US"/>
        </w:rPr>
        <w:tab/>
        <w:t>General Guidelines for Drug Development. https://www.ayush.gov.in</w:t>
      </w:r>
    </w:p>
    <w:p w14:paraId="35E7B950" w14:textId="17352100" w:rsidR="005021F9" w:rsidRPr="00182624" w:rsidRDefault="005021F9">
      <w:pPr>
        <w:rPr>
          <w:color w:val="000000"/>
          <w:lang w:val="en-US"/>
        </w:rPr>
      </w:pPr>
      <w:r w:rsidRPr="00182624">
        <w:rPr>
          <w:color w:val="000000"/>
          <w:lang w:val="en-US"/>
        </w:rPr>
        <w:fldChar w:fldCharType="end"/>
      </w:r>
    </w:p>
    <w:sectPr w:rsidR="005021F9" w:rsidRPr="001826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1994" w14:textId="77777777" w:rsidR="007679B3" w:rsidRDefault="007679B3" w:rsidP="00371EE1">
      <w:pPr>
        <w:spacing w:after="0" w:line="240" w:lineRule="auto"/>
      </w:pPr>
      <w:r>
        <w:separator/>
      </w:r>
    </w:p>
  </w:endnote>
  <w:endnote w:type="continuationSeparator" w:id="0">
    <w:p w14:paraId="55DBF693" w14:textId="77777777" w:rsidR="007679B3" w:rsidRDefault="007679B3" w:rsidP="0037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9627" w14:textId="77777777" w:rsidR="007679B3" w:rsidRDefault="007679B3" w:rsidP="00371EE1">
      <w:pPr>
        <w:spacing w:after="0" w:line="240" w:lineRule="auto"/>
      </w:pPr>
      <w:r>
        <w:separator/>
      </w:r>
    </w:p>
  </w:footnote>
  <w:footnote w:type="continuationSeparator" w:id="0">
    <w:p w14:paraId="2E8DA420" w14:textId="77777777" w:rsidR="007679B3" w:rsidRDefault="007679B3" w:rsidP="00371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F2"/>
    <w:rsid w:val="0016552E"/>
    <w:rsid w:val="00182624"/>
    <w:rsid w:val="002236D0"/>
    <w:rsid w:val="002D4863"/>
    <w:rsid w:val="00307DEE"/>
    <w:rsid w:val="003503F2"/>
    <w:rsid w:val="00371EE1"/>
    <w:rsid w:val="004D7740"/>
    <w:rsid w:val="005021F9"/>
    <w:rsid w:val="006608E5"/>
    <w:rsid w:val="006A6D32"/>
    <w:rsid w:val="007679B3"/>
    <w:rsid w:val="00834344"/>
    <w:rsid w:val="0083777A"/>
    <w:rsid w:val="008F719E"/>
    <w:rsid w:val="00AC5FC7"/>
    <w:rsid w:val="00B84D91"/>
    <w:rsid w:val="00BB0B09"/>
    <w:rsid w:val="00CB5D62"/>
    <w:rsid w:val="00D814AC"/>
    <w:rsid w:val="00DC41F3"/>
    <w:rsid w:val="00DF4623"/>
    <w:rsid w:val="00E4728E"/>
    <w:rsid w:val="00E83FF5"/>
    <w:rsid w:val="00EB38DB"/>
    <w:rsid w:val="00F95B46"/>
    <w:rsid w:val="00FA778C"/>
    <w:rsid w:val="00FD45C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10B1E"/>
  <w15:chartTrackingRefBased/>
  <w15:docId w15:val="{64A66134-38B3-432A-8695-56261718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D814AC"/>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D814AC"/>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Hyperlink">
    <w:name w:val="Hyperlink"/>
    <w:basedOn w:val="DefaultParagraphFont"/>
    <w:uiPriority w:val="99"/>
    <w:unhideWhenUsed/>
    <w:rsid w:val="00D814AC"/>
    <w:rPr>
      <w:color w:val="0563C1" w:themeColor="hyperlink"/>
      <w:u w:val="single"/>
    </w:rPr>
  </w:style>
  <w:style w:type="table" w:styleId="TableGrid">
    <w:name w:val="Table Grid"/>
    <w:basedOn w:val="TableNormal"/>
    <w:uiPriority w:val="39"/>
    <w:rsid w:val="008F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F71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2title">
    <w:name w:val="MDPI_1.2_title"/>
    <w:next w:val="Normal"/>
    <w:qFormat/>
    <w:rsid w:val="00CB5D62"/>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styleId="Header">
    <w:name w:val="header"/>
    <w:basedOn w:val="Normal"/>
    <w:link w:val="HeaderChar"/>
    <w:uiPriority w:val="99"/>
    <w:unhideWhenUsed/>
    <w:rsid w:val="0037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EE1"/>
  </w:style>
  <w:style w:type="paragraph" w:styleId="Footer">
    <w:name w:val="footer"/>
    <w:basedOn w:val="Normal"/>
    <w:link w:val="FooterChar"/>
    <w:uiPriority w:val="99"/>
    <w:unhideWhenUsed/>
    <w:rsid w:val="0037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urag@prft.co.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9A49E-B130-462C-A618-3E42218A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579</Words>
  <Characters>3302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lochab</dc:creator>
  <cp:keywords/>
  <dc:description/>
  <cp:lastModifiedBy>Lee, Boon</cp:lastModifiedBy>
  <cp:revision>2</cp:revision>
  <dcterms:created xsi:type="dcterms:W3CDTF">2021-11-04T00:56:00Z</dcterms:created>
  <dcterms:modified xsi:type="dcterms:W3CDTF">2021-11-04T00:56:00Z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b0c1b6f9-a587-3249-9de6-6648a54d143a</vt:lpwstr>
  </property>
  <property fmtid="{D5CDD505-2E9C-101B-9397-08002B2CF9AE}" pid="4" name="Mendeley Citation Style_1">
    <vt:lpwstr>http://www.zotero.org/styles/jama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http://www.zotero.org/styles/biomedicine-and-pharmacotherapy</vt:lpwstr>
  </property>
  <property fmtid="{D5CDD505-2E9C-101B-9397-08002B2CF9AE}" pid="10" name="Mendeley Recent Style Name 2_1">
    <vt:lpwstr>Biomedicine &amp; Pharmacotherapy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http://www.zotero.org/styles/international-immunopharmacology</vt:lpwstr>
  </property>
  <property fmtid="{D5CDD505-2E9C-101B-9397-08002B2CF9AE}" pid="18" name="Mendeley Recent Style Name 6_1">
    <vt:lpwstr>International Immunopharmacology</vt:lpwstr>
  </property>
  <property fmtid="{D5CDD505-2E9C-101B-9397-08002B2CF9AE}" pid="19" name="Mendeley Recent Style Id 7_1">
    <vt:lpwstr>http://www.zotero.org/styles/jama</vt:lpwstr>
  </property>
  <property fmtid="{D5CDD505-2E9C-101B-9397-08002B2CF9AE}" pid="20" name="Mendeley Recent Style Name 7_1">
    <vt:lpwstr>JAMA (The Journal of the American Medical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http://www.zotero.org/styles/the-journal-of-pharmacology-and-experimental-therapeutics</vt:lpwstr>
  </property>
  <property fmtid="{D5CDD505-2E9C-101B-9397-08002B2CF9AE}" pid="24" name="Mendeley Recent Style Name 9_1">
    <vt:lpwstr>The Journal of Pharmacology and Experimental Therapeutics</vt:lpwstr>
  </property>
</Properties>
</file>