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5A5" w:rsidRPr="00FC25A5" w:rsidRDefault="00523252" w:rsidP="00523252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523252">
        <w:rPr>
          <w:rFonts w:ascii="Times New Roman" w:hAnsi="Times New Roman" w:cs="Times New Roman"/>
          <w:sz w:val="44"/>
          <w:szCs w:val="44"/>
          <w:lang w:val="en-US"/>
        </w:rPr>
        <w:t>Supplementary Material</w:t>
      </w:r>
    </w:p>
    <w:p w:rsidR="005542D5" w:rsidRDefault="005542D5" w:rsidP="005542D5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S1</w:t>
      </w:r>
      <w:r w:rsidRPr="00AC39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Risk of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asthma and COPD </w:t>
      </w:r>
      <w:r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 individuals exposed to second-hand smoking in the general population. Logistic regression models adjusted for age, gender and smoking status.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Asthma was defined as </w:t>
      </w:r>
      <w:r w:rsidRPr="00DB3E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 affirmative response to </w:t>
      </w:r>
      <w:r w:rsidR="00FF27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one of the following two </w:t>
      </w:r>
      <w:r w:rsidRPr="00DB3E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question</w:t>
      </w:r>
      <w:r w:rsidR="00FF27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DB3E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“Has a physician ever told you that you have/have had asthma?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” </w:t>
      </w:r>
      <w:r w:rsidR="00FF27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B3E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“Do you take daily or almost daily medication for asthma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/bronchitis </w:t>
      </w:r>
      <w:r w:rsidRPr="00DB3E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(including spray/powder)?”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COPD was </w:t>
      </w:r>
      <w:r w:rsidRPr="007E16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defined as prebronchodilator FEV1/FVC&lt; 0.7 excl.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individuals </w:t>
      </w:r>
      <w:r w:rsidR="00FF27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who reported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physician diagnosed asthma or </w:t>
      </w:r>
      <w:r w:rsidR="00FF27B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taking daily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medication for asthma/bronchitis.</w:t>
      </w:r>
    </w:p>
    <w:p w:rsidR="005542D5" w:rsidRDefault="005542D5" w:rsidP="005542D5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5542D5" w:rsidRDefault="005542D5" w:rsidP="005542D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C39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Pr="00AC39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Risk of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atopy</w:t>
      </w:r>
      <w:r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individuals exposed to second-hand smoking in the general population. Logistic regression models adjusted for age, gender and smoking status.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Atopy was </w:t>
      </w:r>
      <w:r w:rsidR="003A5D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 affirmative response to </w:t>
      </w:r>
      <w:r w:rsidRPr="00DB3E8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“Has a physician ever told you that you have/have had asthma?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  <w:r w:rsidR="003A5D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“Have you ever had hayfever?”, </w:t>
      </w:r>
      <w:r w:rsidR="003A5D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and/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or </w:t>
      </w:r>
      <w:r w:rsidR="003A5D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 affirmative response to the following two questions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“</w:t>
      </w:r>
      <w:r w:rsidRPr="006A69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Have you had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 </w:t>
      </w:r>
      <w:r w:rsidRPr="006A69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itchy rash at any time in the last 12 months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?” and “</w:t>
      </w:r>
      <w:r w:rsidRPr="006A69C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Has this itchy rash at any time affected the folds of the elbows, behind the knees, in front of the ankles, under the buttocks, or around the eyes?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”.</w:t>
      </w:r>
    </w:p>
    <w:p w:rsidR="005542D5" w:rsidRDefault="005542D5" w:rsidP="005542D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C25A5" w:rsidRPr="00FC25A5" w:rsidRDefault="00523252" w:rsidP="00FC25A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</w:t>
      </w:r>
      <w:r w:rsidR="00554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</w:t>
      </w:r>
      <w:r w:rsidR="00FC25A5"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Risk of light dyspn</w:t>
      </w:r>
      <w:r w:rsidR="001B4F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ea, severe dyspn</w:t>
      </w:r>
      <w:r w:rsidR="00F767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ea, wheezing, and cough on exertion in individuals exposed to second-hand smoking in the general population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stratified according to smoking status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Logistic regression models adjusted fo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 age and sex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FC25A5" w:rsidRPr="00FC25A5" w:rsidRDefault="00FC25A5" w:rsidP="00FC25A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C25A5" w:rsidRPr="00FC25A5" w:rsidRDefault="00523252" w:rsidP="00FC25A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Figure S</w:t>
      </w:r>
      <w:r w:rsidR="00554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4</w:t>
      </w:r>
      <w:r w:rsidR="00FC25A5"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FEV</w:t>
      </w:r>
      <w:r w:rsidRPr="00D4076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 predicted and FVC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 predicted in individuals exposed to second-hand smo</w:t>
      </w:r>
      <w:bookmarkStart w:id="0" w:name="_GoBack"/>
      <w:bookmarkEnd w:id="0"/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king in the general population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stratified according to smoking status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8443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Values are mean and SD. </w:t>
      </w:r>
      <w:r w:rsidR="00977B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* P&lt; 0.05</w:t>
      </w:r>
      <w:r w:rsidR="00203431" w:rsidRPr="0020343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‡P&lt;0.001 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vs individuals not exposed to second-hand smoking. </w:t>
      </w:r>
    </w:p>
    <w:p w:rsidR="00FC25A5" w:rsidRPr="00FC25A5" w:rsidRDefault="00FC25A5" w:rsidP="00FC25A5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FC25A5" w:rsidRPr="00FC25A5" w:rsidRDefault="00523252" w:rsidP="00FC25A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</w:t>
      </w:r>
      <w:r w:rsidR="00554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5</w:t>
      </w:r>
      <w:r w:rsidR="00FC25A5"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Risk of asthma and COPD in individuals exposed to second-hand smoking in the general population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stratified according to smoking status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Logistic regression 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models adjusted for age and sex</w:t>
      </w:r>
      <w:r w:rsidR="00FC25A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FC25A5" w:rsidRPr="00FC25A5" w:rsidRDefault="00FC25A5">
      <w:pPr>
        <w:rPr>
          <w:rFonts w:ascii="Georgia" w:hAnsi="Georgia"/>
          <w:lang w:val="en-US"/>
        </w:rPr>
      </w:pPr>
    </w:p>
    <w:p w:rsidR="00523252" w:rsidRPr="00FC25A5" w:rsidRDefault="005542D5" w:rsidP="0052325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S6</w:t>
      </w:r>
      <w:r w:rsidR="00523252"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Risk of light dyspn</w:t>
      </w:r>
      <w:r w:rsidR="001B4F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ea, severe dyspn</w:t>
      </w:r>
      <w:r w:rsidR="00F767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ea, wheezing, and cough on exertion in individuals exposed to second-hand smoking in the general population</w:t>
      </w:r>
      <w:r w:rsidR="00523252" w:rsidRPr="005232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232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stratified according to sex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Logistic regression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models adjusted for age 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smoking status. </w:t>
      </w:r>
    </w:p>
    <w:p w:rsidR="00523252" w:rsidRPr="00FC25A5" w:rsidRDefault="00523252" w:rsidP="005232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23252" w:rsidRPr="00FC25A5" w:rsidRDefault="005542D5" w:rsidP="0052325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S7</w:t>
      </w:r>
      <w:r w:rsidR="00523252"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232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FEV</w:t>
      </w:r>
      <w:r w:rsidR="00523252" w:rsidRPr="00D4076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</w:t>
      </w:r>
      <w:r w:rsidR="005232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 predicted and FVC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 predicted in individuals exposed to second-hand smoking in the general population</w:t>
      </w:r>
      <w:r w:rsidR="005232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stratified according to sex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Values are mean and SD. </w:t>
      </w:r>
      <w:r w:rsidR="00203431" w:rsidRPr="0020343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* P&lt; 0.05, † P&lt; 0.01, ‡P&lt;0.001 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vs individuals not exposed to second-hand smoking. </w:t>
      </w:r>
    </w:p>
    <w:p w:rsidR="00523252" w:rsidRPr="00FC25A5" w:rsidRDefault="00523252" w:rsidP="0052325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23252" w:rsidRDefault="00523252" w:rsidP="005232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</w:t>
      </w:r>
      <w:r w:rsidR="00554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igure S8</w:t>
      </w:r>
      <w:r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Risk of asthma and COPD in individuals exposed to second-hand smoking in the general population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stratified according to sex</w:t>
      </w:r>
      <w:r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Logistic regressio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 models adjusted for age</w:t>
      </w:r>
      <w:r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smoking status.</w:t>
      </w:r>
    </w:p>
    <w:p w:rsidR="00D4076D" w:rsidRPr="00FC25A5" w:rsidRDefault="00D4076D" w:rsidP="005232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23252" w:rsidRPr="00FC25A5" w:rsidRDefault="005542D5" w:rsidP="0052325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S9</w:t>
      </w:r>
      <w:r w:rsidR="00523252"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Risk of light dyspn</w:t>
      </w:r>
      <w:r w:rsidR="001B4F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ea, severe dyspn</w:t>
      </w:r>
      <w:r w:rsidR="00F767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ea, wheezing, and cough on exertion in individuals exposed to second-hand smoking in the general population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stratified according to airway obstruction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Logistic regression models adjusted for age, gender and smoking status. </w:t>
      </w:r>
    </w:p>
    <w:p w:rsidR="00523252" w:rsidRPr="00FC25A5" w:rsidRDefault="00523252" w:rsidP="005232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23252" w:rsidRPr="00FC25A5" w:rsidRDefault="005542D5" w:rsidP="0052325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S10</w:t>
      </w:r>
      <w:r w:rsidR="00523252"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232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FEV</w:t>
      </w:r>
      <w:r w:rsidR="00523252" w:rsidRPr="00D4076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1</w:t>
      </w:r>
      <w:r w:rsidR="005232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 predicted and FVC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 predicted in individuals exposed to second-hand smoking in the general population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stratified according to airway obstruction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84433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Values are mean and SD. </w:t>
      </w:r>
      <w:r w:rsidR="00203431" w:rsidRPr="0020343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* P&lt; 0.05, † P&lt; 0.01, ‡P&lt;0.001 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vs individuals not exposed to second-hand smoking. </w:t>
      </w:r>
    </w:p>
    <w:p w:rsidR="00523252" w:rsidRPr="00FC25A5" w:rsidRDefault="00523252" w:rsidP="0052325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23252" w:rsidRDefault="005542D5" w:rsidP="005232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S11</w:t>
      </w:r>
      <w:r w:rsidR="00523252" w:rsidRPr="00FC25A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Risk of asthma and COPD in individuals exposed to second-hand smoking in the general population</w:t>
      </w:r>
      <w:r w:rsidR="00D407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stratified according to airway obstruction</w:t>
      </w:r>
      <w:r w:rsidR="00523252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Logistic regression models adjusted for age, gender and smoking status.</w:t>
      </w:r>
    </w:p>
    <w:p w:rsidR="00AC39D5" w:rsidRDefault="00AC39D5" w:rsidP="005232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AC39D5" w:rsidRDefault="005542D5" w:rsidP="005232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 S12</w:t>
      </w:r>
      <w:r w:rsidR="00AC39D5" w:rsidRPr="00AC39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="00AC39D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C39D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Risk of asthma and COPD in individuals exposed to second-hand smoking in the general population</w:t>
      </w:r>
      <w:r w:rsidR="00AC39D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age</w:t>
      </w:r>
      <w:r w:rsidR="00DC2CF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 39 years and</w:t>
      </w:r>
      <w:r w:rsidR="00AC39D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below</w:t>
      </w:r>
      <w:r w:rsidR="00AC39D5" w:rsidRPr="00FC25A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Logistic regression models adjusted for age, gender and smoking status.</w:t>
      </w:r>
    </w:p>
    <w:p w:rsidR="00AC39D5" w:rsidRDefault="00AC39D5" w:rsidP="00523252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131140" w:rsidRDefault="009E4302" w:rsidP="005542D5">
      <w:pPr>
        <w:spacing w:line="480" w:lineRule="auto"/>
        <w:rPr>
          <w:rFonts w:ascii="Georgia" w:hAnsi="Georgia"/>
          <w:sz w:val="28"/>
          <w:lang w:val="en-US"/>
        </w:rPr>
        <w:sectPr w:rsidR="00131140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rFonts w:ascii="Georgia" w:hAnsi="Georgia"/>
          <w:sz w:val="28"/>
          <w:lang w:val="en-US"/>
        </w:rPr>
        <w:br w:type="page"/>
      </w:r>
    </w:p>
    <w:p w:rsidR="005542D5" w:rsidRDefault="005542D5" w:rsidP="005542D5">
      <w:pPr>
        <w:spacing w:line="480" w:lineRule="auto"/>
        <w:rPr>
          <w:rFonts w:ascii="Georgia" w:hAnsi="Georgia"/>
          <w:sz w:val="28"/>
          <w:lang w:val="en-US"/>
        </w:rPr>
      </w:pPr>
    </w:p>
    <w:p w:rsidR="005542D5" w:rsidRDefault="005542D5" w:rsidP="005542D5">
      <w:pPr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sz w:val="28"/>
          <w:szCs w:val="28"/>
          <w:lang w:val="en-US"/>
        </w:rPr>
        <w:t>Supplementary figure 1</w:t>
      </w:r>
    </w:p>
    <w:p w:rsidR="00F80C3A" w:rsidRDefault="00F80C3A" w:rsidP="005542D5">
      <w:pPr>
        <w:rPr>
          <w:rFonts w:ascii="Georgia" w:hAnsi="Georgia"/>
          <w:sz w:val="28"/>
          <w:szCs w:val="28"/>
          <w:lang w:val="en-US"/>
        </w:rPr>
      </w:pPr>
    </w:p>
    <w:p w:rsidR="005542D5" w:rsidRDefault="00C358F5" w:rsidP="00F258FE">
      <w:pPr>
        <w:spacing w:line="480" w:lineRule="auto"/>
        <w:ind w:hanging="1276"/>
        <w:rPr>
          <w:rFonts w:ascii="Georgia" w:hAnsi="Georgia"/>
          <w:sz w:val="28"/>
          <w:lang w:val="en-US"/>
        </w:rPr>
      </w:pPr>
      <w:r>
        <w:rPr>
          <w:rFonts w:ascii="Georgia" w:hAnsi="Georgia"/>
          <w:noProof/>
          <w:sz w:val="28"/>
          <w:szCs w:val="28"/>
          <w:lang w:eastAsia="da-D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0.9pt;height:195.3pt">
            <v:imagedata r:id="rId6" o:title="Alt"/>
          </v:shape>
        </w:pict>
      </w:r>
    </w:p>
    <w:p w:rsidR="005542D5" w:rsidRDefault="005542D5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br w:type="page"/>
      </w:r>
    </w:p>
    <w:p w:rsidR="005542D5" w:rsidRDefault="005542D5">
      <w:pPr>
        <w:rPr>
          <w:rFonts w:ascii="Georgia" w:hAnsi="Georgia"/>
          <w:sz w:val="28"/>
          <w:lang w:val="en-US"/>
        </w:rPr>
      </w:pPr>
    </w:p>
    <w:p w:rsidR="005542D5" w:rsidRDefault="005542D5" w:rsidP="005542D5">
      <w:pPr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sz w:val="28"/>
          <w:szCs w:val="28"/>
          <w:lang w:val="en-US"/>
        </w:rPr>
        <w:t>Supplementary figure 2</w:t>
      </w:r>
    </w:p>
    <w:p w:rsidR="005542D5" w:rsidRDefault="005542D5">
      <w:pPr>
        <w:rPr>
          <w:rFonts w:ascii="Georgia" w:hAnsi="Georgia"/>
          <w:sz w:val="28"/>
          <w:lang w:val="en-US"/>
        </w:rPr>
      </w:pPr>
    </w:p>
    <w:p w:rsidR="005542D5" w:rsidRDefault="005542D5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noProof/>
          <w:sz w:val="28"/>
          <w:szCs w:val="28"/>
          <w:lang w:eastAsia="da-DK"/>
        </w:rPr>
        <w:drawing>
          <wp:inline distT="0" distB="0" distL="0" distR="0">
            <wp:extent cx="8205919" cy="4296427"/>
            <wp:effectExtent l="0" t="0" r="5080" b="8890"/>
            <wp:docPr id="3" name="Billede 3" descr="At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015" cy="43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D5" w:rsidRDefault="005542D5">
      <w:pPr>
        <w:rPr>
          <w:rFonts w:ascii="Georgia" w:hAnsi="Georgia"/>
          <w:sz w:val="28"/>
          <w:lang w:val="en-US"/>
        </w:rPr>
      </w:pPr>
    </w:p>
    <w:p w:rsidR="00131140" w:rsidRDefault="00131140">
      <w:pPr>
        <w:rPr>
          <w:rFonts w:ascii="Georgia" w:hAnsi="Georgia"/>
          <w:sz w:val="28"/>
          <w:lang w:val="en-US"/>
        </w:rPr>
        <w:sectPr w:rsidR="00131140" w:rsidSect="00131140">
          <w:pgSz w:w="16838" w:h="11906" w:orient="landscape"/>
          <w:pgMar w:top="1134" w:right="1701" w:bottom="1134" w:left="1701" w:header="709" w:footer="709" w:gutter="0"/>
          <w:cols w:space="708"/>
          <w:docGrid w:linePitch="360"/>
        </w:sectPr>
      </w:pPr>
    </w:p>
    <w:p w:rsidR="00FE3CE7" w:rsidRPr="00FE3CE7" w:rsidRDefault="005542D5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lastRenderedPageBreak/>
        <w:t>Supplementary figure 3</w:t>
      </w:r>
    </w:p>
    <w:p w:rsidR="00B868B9" w:rsidRDefault="00B868B9">
      <w:pPr>
        <w:rPr>
          <w:rFonts w:ascii="Georgia" w:hAnsi="Georgia"/>
          <w:lang w:val="en-US"/>
        </w:rPr>
      </w:pPr>
    </w:p>
    <w:p w:rsidR="00131140" w:rsidRDefault="00DC04F7">
      <w:pPr>
        <w:rPr>
          <w:rFonts w:ascii="Georgia" w:hAnsi="Georgia"/>
          <w:lang w:val="en-US"/>
        </w:rPr>
        <w:sectPr w:rsidR="00131140" w:rsidSect="00131140"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  <w:r w:rsidRPr="00DC04F7">
        <w:rPr>
          <w:rFonts w:ascii="Georgia" w:hAnsi="Georgia"/>
          <w:noProof/>
          <w:lang w:eastAsia="da-DK"/>
        </w:rPr>
        <w:drawing>
          <wp:inline distT="0" distB="0" distL="0" distR="0">
            <wp:extent cx="6120130" cy="7237107"/>
            <wp:effectExtent l="0" t="0" r="0" b="1905"/>
            <wp:docPr id="1" name="Picture 1" descr="C:\Users\nansm\Desktop\SHS sup rettelser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nsm\Desktop\SHS sup rettelser\Fig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3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B9" w:rsidRDefault="00B868B9">
      <w:pPr>
        <w:rPr>
          <w:rFonts w:ascii="Georgia" w:hAnsi="Georgia"/>
          <w:lang w:val="en-US"/>
        </w:rPr>
      </w:pPr>
    </w:p>
    <w:p w:rsidR="00FE3CE7" w:rsidRPr="00FE3CE7" w:rsidRDefault="005542D5" w:rsidP="00FE3CE7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t>Supplementary figure 4</w:t>
      </w:r>
    </w:p>
    <w:p w:rsidR="00FE3CE7" w:rsidRDefault="00FE3CE7">
      <w:pPr>
        <w:rPr>
          <w:rFonts w:ascii="Georgia" w:hAnsi="Georgia"/>
          <w:lang w:val="en-US"/>
        </w:rPr>
      </w:pPr>
    </w:p>
    <w:p w:rsidR="00B868B9" w:rsidRDefault="00131140">
      <w:pPr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t xml:space="preserve">                                    </w:t>
      </w:r>
      <w:r w:rsidR="00C358F5">
        <w:rPr>
          <w:rFonts w:ascii="Georgia" w:hAnsi="Georgia"/>
          <w:lang w:val="en-US"/>
        </w:rPr>
        <w:pict>
          <v:shape id="_x0000_i1026" type="#_x0000_t75" style="width:506.95pt;height:384.65pt">
            <v:imagedata r:id="rId9" o:title="Fig S2"/>
          </v:shape>
        </w:pict>
      </w:r>
    </w:p>
    <w:p w:rsidR="00B868B9" w:rsidRDefault="00B868B9">
      <w:pPr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br w:type="page"/>
      </w:r>
    </w:p>
    <w:p w:rsidR="00FE3CE7" w:rsidRPr="00FE3CE7" w:rsidRDefault="005542D5" w:rsidP="00FE3CE7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lastRenderedPageBreak/>
        <w:t>Supplementary figure 5</w:t>
      </w:r>
    </w:p>
    <w:p w:rsidR="00FE3CE7" w:rsidRDefault="00FE3CE7">
      <w:pPr>
        <w:rPr>
          <w:rFonts w:ascii="Georgia" w:hAnsi="Georgia"/>
          <w:lang w:val="en-US"/>
        </w:rPr>
      </w:pPr>
    </w:p>
    <w:p w:rsidR="00B868B9" w:rsidRDefault="00B868B9">
      <w:pPr>
        <w:rPr>
          <w:rFonts w:ascii="Georgia" w:hAnsi="Georgia"/>
          <w:lang w:val="en-US"/>
        </w:rPr>
      </w:pPr>
    </w:p>
    <w:p w:rsidR="00F80C3A" w:rsidRDefault="00C358F5">
      <w:pPr>
        <w:rPr>
          <w:rFonts w:ascii="Georgia" w:hAnsi="Georgia"/>
          <w:lang w:val="en-US"/>
        </w:rPr>
        <w:sectPr w:rsidR="00F80C3A" w:rsidSect="00131140">
          <w:pgSz w:w="16838" w:h="11906" w:orient="landscape"/>
          <w:pgMar w:top="1134" w:right="1701" w:bottom="1134" w:left="1701" w:header="709" w:footer="709" w:gutter="0"/>
          <w:cols w:space="708"/>
          <w:docGrid w:linePitch="360"/>
        </w:sectPr>
      </w:pPr>
      <w:r>
        <w:rPr>
          <w:rFonts w:ascii="Georgia" w:hAnsi="Georgia"/>
          <w:lang w:val="en-US"/>
        </w:rPr>
        <w:pict>
          <v:shape id="_x0000_i1027" type="#_x0000_t75" style="width:644.05pt;height:408.35pt">
            <v:imagedata r:id="rId10" o:title="Fig S3"/>
          </v:shape>
        </w:pict>
      </w:r>
    </w:p>
    <w:p w:rsidR="00FE3CE7" w:rsidRPr="00FE3CE7" w:rsidRDefault="00FE3CE7" w:rsidP="00FE3CE7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lastRenderedPageBreak/>
        <w:t xml:space="preserve">Supplementary </w:t>
      </w:r>
      <w:r w:rsidR="005542D5">
        <w:rPr>
          <w:rFonts w:ascii="Georgia" w:hAnsi="Georgia"/>
          <w:sz w:val="28"/>
          <w:lang w:val="en-US"/>
        </w:rPr>
        <w:t>figure 6</w:t>
      </w:r>
    </w:p>
    <w:p w:rsidR="00FE3CE7" w:rsidRDefault="00FE3CE7">
      <w:pPr>
        <w:rPr>
          <w:rFonts w:ascii="Georgia" w:hAnsi="Georgia"/>
          <w:lang w:val="en-US"/>
        </w:rPr>
      </w:pPr>
    </w:p>
    <w:p w:rsidR="006B449A" w:rsidRDefault="00DC04F7">
      <w:pPr>
        <w:rPr>
          <w:rFonts w:ascii="Georgia" w:hAnsi="Georgia"/>
          <w:lang w:val="en-US"/>
        </w:rPr>
      </w:pPr>
      <w:r w:rsidRPr="00DC04F7">
        <w:rPr>
          <w:rFonts w:ascii="Georgia" w:hAnsi="Georgia"/>
          <w:noProof/>
          <w:lang w:eastAsia="da-DK"/>
        </w:rPr>
        <w:drawing>
          <wp:inline distT="0" distB="0" distL="0" distR="0">
            <wp:extent cx="6120130" cy="7124155"/>
            <wp:effectExtent l="0" t="0" r="0" b="635"/>
            <wp:docPr id="5" name="Picture 5" descr="C:\Users\nansm\Desktop\SHS sup rettelser\Fig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nsm\Desktop\SHS sup rettelser\Fig 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3A" w:rsidRDefault="00B868B9">
      <w:pPr>
        <w:rPr>
          <w:rFonts w:ascii="Georgia" w:hAnsi="Georgia"/>
          <w:lang w:val="en-US"/>
        </w:rPr>
        <w:sectPr w:rsidR="00F80C3A" w:rsidSect="00F80C3A"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  <w:r>
        <w:rPr>
          <w:rFonts w:ascii="Georgia" w:hAnsi="Georgia"/>
          <w:lang w:val="en-US"/>
        </w:rPr>
        <w:br w:type="page"/>
      </w:r>
    </w:p>
    <w:p w:rsidR="00B868B9" w:rsidRDefault="00B868B9">
      <w:pPr>
        <w:rPr>
          <w:rFonts w:ascii="Georgia" w:hAnsi="Georgia"/>
          <w:lang w:val="en-US"/>
        </w:rPr>
      </w:pPr>
    </w:p>
    <w:p w:rsidR="00FE3CE7" w:rsidRPr="00FE3CE7" w:rsidRDefault="005542D5" w:rsidP="00FE3CE7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t>Supplementary figure 7</w:t>
      </w:r>
    </w:p>
    <w:p w:rsidR="00FE3CE7" w:rsidRPr="00FE3CE7" w:rsidRDefault="00FE3CE7">
      <w:pPr>
        <w:rPr>
          <w:rFonts w:ascii="Georgia" w:hAnsi="Georgia"/>
          <w:b/>
          <w:lang w:val="en-US"/>
        </w:rPr>
      </w:pPr>
    </w:p>
    <w:p w:rsidR="006B449A" w:rsidRDefault="00F80C3A">
      <w:pPr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t xml:space="preserve">                                  </w:t>
      </w:r>
      <w:r w:rsidR="00C358F5">
        <w:rPr>
          <w:rFonts w:ascii="Georgia" w:hAnsi="Georgia"/>
          <w:lang w:val="en-US"/>
        </w:rPr>
        <w:pict>
          <v:shape id="_x0000_i1028" type="#_x0000_t75" style="width:514.85pt;height:410.3pt">
            <v:imagedata r:id="rId12" o:title="Fig S5"/>
          </v:shape>
        </w:pict>
      </w:r>
    </w:p>
    <w:p w:rsidR="006B449A" w:rsidRDefault="006B449A">
      <w:pPr>
        <w:rPr>
          <w:rFonts w:ascii="Georgia" w:hAnsi="Georgia"/>
          <w:lang w:val="en-US"/>
        </w:rPr>
      </w:pPr>
    </w:p>
    <w:p w:rsidR="00FE3CE7" w:rsidRDefault="005542D5" w:rsidP="00FE3CE7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t>Supplementary figure 8</w:t>
      </w:r>
    </w:p>
    <w:p w:rsidR="006B449A" w:rsidRPr="00FE3CE7" w:rsidRDefault="006B449A" w:rsidP="00FE3CE7">
      <w:pPr>
        <w:rPr>
          <w:rFonts w:ascii="Georgia" w:hAnsi="Georgia"/>
          <w:sz w:val="28"/>
          <w:lang w:val="en-US"/>
        </w:rPr>
      </w:pPr>
    </w:p>
    <w:p w:rsidR="00F80C3A" w:rsidRDefault="00DC04F7">
      <w:pPr>
        <w:rPr>
          <w:rFonts w:ascii="Georgia" w:hAnsi="Georgia"/>
          <w:lang w:val="en-US"/>
        </w:rPr>
        <w:sectPr w:rsidR="00F80C3A" w:rsidSect="00F80C3A">
          <w:pgSz w:w="16838" w:h="11906" w:orient="landscape"/>
          <w:pgMar w:top="1134" w:right="1701" w:bottom="1134" w:left="1701" w:header="709" w:footer="709" w:gutter="0"/>
          <w:cols w:space="708"/>
          <w:docGrid w:linePitch="360"/>
        </w:sectPr>
      </w:pPr>
      <w:r w:rsidRPr="00DC04F7">
        <w:rPr>
          <w:rFonts w:ascii="Georgia" w:hAnsi="Georgia"/>
          <w:noProof/>
          <w:lang w:eastAsia="da-DK"/>
        </w:rPr>
        <w:drawing>
          <wp:inline distT="0" distB="0" distL="0" distR="0">
            <wp:extent cx="8481839" cy="5135671"/>
            <wp:effectExtent l="0" t="0" r="0" b="0"/>
            <wp:docPr id="6" name="Picture 6" descr="C:\Users\nansm\Desktop\SHS sup rettelser\Fig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nsm\Desktop\SHS sup rettelser\Fig S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531" cy="51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CE7" w:rsidRDefault="005542D5" w:rsidP="00FE3CE7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lastRenderedPageBreak/>
        <w:t>Supplementary figure 9</w:t>
      </w:r>
    </w:p>
    <w:p w:rsidR="006B449A" w:rsidRPr="00FE3CE7" w:rsidRDefault="006B449A" w:rsidP="00FE3CE7">
      <w:pPr>
        <w:rPr>
          <w:rFonts w:ascii="Georgia" w:hAnsi="Georgia"/>
          <w:sz w:val="28"/>
          <w:lang w:val="en-US"/>
        </w:rPr>
      </w:pPr>
    </w:p>
    <w:p w:rsidR="006B449A" w:rsidRDefault="00C358F5">
      <w:pPr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pict>
          <v:shape id="_x0000_i1029" type="#_x0000_t75" style="width:480.35pt;height:564.15pt">
            <v:imagedata r:id="rId14" o:title="Fig S7"/>
          </v:shape>
        </w:pict>
      </w:r>
    </w:p>
    <w:p w:rsidR="00F80C3A" w:rsidRDefault="00F80C3A">
      <w:pPr>
        <w:rPr>
          <w:rFonts w:ascii="Georgia" w:hAnsi="Georgia"/>
          <w:lang w:val="en-US"/>
        </w:rPr>
        <w:sectPr w:rsidR="00F80C3A" w:rsidSect="00F80C3A"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p w:rsidR="00B868B9" w:rsidRDefault="00B868B9">
      <w:pPr>
        <w:rPr>
          <w:rFonts w:ascii="Georgia" w:hAnsi="Georgia"/>
          <w:lang w:val="en-US"/>
        </w:rPr>
      </w:pPr>
    </w:p>
    <w:p w:rsidR="00B868B9" w:rsidRDefault="00B868B9">
      <w:pPr>
        <w:rPr>
          <w:rFonts w:ascii="Georgia" w:hAnsi="Georgia"/>
          <w:lang w:val="en-US"/>
        </w:rPr>
      </w:pPr>
    </w:p>
    <w:p w:rsidR="00FE3CE7" w:rsidRPr="00FE3CE7" w:rsidRDefault="005542D5" w:rsidP="00FE3CE7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sz w:val="28"/>
          <w:lang w:val="en-US"/>
        </w:rPr>
        <w:t>Supplementary figure 10</w:t>
      </w:r>
    </w:p>
    <w:p w:rsidR="00FE3CE7" w:rsidRDefault="00FE3CE7">
      <w:pPr>
        <w:rPr>
          <w:rFonts w:ascii="Georgia" w:hAnsi="Georgia"/>
          <w:lang w:val="en-US"/>
        </w:rPr>
      </w:pPr>
    </w:p>
    <w:p w:rsidR="00B868B9" w:rsidRDefault="00F80C3A">
      <w:pPr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t xml:space="preserve">                                  </w:t>
      </w:r>
      <w:r w:rsidR="00C358F5">
        <w:rPr>
          <w:rFonts w:ascii="Georgia" w:hAnsi="Georgia"/>
          <w:lang w:val="en-US"/>
        </w:rPr>
        <w:pict>
          <v:shape id="_x0000_i1030" type="#_x0000_t75" style="width:7in;height:386.65pt">
            <v:imagedata r:id="rId15" o:title="Fig S8"/>
          </v:shape>
        </w:pict>
      </w:r>
    </w:p>
    <w:p w:rsidR="00FE3CE7" w:rsidRPr="00FE3CE7" w:rsidRDefault="00B868B9" w:rsidP="00FE3CE7">
      <w:pPr>
        <w:rPr>
          <w:rFonts w:ascii="Georgia" w:hAnsi="Georgia"/>
          <w:sz w:val="28"/>
          <w:lang w:val="en-US"/>
        </w:rPr>
      </w:pPr>
      <w:r>
        <w:rPr>
          <w:rFonts w:ascii="Georgia" w:hAnsi="Georgia"/>
          <w:lang w:val="en-US"/>
        </w:rPr>
        <w:br w:type="page"/>
      </w:r>
      <w:r w:rsidR="005542D5">
        <w:rPr>
          <w:rFonts w:ascii="Georgia" w:hAnsi="Georgia"/>
          <w:sz w:val="28"/>
          <w:lang w:val="en-US"/>
        </w:rPr>
        <w:lastRenderedPageBreak/>
        <w:t>Supplementary figure 11</w:t>
      </w:r>
    </w:p>
    <w:p w:rsidR="00FE3CE7" w:rsidRDefault="00FE3CE7">
      <w:pPr>
        <w:rPr>
          <w:rFonts w:ascii="Georgia" w:hAnsi="Georgia"/>
          <w:lang w:val="en-US"/>
        </w:rPr>
      </w:pPr>
    </w:p>
    <w:p w:rsidR="00AC39D5" w:rsidRDefault="006B449A" w:rsidP="00F80C3A">
      <w:pPr>
        <w:ind w:hanging="426"/>
        <w:rPr>
          <w:rFonts w:ascii="Georgia" w:hAnsi="Georgia"/>
          <w:lang w:val="en-US"/>
        </w:rPr>
      </w:pPr>
      <w:r>
        <w:rPr>
          <w:rFonts w:ascii="Georgia" w:hAnsi="Georgia"/>
          <w:noProof/>
          <w:lang w:eastAsia="da-DK"/>
        </w:rPr>
        <w:drawing>
          <wp:inline distT="0" distB="0" distL="0" distR="0">
            <wp:extent cx="8720901" cy="3093929"/>
            <wp:effectExtent l="0" t="0" r="4445" b="0"/>
            <wp:docPr id="4" name="Picture 4" descr="C:\Users\nansm\AppData\Local\Microsoft\Windows\INetCache\Content.Word\Fig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ansm\AppData\Local\Microsoft\Windows\INetCache\Content.Word\Fig S9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353" cy="31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D5" w:rsidRDefault="00AC39D5">
      <w:pPr>
        <w:rPr>
          <w:rFonts w:ascii="Georgia" w:hAnsi="Georgia"/>
          <w:lang w:val="en-US"/>
        </w:rPr>
      </w:pPr>
      <w:r>
        <w:rPr>
          <w:rFonts w:ascii="Georgia" w:hAnsi="Georgia"/>
          <w:lang w:val="en-US"/>
        </w:rPr>
        <w:br w:type="page"/>
      </w:r>
    </w:p>
    <w:p w:rsidR="00D4076D" w:rsidRDefault="005542D5">
      <w:pPr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sz w:val="28"/>
          <w:szCs w:val="28"/>
          <w:lang w:val="en-US"/>
        </w:rPr>
        <w:lastRenderedPageBreak/>
        <w:t>Supplementary figure 12</w:t>
      </w:r>
    </w:p>
    <w:p w:rsidR="00EF4D5F" w:rsidRDefault="00EF4D5F">
      <w:pPr>
        <w:rPr>
          <w:rFonts w:ascii="Georgia" w:hAnsi="Georgia"/>
          <w:sz w:val="28"/>
          <w:szCs w:val="28"/>
          <w:lang w:val="en-US"/>
        </w:rPr>
      </w:pPr>
    </w:p>
    <w:p w:rsidR="00EF4D5F" w:rsidRDefault="00EF4D5F">
      <w:pPr>
        <w:rPr>
          <w:rFonts w:ascii="Georgia" w:hAnsi="Georgia"/>
          <w:sz w:val="28"/>
          <w:szCs w:val="28"/>
          <w:lang w:val="en-US"/>
        </w:rPr>
      </w:pPr>
    </w:p>
    <w:p w:rsidR="00AC39D5" w:rsidRDefault="00C358F5" w:rsidP="00F80C3A">
      <w:pPr>
        <w:ind w:hanging="851"/>
        <w:rPr>
          <w:rFonts w:ascii="Georgia" w:hAnsi="Georgia"/>
          <w:sz w:val="28"/>
          <w:szCs w:val="28"/>
          <w:lang w:val="en-US"/>
        </w:rPr>
      </w:pPr>
      <w:r>
        <w:rPr>
          <w:rFonts w:ascii="Georgia" w:hAnsi="Georgia"/>
          <w:sz w:val="28"/>
          <w:szCs w:val="28"/>
          <w:lang w:val="en-US"/>
        </w:rPr>
        <w:pict>
          <v:shape id="_x0000_i1031" type="#_x0000_t75" style="width:739.75pt;height:231.8pt">
            <v:imagedata r:id="rId17" o:title="under 40 yrs"/>
          </v:shape>
        </w:pict>
      </w:r>
    </w:p>
    <w:p w:rsidR="009E4302" w:rsidRPr="00AC39D5" w:rsidRDefault="009E4302">
      <w:pPr>
        <w:rPr>
          <w:rFonts w:ascii="Georgia" w:hAnsi="Georgia"/>
          <w:sz w:val="28"/>
          <w:szCs w:val="28"/>
          <w:lang w:val="en-US"/>
        </w:rPr>
      </w:pPr>
    </w:p>
    <w:sectPr w:rsidR="009E4302" w:rsidRPr="00AC39D5" w:rsidSect="00F80C3A">
      <w:pgSz w:w="16838" w:h="11906" w:orient="landscape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76D" w:rsidRDefault="00D4076D" w:rsidP="00D4076D">
      <w:pPr>
        <w:spacing w:after="0" w:line="240" w:lineRule="auto"/>
      </w:pPr>
      <w:r>
        <w:separator/>
      </w:r>
    </w:p>
  </w:endnote>
  <w:endnote w:type="continuationSeparator" w:id="0">
    <w:p w:rsidR="00D4076D" w:rsidRDefault="00D4076D" w:rsidP="00D40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76D" w:rsidRDefault="00D4076D" w:rsidP="00D4076D">
      <w:pPr>
        <w:spacing w:after="0" w:line="240" w:lineRule="auto"/>
      </w:pPr>
      <w:r>
        <w:separator/>
      </w:r>
    </w:p>
  </w:footnote>
  <w:footnote w:type="continuationSeparator" w:id="0">
    <w:p w:rsidR="00D4076D" w:rsidRDefault="00D4076D" w:rsidP="00D40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6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5A5"/>
    <w:rsid w:val="00131140"/>
    <w:rsid w:val="001B4F8E"/>
    <w:rsid w:val="001D1152"/>
    <w:rsid w:val="00203431"/>
    <w:rsid w:val="0021051B"/>
    <w:rsid w:val="002361C3"/>
    <w:rsid w:val="003A5D24"/>
    <w:rsid w:val="003B39F0"/>
    <w:rsid w:val="00402510"/>
    <w:rsid w:val="004763B3"/>
    <w:rsid w:val="0050739D"/>
    <w:rsid w:val="00523252"/>
    <w:rsid w:val="005542D5"/>
    <w:rsid w:val="00646581"/>
    <w:rsid w:val="006A69CA"/>
    <w:rsid w:val="006B449A"/>
    <w:rsid w:val="006C3CE0"/>
    <w:rsid w:val="007E168C"/>
    <w:rsid w:val="0084433E"/>
    <w:rsid w:val="00977B68"/>
    <w:rsid w:val="009E4302"/>
    <w:rsid w:val="00A73E8E"/>
    <w:rsid w:val="00AC39D5"/>
    <w:rsid w:val="00B868B9"/>
    <w:rsid w:val="00C358F5"/>
    <w:rsid w:val="00C8603D"/>
    <w:rsid w:val="00D37312"/>
    <w:rsid w:val="00D4076D"/>
    <w:rsid w:val="00DB3E80"/>
    <w:rsid w:val="00DC04F7"/>
    <w:rsid w:val="00DC2CF9"/>
    <w:rsid w:val="00E72C83"/>
    <w:rsid w:val="00EF4D5F"/>
    <w:rsid w:val="00F258FE"/>
    <w:rsid w:val="00F63B77"/>
    <w:rsid w:val="00F767E1"/>
    <w:rsid w:val="00F80C3A"/>
    <w:rsid w:val="00FC25A5"/>
    <w:rsid w:val="00FE3CE7"/>
    <w:rsid w:val="00FE6416"/>
    <w:rsid w:val="00FF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687BE5F1-AACC-47E5-980E-15054EC3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D407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4076D"/>
  </w:style>
  <w:style w:type="paragraph" w:styleId="Sidefod">
    <w:name w:val="footer"/>
    <w:basedOn w:val="Normal"/>
    <w:link w:val="SidefodTegn"/>
    <w:uiPriority w:val="99"/>
    <w:unhideWhenUsed/>
    <w:rsid w:val="00D407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4076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2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2C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602</Words>
  <Characters>3425</Characters>
  <Application>Microsoft Office Word</Application>
  <DocSecurity>0</DocSecurity>
  <Lines>122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 Sjaelland</Company>
  <LinksUpToDate>false</LinksUpToDate>
  <CharactersWithSpaces>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Nanna Korsbæk Smedengaard</dc:creator>
  <cp:keywords/>
  <dc:description/>
  <cp:lastModifiedBy>Morten Dahl</cp:lastModifiedBy>
  <cp:revision>2</cp:revision>
  <cp:lastPrinted>2021-10-05T12:04:00Z</cp:lastPrinted>
  <dcterms:created xsi:type="dcterms:W3CDTF">2021-10-05T17:17:00Z</dcterms:created>
  <dcterms:modified xsi:type="dcterms:W3CDTF">2021-10-05T17:17:00Z</dcterms:modified>
</cp:coreProperties>
</file>