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6BC8" w:rsidRPr="00151F64" w:rsidRDefault="00326BC8" w:rsidP="00326BC8">
      <w:pPr>
        <w:rPr>
          <w:rFonts w:ascii="Arial" w:hAnsi="Arial" w:cs="Arial"/>
          <w:color w:val="000000"/>
          <w:lang w:val="en-US"/>
        </w:rPr>
      </w:pPr>
      <w:bookmarkStart w:id="0" w:name="_GoBack"/>
      <w:bookmarkEnd w:id="0"/>
      <w:r w:rsidRPr="00151F64">
        <w:rPr>
          <w:rFonts w:ascii="Arial" w:hAnsi="Arial" w:cs="Arial"/>
          <w:noProof/>
          <w:color w:val="000000"/>
          <w:lang w:val="en-US"/>
        </w:rPr>
        <w:drawing>
          <wp:inline distT="0" distB="0" distL="0" distR="0" wp14:anchorId="542A5B52" wp14:editId="77FE497A">
            <wp:extent cx="5400040" cy="3743960"/>
            <wp:effectExtent l="0" t="0" r="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 S1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4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BC8" w:rsidRPr="00151F64" w:rsidRDefault="00326BC8" w:rsidP="00326BC8">
      <w:pPr>
        <w:autoSpaceDE w:val="0"/>
        <w:autoSpaceDN w:val="0"/>
        <w:adjustRightInd w:val="0"/>
        <w:rPr>
          <w:rFonts w:ascii="Arial" w:hAnsi="Arial" w:cs="Arial"/>
          <w:bCs/>
          <w:color w:val="000000"/>
          <w:kern w:val="0"/>
          <w:sz w:val="24"/>
          <w:szCs w:val="24"/>
          <w:lang w:val="en-US"/>
        </w:rPr>
      </w:pPr>
      <w:r w:rsidRPr="00151F64">
        <w:rPr>
          <w:rFonts w:ascii="Arial" w:hAnsi="Arial" w:cs="Arial"/>
          <w:b/>
          <w:bCs/>
          <w:color w:val="000000"/>
          <w:kern w:val="0"/>
          <w:sz w:val="24"/>
          <w:szCs w:val="24"/>
          <w:lang w:val="en-US"/>
        </w:rPr>
        <w:t>Figure S1. (a)</w:t>
      </w:r>
      <w:r w:rsidRPr="00151F64">
        <w:rPr>
          <w:rFonts w:ascii="Arial" w:hAnsi="Arial" w:cs="Arial"/>
          <w:bCs/>
          <w:color w:val="000000"/>
          <w:kern w:val="0"/>
          <w:sz w:val="24"/>
          <w:szCs w:val="24"/>
          <w:lang w:val="en-US"/>
        </w:rPr>
        <w:t xml:space="preserve"> K-M curves of OS of low and high groups based on the </w:t>
      </w:r>
      <w:proofErr w:type="gramStart"/>
      <w:r w:rsidRPr="00151F64">
        <w:rPr>
          <w:rFonts w:ascii="Arial" w:hAnsi="Arial" w:cs="Arial"/>
          <w:bCs/>
          <w:color w:val="000000"/>
          <w:kern w:val="0"/>
          <w:sz w:val="24"/>
          <w:szCs w:val="24"/>
          <w:lang w:val="en-US"/>
        </w:rPr>
        <w:t>expression</w:t>
      </w:r>
      <w:proofErr w:type="gramEnd"/>
      <w:r w:rsidRPr="00151F64">
        <w:rPr>
          <w:rFonts w:ascii="Arial" w:hAnsi="Arial" w:cs="Arial"/>
          <w:bCs/>
          <w:color w:val="000000"/>
          <w:kern w:val="0"/>
          <w:sz w:val="24"/>
          <w:szCs w:val="24"/>
          <w:lang w:val="en-US"/>
        </w:rPr>
        <w:t xml:space="preserve"> levels of GLUT (SLC2A1), LDHA, HIF1A and EPAS1, respectively.. </w:t>
      </w:r>
      <w:r w:rsidRPr="00151F64">
        <w:rPr>
          <w:rFonts w:ascii="Arial" w:hAnsi="Arial" w:cs="Arial"/>
          <w:b/>
          <w:bCs/>
          <w:color w:val="000000"/>
          <w:kern w:val="0"/>
          <w:sz w:val="24"/>
          <w:szCs w:val="24"/>
          <w:lang w:val="en-US"/>
        </w:rPr>
        <w:t>(b)</w:t>
      </w:r>
      <w:r w:rsidRPr="00151F64">
        <w:rPr>
          <w:rFonts w:ascii="Arial" w:hAnsi="Arial" w:cs="Arial"/>
          <w:bCs/>
          <w:color w:val="000000"/>
          <w:kern w:val="0"/>
          <w:sz w:val="24"/>
          <w:szCs w:val="24"/>
          <w:lang w:val="en-US"/>
        </w:rPr>
        <w:t xml:space="preserve"> K-M curves of RFS of low and high groups based on the expression levels of GLUT (SLC2A1), LDHA, HIF1A and EPAS1, respectively. </w:t>
      </w:r>
      <w:r w:rsidRPr="00151F64">
        <w:rPr>
          <w:rFonts w:ascii="Arial" w:hAnsi="Arial" w:cs="Arial"/>
          <w:b/>
          <w:bCs/>
          <w:color w:val="000000"/>
          <w:kern w:val="0"/>
          <w:sz w:val="24"/>
          <w:szCs w:val="24"/>
          <w:lang w:val="en-US"/>
        </w:rPr>
        <w:t xml:space="preserve">(c) </w:t>
      </w:r>
      <w:r w:rsidRPr="00151F64">
        <w:rPr>
          <w:rFonts w:ascii="Arial" w:hAnsi="Arial" w:cs="Arial"/>
          <w:bCs/>
          <w:color w:val="000000"/>
          <w:kern w:val="0"/>
          <w:sz w:val="24"/>
          <w:szCs w:val="24"/>
          <w:lang w:val="en-US"/>
        </w:rPr>
        <w:t>ROC curves for the 5-year RFS prediction by GLUT (SLC2A1), LDHA, HIF1A and EPAS1, respectively.</w:t>
      </w:r>
    </w:p>
    <w:p w:rsidR="00326BC8" w:rsidRPr="00151F64" w:rsidRDefault="00326BC8" w:rsidP="00326BC8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  <w:lang w:val="en-US"/>
        </w:rPr>
      </w:pPr>
      <w:r w:rsidRPr="00151F64">
        <w:rPr>
          <w:rFonts w:ascii="Arial" w:hAnsi="Arial" w:cs="Arial"/>
          <w:noProof/>
          <w:color w:val="000000"/>
          <w:kern w:val="0"/>
          <w:sz w:val="24"/>
          <w:szCs w:val="24"/>
          <w:lang w:val="en-US"/>
        </w:rPr>
        <w:lastRenderedPageBreak/>
        <w:drawing>
          <wp:inline distT="0" distB="0" distL="0" distR="0" wp14:anchorId="0FE488FA" wp14:editId="4D678E53">
            <wp:extent cx="5274310" cy="73621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S1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62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BC8" w:rsidRPr="00151F64" w:rsidRDefault="00326BC8" w:rsidP="00326BC8">
      <w:pPr>
        <w:autoSpaceDE w:val="0"/>
        <w:autoSpaceDN w:val="0"/>
        <w:adjustRightInd w:val="0"/>
        <w:rPr>
          <w:rFonts w:ascii="Arial" w:hAnsi="Arial" w:cs="Arial"/>
          <w:color w:val="000000"/>
          <w:kern w:val="0"/>
          <w:sz w:val="24"/>
          <w:szCs w:val="24"/>
          <w:lang w:val="en-US"/>
        </w:rPr>
      </w:pPr>
      <w:r w:rsidRPr="00151F64">
        <w:rPr>
          <w:rFonts w:ascii="Arial" w:hAnsi="Arial" w:cs="Arial"/>
          <w:b/>
          <w:color w:val="000000"/>
          <w:kern w:val="0"/>
          <w:sz w:val="24"/>
          <w:szCs w:val="24"/>
          <w:lang w:val="en-US"/>
        </w:rPr>
        <w:t>Figure S</w:t>
      </w:r>
      <w:r w:rsidRPr="00151F64">
        <w:rPr>
          <w:rFonts w:ascii="Arial" w:hAnsi="Arial" w:cs="Arial" w:hint="eastAsia"/>
          <w:b/>
          <w:color w:val="000000"/>
          <w:kern w:val="0"/>
          <w:sz w:val="24"/>
          <w:szCs w:val="24"/>
          <w:lang w:val="en-US"/>
        </w:rPr>
        <w:t>2</w:t>
      </w:r>
      <w:r w:rsidRPr="00151F64">
        <w:rPr>
          <w:rFonts w:ascii="Arial" w:hAnsi="Arial" w:cs="Arial"/>
          <w:b/>
          <w:color w:val="000000"/>
          <w:kern w:val="0"/>
          <w:sz w:val="24"/>
          <w:szCs w:val="24"/>
          <w:lang w:val="en-US"/>
        </w:rPr>
        <w:t xml:space="preserve">. </w:t>
      </w:r>
      <w:r w:rsidRPr="00151F64">
        <w:rPr>
          <w:rFonts w:ascii="Arial" w:hAnsi="Arial" w:cs="Arial"/>
          <w:color w:val="000000"/>
          <w:kern w:val="0"/>
          <w:sz w:val="24"/>
          <w:szCs w:val="24"/>
          <w:lang w:val="en-US"/>
        </w:rPr>
        <w:t>Kaplan–Meier analysis of RFS for LIHC patients stratified by stage, recurrence type, gender, viral hepatitis, gender, age and grade, family cancer history, fibrosis and adjacent hepatic tissue.</w:t>
      </w:r>
    </w:p>
    <w:p w:rsidR="00326BC8" w:rsidRPr="00151F64" w:rsidRDefault="00326BC8" w:rsidP="00326BC8">
      <w:pPr>
        <w:rPr>
          <w:rFonts w:ascii="Arial" w:hAnsi="Arial" w:cs="Arial"/>
          <w:color w:val="000000"/>
          <w:lang w:val="en-US"/>
        </w:rPr>
      </w:pPr>
      <w:r w:rsidRPr="00151F64">
        <w:rPr>
          <w:rFonts w:ascii="Arial" w:hAnsi="Arial" w:cs="Arial"/>
          <w:color w:val="000000"/>
          <w:lang w:val="en-US"/>
        </w:rPr>
        <w:br w:type="page"/>
      </w:r>
    </w:p>
    <w:p w:rsidR="00326BC8" w:rsidRPr="00151F64" w:rsidRDefault="00326BC8" w:rsidP="00326BC8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  <w:lang w:val="en-US"/>
        </w:rPr>
      </w:pPr>
      <w:r w:rsidRPr="00151F64">
        <w:rPr>
          <w:rFonts w:ascii="Arial" w:hAnsi="Arial" w:cs="Arial"/>
          <w:noProof/>
          <w:color w:val="000000"/>
          <w:sz w:val="24"/>
          <w:szCs w:val="24"/>
          <w:lang w:val="en-US"/>
        </w:rPr>
        <w:lastRenderedPageBreak/>
        <w:drawing>
          <wp:inline distT="0" distB="0" distL="0" distR="0" wp14:anchorId="18CBE623" wp14:editId="61489A57">
            <wp:extent cx="5274310" cy="5636260"/>
            <wp:effectExtent l="0" t="0" r="254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S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3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BC8" w:rsidRPr="00151F64" w:rsidRDefault="00326BC8" w:rsidP="00326BC8">
      <w:pPr>
        <w:autoSpaceDE w:val="0"/>
        <w:autoSpaceDN w:val="0"/>
        <w:adjustRightInd w:val="0"/>
        <w:rPr>
          <w:rFonts w:ascii="Arial" w:hAnsi="Arial" w:cs="Arial"/>
          <w:color w:val="000000"/>
          <w:sz w:val="24"/>
          <w:szCs w:val="24"/>
          <w:lang w:val="en-US"/>
        </w:rPr>
      </w:pPr>
      <w:r w:rsidRPr="00151F64">
        <w:rPr>
          <w:rFonts w:ascii="Arial" w:hAnsi="Arial" w:cs="Arial"/>
          <w:b/>
          <w:color w:val="000000"/>
          <w:sz w:val="24"/>
          <w:szCs w:val="24"/>
          <w:lang w:val="en-US"/>
        </w:rPr>
        <w:t>Figure S</w:t>
      </w:r>
      <w:r w:rsidRPr="00151F64">
        <w:rPr>
          <w:rFonts w:ascii="Arial" w:hAnsi="Arial" w:cs="Arial" w:hint="eastAsia"/>
          <w:b/>
          <w:color w:val="000000"/>
          <w:sz w:val="24"/>
          <w:szCs w:val="24"/>
          <w:lang w:val="en-US"/>
        </w:rPr>
        <w:t>3</w:t>
      </w:r>
      <w:r w:rsidRPr="00151F64">
        <w:rPr>
          <w:rFonts w:ascii="Arial" w:hAnsi="Arial" w:cs="Arial"/>
          <w:b/>
          <w:color w:val="000000"/>
          <w:sz w:val="24"/>
          <w:szCs w:val="24"/>
          <w:lang w:val="en-US"/>
        </w:rPr>
        <w:t xml:space="preserve">. </w:t>
      </w:r>
      <w:proofErr w:type="gramStart"/>
      <w:r w:rsidRPr="00151F64">
        <w:rPr>
          <w:rFonts w:ascii="Arial" w:hAnsi="Arial" w:cs="Arial"/>
          <w:color w:val="000000"/>
          <w:sz w:val="24"/>
          <w:szCs w:val="24"/>
          <w:lang w:val="en-US"/>
        </w:rPr>
        <w:t>Kaplan–Meier analysis of OS for LIHC patients stratified by stage, grade, gender, age, recurrence type, viral hepatitis, fibrosis, adjacent hepatic tissue inflammation and family cancer history.</w:t>
      </w:r>
      <w:proofErr w:type="gramEnd"/>
    </w:p>
    <w:p w:rsidR="00D86F6E" w:rsidRPr="00326BC8" w:rsidRDefault="00A03108">
      <w:pPr>
        <w:rPr>
          <w:lang w:val="en-US"/>
        </w:rPr>
      </w:pPr>
    </w:p>
    <w:sectPr w:rsidR="00D86F6E" w:rsidRPr="00326BC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3108" w:rsidRDefault="00A03108" w:rsidP="00326BC8">
      <w:r>
        <w:separator/>
      </w:r>
    </w:p>
  </w:endnote>
  <w:endnote w:type="continuationSeparator" w:id="0">
    <w:p w:rsidR="00A03108" w:rsidRDefault="00A03108" w:rsidP="00326B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3108" w:rsidRDefault="00A03108" w:rsidP="00326BC8">
      <w:r>
        <w:separator/>
      </w:r>
    </w:p>
  </w:footnote>
  <w:footnote w:type="continuationSeparator" w:id="0">
    <w:p w:rsidR="00A03108" w:rsidRDefault="00A03108" w:rsidP="00326BC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3C42"/>
    <w:rsid w:val="000809F3"/>
    <w:rsid w:val="00326BC8"/>
    <w:rsid w:val="00634951"/>
    <w:rsid w:val="00A03108"/>
    <w:rsid w:val="00C63C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6BC8"/>
    <w:pPr>
      <w:widowControl w:val="0"/>
      <w:jc w:val="both"/>
    </w:pPr>
    <w:rPr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26B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en-US"/>
    </w:rPr>
  </w:style>
  <w:style w:type="character" w:customStyle="1" w:styleId="Char">
    <w:name w:val="页眉 Char"/>
    <w:basedOn w:val="a0"/>
    <w:link w:val="a3"/>
    <w:uiPriority w:val="99"/>
    <w:rsid w:val="00326B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26BC8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en-US"/>
    </w:rPr>
  </w:style>
  <w:style w:type="character" w:customStyle="1" w:styleId="Char0">
    <w:name w:val="页脚 Char"/>
    <w:basedOn w:val="a0"/>
    <w:link w:val="a4"/>
    <w:uiPriority w:val="99"/>
    <w:rsid w:val="00326BC8"/>
    <w:rPr>
      <w:sz w:val="18"/>
      <w:szCs w:val="18"/>
    </w:rPr>
  </w:style>
  <w:style w:type="character" w:customStyle="1" w:styleId="Char1">
    <w:name w:val="批注文字 Char"/>
    <w:basedOn w:val="a0"/>
    <w:link w:val="a5"/>
    <w:uiPriority w:val="99"/>
    <w:semiHidden/>
    <w:rsid w:val="00326BC8"/>
    <w:rPr>
      <w:rFonts w:ascii="Tahoma" w:hAnsi="Tahoma" w:cs="Tahoma"/>
      <w:sz w:val="16"/>
      <w:szCs w:val="20"/>
    </w:rPr>
  </w:style>
  <w:style w:type="paragraph" w:styleId="a5">
    <w:name w:val="annotation text"/>
    <w:basedOn w:val="a"/>
    <w:link w:val="Char1"/>
    <w:uiPriority w:val="99"/>
    <w:semiHidden/>
    <w:unhideWhenUsed/>
    <w:rsid w:val="00326BC8"/>
    <w:pPr>
      <w:jc w:val="left"/>
    </w:pPr>
    <w:rPr>
      <w:rFonts w:ascii="Tahoma" w:hAnsi="Tahoma" w:cs="Tahoma"/>
      <w:sz w:val="16"/>
      <w:szCs w:val="20"/>
      <w:lang w:val="en-US"/>
    </w:rPr>
  </w:style>
  <w:style w:type="character" w:customStyle="1" w:styleId="Char10">
    <w:name w:val="批注文字 Char1"/>
    <w:basedOn w:val="a0"/>
    <w:uiPriority w:val="99"/>
    <w:semiHidden/>
    <w:rsid w:val="00326BC8"/>
    <w:rPr>
      <w:lang w:val="en-GB"/>
    </w:rPr>
  </w:style>
  <w:style w:type="character" w:styleId="a6">
    <w:name w:val="annotation reference"/>
    <w:basedOn w:val="a0"/>
    <w:semiHidden/>
    <w:unhideWhenUsed/>
    <w:rsid w:val="00326BC8"/>
    <w:rPr>
      <w:sz w:val="16"/>
      <w:szCs w:val="16"/>
    </w:rPr>
  </w:style>
  <w:style w:type="paragraph" w:styleId="a7">
    <w:name w:val="Balloon Text"/>
    <w:basedOn w:val="a"/>
    <w:link w:val="Char2"/>
    <w:uiPriority w:val="99"/>
    <w:semiHidden/>
    <w:unhideWhenUsed/>
    <w:rsid w:val="00326BC8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326BC8"/>
    <w:rPr>
      <w:sz w:val="18"/>
      <w:szCs w:val="18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6BC8"/>
    <w:pPr>
      <w:widowControl w:val="0"/>
      <w:jc w:val="both"/>
    </w:pPr>
    <w:rPr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26BC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en-US"/>
    </w:rPr>
  </w:style>
  <w:style w:type="character" w:customStyle="1" w:styleId="Char">
    <w:name w:val="页眉 Char"/>
    <w:basedOn w:val="a0"/>
    <w:link w:val="a3"/>
    <w:uiPriority w:val="99"/>
    <w:rsid w:val="00326BC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26BC8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en-US"/>
    </w:rPr>
  </w:style>
  <w:style w:type="character" w:customStyle="1" w:styleId="Char0">
    <w:name w:val="页脚 Char"/>
    <w:basedOn w:val="a0"/>
    <w:link w:val="a4"/>
    <w:uiPriority w:val="99"/>
    <w:rsid w:val="00326BC8"/>
    <w:rPr>
      <w:sz w:val="18"/>
      <w:szCs w:val="18"/>
    </w:rPr>
  </w:style>
  <w:style w:type="character" w:customStyle="1" w:styleId="Char1">
    <w:name w:val="批注文字 Char"/>
    <w:basedOn w:val="a0"/>
    <w:link w:val="a5"/>
    <w:uiPriority w:val="99"/>
    <w:semiHidden/>
    <w:rsid w:val="00326BC8"/>
    <w:rPr>
      <w:rFonts w:ascii="Tahoma" w:hAnsi="Tahoma" w:cs="Tahoma"/>
      <w:sz w:val="16"/>
      <w:szCs w:val="20"/>
    </w:rPr>
  </w:style>
  <w:style w:type="paragraph" w:styleId="a5">
    <w:name w:val="annotation text"/>
    <w:basedOn w:val="a"/>
    <w:link w:val="Char1"/>
    <w:uiPriority w:val="99"/>
    <w:semiHidden/>
    <w:unhideWhenUsed/>
    <w:rsid w:val="00326BC8"/>
    <w:pPr>
      <w:jc w:val="left"/>
    </w:pPr>
    <w:rPr>
      <w:rFonts w:ascii="Tahoma" w:hAnsi="Tahoma" w:cs="Tahoma"/>
      <w:sz w:val="16"/>
      <w:szCs w:val="20"/>
      <w:lang w:val="en-US"/>
    </w:rPr>
  </w:style>
  <w:style w:type="character" w:customStyle="1" w:styleId="Char10">
    <w:name w:val="批注文字 Char1"/>
    <w:basedOn w:val="a0"/>
    <w:uiPriority w:val="99"/>
    <w:semiHidden/>
    <w:rsid w:val="00326BC8"/>
    <w:rPr>
      <w:lang w:val="en-GB"/>
    </w:rPr>
  </w:style>
  <w:style w:type="character" w:styleId="a6">
    <w:name w:val="annotation reference"/>
    <w:basedOn w:val="a0"/>
    <w:semiHidden/>
    <w:unhideWhenUsed/>
    <w:rsid w:val="00326BC8"/>
    <w:rPr>
      <w:sz w:val="16"/>
      <w:szCs w:val="16"/>
    </w:rPr>
  </w:style>
  <w:style w:type="paragraph" w:styleId="a7">
    <w:name w:val="Balloon Text"/>
    <w:basedOn w:val="a"/>
    <w:link w:val="Char2"/>
    <w:uiPriority w:val="99"/>
    <w:semiHidden/>
    <w:unhideWhenUsed/>
    <w:rsid w:val="00326BC8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326BC8"/>
    <w:rPr>
      <w:sz w:val="18"/>
      <w:szCs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118</Words>
  <Characters>675</Characters>
  <Application>Microsoft Office Word</Application>
  <DocSecurity>0</DocSecurity>
  <Lines>5</Lines>
  <Paragraphs>1</Paragraphs>
  <ScaleCrop>false</ScaleCrop>
  <Company/>
  <LinksUpToDate>false</LinksUpToDate>
  <CharactersWithSpaces>792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2021-09-28T02:42:00Z</dcterms:created>
  <dcterms:modified xsi:type="dcterms:W3CDTF">2021-09-28T02:43:00Z</dcterms:modified>
</cp:coreProperties>
</file>