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55051" w14:textId="77777777" w:rsidR="00C17A8F" w:rsidRDefault="00C17A8F" w:rsidP="00C17A8F">
      <w:pPr>
        <w:pStyle w:val="SOMHead"/>
        <w:spacing w:line="480" w:lineRule="auto"/>
      </w:pPr>
      <w:r>
        <w:t>ONLINE APPENDIX</w:t>
      </w:r>
    </w:p>
    <w:p w14:paraId="6447138F" w14:textId="77777777" w:rsidR="00C17A8F" w:rsidRDefault="00C17A8F" w:rsidP="00C17A8F">
      <w:pPr>
        <w:pStyle w:val="SOMHead"/>
        <w:spacing w:line="480" w:lineRule="auto"/>
      </w:pPr>
      <w:r>
        <w:t>Supplementary Materials on Method, Results and Discussions</w:t>
      </w:r>
    </w:p>
    <w:p w14:paraId="15C63084" w14:textId="088802D7" w:rsidR="00C17A8F" w:rsidRPr="009D3DEC" w:rsidRDefault="00C17A8F" w:rsidP="00C17A8F">
      <w:pPr>
        <w:spacing w:after="0" w:line="480" w:lineRule="auto"/>
        <w:ind w:right="0"/>
        <w:rPr>
          <w:rFonts w:ascii="Times New Roman" w:hAnsi="Times New Roman" w:cs="Times New Roman"/>
          <w:color w:val="auto"/>
          <w:sz w:val="24"/>
          <w:szCs w:val="24"/>
        </w:rPr>
      </w:pPr>
      <w:r w:rsidRPr="009D3DEC">
        <w:rPr>
          <w:rFonts w:ascii="Times New Roman" w:hAnsi="Times New Roman" w:cs="Times New Roman"/>
          <w:color w:val="auto"/>
          <w:sz w:val="24"/>
          <w:szCs w:val="24"/>
        </w:rPr>
        <w:t>To characteriz</w:t>
      </w:r>
      <w:r w:rsidRPr="009D3DEC">
        <w:rPr>
          <w:rFonts w:ascii="Times New Roman" w:hAnsi="Times New Roman" w:cs="Times New Roman" w:hint="eastAsia"/>
          <w:color w:val="auto"/>
          <w:sz w:val="24"/>
          <w:szCs w:val="24"/>
          <w:lang w:eastAsia="zh-CN"/>
        </w:rPr>
        <w:t>e</w:t>
      </w:r>
      <w:r w:rsidRPr="009D3DEC">
        <w:rPr>
          <w:rFonts w:ascii="Times New Roman" w:hAnsi="Times New Roman" w:cs="Times New Roman"/>
          <w:color w:val="auto"/>
          <w:sz w:val="24"/>
          <w:szCs w:val="24"/>
          <w:lang w:eastAsia="zh-CN"/>
        </w:rPr>
        <w:t xml:space="preserve"> </w:t>
      </w:r>
      <w:r w:rsidRPr="009D3DEC">
        <w:rPr>
          <w:rFonts w:ascii="Times New Roman" w:hAnsi="Times New Roman" w:cs="Times New Roman"/>
          <w:color w:val="auto"/>
          <w:sz w:val="24"/>
          <w:szCs w:val="24"/>
        </w:rPr>
        <w:t>an epidemic wave of having at least an upward and/or downward periods for a sustained period of time in a country, we employ R</w:t>
      </w:r>
      <w:r w:rsidRPr="009D3DEC">
        <w:rPr>
          <w:rFonts w:ascii="Times New Roman" w:hAnsi="Times New Roman" w:cs="Times New Roman"/>
          <w:i/>
          <w:color w:val="auto"/>
          <w:sz w:val="24"/>
          <w:szCs w:val="24"/>
          <w:vertAlign w:val="subscript"/>
        </w:rPr>
        <w:t>t</w:t>
      </w:r>
      <w:r w:rsidRPr="009D3DEC">
        <w:rPr>
          <w:rFonts w:ascii="Times New Roman" w:hAnsi="Times New Roman" w:cs="Times New Roman"/>
          <w:color w:val="auto"/>
          <w:sz w:val="24"/>
          <w:szCs w:val="24"/>
        </w:rPr>
        <w:t xml:space="preserve">, a time series estimates of the reproduction number. If the average reproduction rate in the last </w:t>
      </w:r>
      <w:r w:rsidRPr="009D3DEC">
        <w:rPr>
          <w:rFonts w:ascii="Times New Roman" w:hAnsi="Times New Roman" w:cs="Times New Roman"/>
          <w:i/>
          <w:color w:val="auto"/>
          <w:sz w:val="24"/>
          <w:szCs w:val="24"/>
        </w:rPr>
        <w:t xml:space="preserve">n </w:t>
      </w:r>
      <w:r w:rsidRPr="009D3DEC">
        <w:rPr>
          <w:rFonts w:ascii="Times New Roman" w:hAnsi="Times New Roman" w:cs="Times New Roman"/>
          <w:color w:val="auto"/>
          <w:sz w:val="24"/>
          <w:szCs w:val="24"/>
        </w:rPr>
        <w:t xml:space="preserve">days is above 1, there is evidence of a sustained upward period. Similarly, if the average reproduction rate in the last </w:t>
      </w:r>
      <w:r w:rsidRPr="009D3DEC">
        <w:rPr>
          <w:rFonts w:ascii="Times New Roman" w:hAnsi="Times New Roman" w:cs="Times New Roman"/>
          <w:i/>
          <w:color w:val="auto"/>
          <w:sz w:val="24"/>
          <w:szCs w:val="24"/>
        </w:rPr>
        <w:t xml:space="preserve">n </w:t>
      </w:r>
      <w:r w:rsidRPr="009D3DEC">
        <w:rPr>
          <w:rFonts w:ascii="Times New Roman" w:hAnsi="Times New Roman" w:cs="Times New Roman"/>
          <w:color w:val="auto"/>
          <w:sz w:val="24"/>
          <w:szCs w:val="24"/>
        </w:rPr>
        <w:t>days is below 1, there is evidence of a sustained downward period. Formall</w:t>
      </w:r>
      <w:r>
        <w:rPr>
          <w:rFonts w:ascii="Times New Roman" w:hAnsi="Times New Roman" w:cs="Times New Roman"/>
          <w:color w:val="auto"/>
          <w:sz w:val="24"/>
          <w:szCs w:val="24"/>
        </w:rPr>
        <w:t>y, we test the null hypothesis 1 and alternative h</w:t>
      </w:r>
      <w:r w:rsidRPr="009D3DEC">
        <w:rPr>
          <w:rFonts w:ascii="Times New Roman" w:hAnsi="Times New Roman" w:cs="Times New Roman"/>
          <w:color w:val="auto"/>
          <w:sz w:val="24"/>
          <w:szCs w:val="24"/>
        </w:rPr>
        <w:t>ypothesis</w:t>
      </w:r>
      <w:r w:rsidRPr="009D3DEC" w:rsidDel="00E83641">
        <w:rPr>
          <w:rFonts w:ascii="Times New Roman" w:hAnsi="Times New Roman" w:cs="Times New Roman"/>
          <w:color w:val="auto"/>
          <w:sz w:val="24"/>
          <w:szCs w:val="24"/>
        </w:rPr>
        <w:t xml:space="preserve"> </w:t>
      </w:r>
      <w:r>
        <w:rPr>
          <w:rFonts w:ascii="Times New Roman" w:hAnsi="Times New Roman" w:cs="Times New Roman"/>
          <w:color w:val="auto"/>
          <w:sz w:val="24"/>
          <w:szCs w:val="24"/>
        </w:rPr>
        <w:t>2</w:t>
      </w:r>
      <w:r w:rsidRPr="009D3DEC">
        <w:rPr>
          <w:rFonts w:ascii="Times New Roman" w:hAnsi="Times New Roman" w:cs="Times New Roman"/>
          <w:color w:val="auto"/>
          <w:sz w:val="24"/>
          <w:szCs w:val="24"/>
        </w:rPr>
        <w:t xml:space="preserve">, where </w:t>
      </w:r>
      <w:r w:rsidRPr="009D3DEC">
        <w:rPr>
          <w:rFonts w:ascii="Times New Roman" w:hAnsi="Times New Roman" w:cs="Times New Roman"/>
          <w:noProof/>
          <w:color w:val="auto"/>
          <w:sz w:val="24"/>
          <w:szCs w:val="24"/>
          <w:lang w:val="en-GB" w:eastAsia="en-GB"/>
        </w:rPr>
        <w:drawing>
          <wp:inline distT="0" distB="0" distL="0" distR="0" wp14:anchorId="2A42BEAB" wp14:editId="5D997685">
            <wp:extent cx="310896" cy="14020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8344" name="Picture 8344"/>
                    <pic:cNvPicPr/>
                  </pic:nvPicPr>
                  <pic:blipFill>
                    <a:blip r:embed="rId5"/>
                    <a:stretch>
                      <a:fillRect/>
                    </a:stretch>
                  </pic:blipFill>
                  <pic:spPr>
                    <a:xfrm>
                      <a:off x="0" y="0"/>
                      <a:ext cx="310896" cy="140208"/>
                    </a:xfrm>
                    <a:prstGeom prst="rect">
                      <a:avLst/>
                    </a:prstGeom>
                  </pic:spPr>
                </pic:pic>
              </a:graphicData>
            </a:graphic>
          </wp:inline>
        </w:drawing>
      </w:r>
      <w:r w:rsidRPr="009D3DEC">
        <w:rPr>
          <w:rFonts w:ascii="Times New Roman" w:hAnsi="Times New Roman" w:cs="Times New Roman"/>
          <w:color w:val="auto"/>
          <w:sz w:val="24"/>
          <w:szCs w:val="24"/>
        </w:rPr>
        <w:t xml:space="preserve"> denotes the daily estimates of R</w:t>
      </w:r>
      <w:r w:rsidRPr="009D3DEC">
        <w:rPr>
          <w:rFonts w:ascii="Times New Roman" w:hAnsi="Times New Roman" w:cs="Times New Roman"/>
          <w:i/>
          <w:color w:val="auto"/>
          <w:sz w:val="24"/>
          <w:szCs w:val="24"/>
          <w:vertAlign w:val="subscript"/>
        </w:rPr>
        <w:t xml:space="preserve">t </w:t>
      </w:r>
      <w:r w:rsidRPr="009D3DEC">
        <w:rPr>
          <w:rFonts w:ascii="Times New Roman" w:hAnsi="Times New Roman" w:cs="Times New Roman"/>
          <w:color w:val="auto"/>
          <w:sz w:val="24"/>
          <w:szCs w:val="24"/>
        </w:rPr>
        <w:t xml:space="preserve">at any moment </w:t>
      </w:r>
      <w:r w:rsidRPr="009D3DEC">
        <w:rPr>
          <w:rFonts w:ascii="Times New Roman" w:hAnsi="Times New Roman" w:cs="Times New Roman"/>
          <w:i/>
          <w:color w:val="auto"/>
          <w:sz w:val="24"/>
          <w:szCs w:val="24"/>
        </w:rPr>
        <w:t>T</w:t>
      </w:r>
      <w:r w:rsidRPr="009D3DEC">
        <w:rPr>
          <w:rFonts w:ascii="Times New Roman" w:hAnsi="Times New Roman" w:cs="Times New Roman"/>
          <w:color w:val="auto"/>
          <w:sz w:val="24"/>
          <w:szCs w:val="24"/>
        </w:rPr>
        <w:t xml:space="preserve"> in the last </w:t>
      </w:r>
      <w:r w:rsidRPr="009D3DEC">
        <w:rPr>
          <w:rFonts w:ascii="Times New Roman" w:hAnsi="Times New Roman" w:cs="Times New Roman"/>
          <w:i/>
          <w:color w:val="auto"/>
          <w:sz w:val="24"/>
          <w:szCs w:val="24"/>
        </w:rPr>
        <w:t>n</w:t>
      </w:r>
      <w:r w:rsidRPr="009D3DEC">
        <w:rPr>
          <w:rFonts w:ascii="Times New Roman" w:hAnsi="Times New Roman" w:cs="Times New Roman"/>
          <w:color w:val="auto"/>
          <w:sz w:val="24"/>
          <w:szCs w:val="24"/>
        </w:rPr>
        <w:t xml:space="preserve"> number of days, i.e. </w:t>
      </w:r>
      <w:r w:rsidRPr="009D3DEC">
        <w:rPr>
          <w:rFonts w:ascii="Times New Roman" w:hAnsi="Times New Roman" w:cs="Times New Roman"/>
          <w:i/>
          <w:color w:val="auto"/>
          <w:sz w:val="24"/>
          <w:szCs w:val="24"/>
        </w:rPr>
        <w:t xml:space="preserve">t </w:t>
      </w:r>
      <w:r w:rsidRPr="009D3DEC">
        <w:rPr>
          <w:rFonts w:ascii="Times New Roman" w:hAnsi="Times New Roman" w:cs="Times New Roman"/>
          <w:color w:val="auto"/>
          <w:sz w:val="24"/>
          <w:szCs w:val="24"/>
        </w:rPr>
        <w:t>= 1</w:t>
      </w:r>
      <w:r w:rsidRPr="009D3DEC">
        <w:rPr>
          <w:rFonts w:ascii="Times New Roman" w:hAnsi="Times New Roman" w:cs="Times New Roman"/>
          <w:i/>
          <w:color w:val="auto"/>
          <w:sz w:val="24"/>
          <w:szCs w:val="24"/>
        </w:rPr>
        <w:t>,...,n</w:t>
      </w:r>
      <w:r w:rsidRPr="009D3DEC">
        <w:rPr>
          <w:rFonts w:ascii="Times New Roman" w:hAnsi="Times New Roman" w:cs="Times New Roman"/>
          <w:color w:val="auto"/>
          <w:sz w:val="24"/>
          <w:szCs w:val="24"/>
        </w:rPr>
        <w:t xml:space="preserve">. Equation 3 refers to the sample average of </w:t>
      </w:r>
      <w:r w:rsidRPr="009D3DEC">
        <w:rPr>
          <w:rFonts w:ascii="Times New Roman" w:hAnsi="Times New Roman" w:cs="Times New Roman"/>
          <w:iCs/>
          <w:color w:val="auto"/>
          <w:sz w:val="24"/>
          <w:szCs w:val="24"/>
        </w:rPr>
        <w:t>R</w:t>
      </w:r>
      <w:r w:rsidRPr="009D3DEC">
        <w:rPr>
          <w:rFonts w:ascii="Times New Roman" w:hAnsi="Times New Roman" w:cs="Times New Roman"/>
          <w:i/>
          <w:color w:val="auto"/>
          <w:sz w:val="24"/>
          <w:szCs w:val="24"/>
          <w:vertAlign w:val="subscript"/>
        </w:rPr>
        <w:t xml:space="preserve">t  </w:t>
      </w:r>
      <w:r w:rsidRPr="009D3DEC">
        <w:rPr>
          <w:rFonts w:ascii="Times New Roman" w:hAnsi="Times New Roman" w:cs="Times New Roman"/>
          <w:iCs/>
          <w:color w:val="auto"/>
          <w:sz w:val="24"/>
          <w:szCs w:val="24"/>
        </w:rPr>
        <w:t>estimates</w:t>
      </w:r>
      <w:r w:rsidRPr="009D3DEC">
        <w:rPr>
          <w:rFonts w:ascii="Times New Roman" w:hAnsi="Times New Roman" w:cs="Times New Roman"/>
          <w:color w:val="auto"/>
          <w:sz w:val="24"/>
          <w:szCs w:val="24"/>
        </w:rPr>
        <w:t xml:space="preserve"> during the past n days.</w:t>
      </w:r>
    </w:p>
    <w:p w14:paraId="6F3FEA14" w14:textId="77777777" w:rsidR="00C17A8F" w:rsidRPr="009D3DEC" w:rsidRDefault="00C17A8F" w:rsidP="00C17A8F">
      <w:pPr>
        <w:tabs>
          <w:tab w:val="center" w:pos="2475"/>
          <w:tab w:val="center" w:pos="3823"/>
          <w:tab w:val="center" w:pos="6747"/>
        </w:tabs>
        <w:spacing w:after="167" w:line="265" w:lineRule="auto"/>
        <w:ind w:right="0" w:firstLine="0"/>
        <w:jc w:val="left"/>
        <w:rPr>
          <w:rFonts w:ascii="Times New Roman" w:hAnsi="Times New Roman" w:cs="Times New Roman"/>
          <w:color w:val="auto"/>
          <w:sz w:val="24"/>
          <w:szCs w:val="24"/>
        </w:rPr>
      </w:pPr>
      <w:r w:rsidRPr="009D3DEC">
        <w:rPr>
          <w:rFonts w:ascii="Times New Roman" w:eastAsia="Calibri" w:hAnsi="Times New Roman" w:cs="Times New Roman"/>
          <w:color w:val="auto"/>
          <w:sz w:val="24"/>
          <w:szCs w:val="24"/>
        </w:rPr>
        <w:tab/>
      </w:r>
      <w:r w:rsidRPr="009D3DEC">
        <w:rPr>
          <w:rFonts w:ascii="Times New Roman" w:hAnsi="Times New Roman" w:cs="Times New Roman"/>
          <w:i/>
          <w:color w:val="auto"/>
          <w:sz w:val="24"/>
          <w:szCs w:val="24"/>
        </w:rPr>
        <w:t>H</w:t>
      </w:r>
      <w:r w:rsidRPr="009D3DEC">
        <w:rPr>
          <w:rFonts w:ascii="Times New Roman" w:hAnsi="Times New Roman" w:cs="Times New Roman"/>
          <w:color w:val="auto"/>
          <w:sz w:val="24"/>
          <w:szCs w:val="24"/>
          <w:vertAlign w:val="subscript"/>
        </w:rPr>
        <w:t>0</w:t>
      </w:r>
      <w:r w:rsidRPr="009D3DEC">
        <w:rPr>
          <w:rFonts w:ascii="Times New Roman" w:hAnsi="Times New Roman" w:cs="Times New Roman"/>
          <w:color w:val="auto"/>
          <w:sz w:val="24"/>
          <w:szCs w:val="24"/>
          <w:vertAlign w:val="subscript"/>
        </w:rPr>
        <w:tab/>
      </w:r>
      <w:r w:rsidRPr="009D3DEC">
        <w:rPr>
          <w:rFonts w:ascii="Times New Roman" w:hAnsi="Times New Roman" w:cs="Times New Roman"/>
          <w:noProof/>
          <w:color w:val="auto"/>
          <w:sz w:val="24"/>
          <w:szCs w:val="24"/>
          <w:lang w:val="en-GB" w:eastAsia="en-GB"/>
        </w:rPr>
        <w:drawing>
          <wp:inline distT="0" distB="0" distL="0" distR="0" wp14:anchorId="6364A255" wp14:editId="26B484CD">
            <wp:extent cx="749808" cy="423672"/>
            <wp:effectExtent l="0" t="0" r="0" b="0"/>
            <wp:docPr id="4" name="Picture 4"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6"/>
                    <a:stretch>
                      <a:fillRect/>
                    </a:stretch>
                  </pic:blipFill>
                  <pic:spPr>
                    <a:xfrm>
                      <a:off x="0" y="0"/>
                      <a:ext cx="749808" cy="423672"/>
                    </a:xfrm>
                    <a:prstGeom prst="rect">
                      <a:avLst/>
                    </a:prstGeom>
                  </pic:spPr>
                </pic:pic>
              </a:graphicData>
            </a:graphic>
          </wp:inline>
        </w:drawing>
      </w:r>
      <w:r w:rsidRPr="009D3DEC">
        <w:rPr>
          <w:rFonts w:ascii="Times New Roman" w:hAnsi="Times New Roman" w:cs="Times New Roman"/>
          <w:color w:val="auto"/>
          <w:sz w:val="24"/>
          <w:szCs w:val="24"/>
        </w:rPr>
        <w:t>1</w:t>
      </w:r>
      <w:r w:rsidRPr="009D3DEC">
        <w:rPr>
          <w:rFonts w:ascii="Times New Roman" w:hAnsi="Times New Roman" w:cs="Times New Roman"/>
          <w:color w:val="auto"/>
          <w:sz w:val="24"/>
          <w:szCs w:val="24"/>
        </w:rPr>
        <w:tab/>
        <w:t>(1)</w:t>
      </w:r>
    </w:p>
    <w:p w14:paraId="0203EEF7" w14:textId="77777777" w:rsidR="00C17A8F" w:rsidRPr="009D3DEC" w:rsidRDefault="00C17A8F" w:rsidP="00C17A8F">
      <w:pPr>
        <w:tabs>
          <w:tab w:val="center" w:pos="2475"/>
          <w:tab w:val="center" w:pos="3823"/>
          <w:tab w:val="center" w:pos="6747"/>
        </w:tabs>
        <w:spacing w:after="157" w:line="265" w:lineRule="auto"/>
        <w:ind w:right="0" w:firstLine="0"/>
        <w:jc w:val="left"/>
        <w:rPr>
          <w:rFonts w:ascii="Times New Roman" w:hAnsi="Times New Roman" w:cs="Times New Roman"/>
          <w:color w:val="auto"/>
          <w:sz w:val="24"/>
          <w:szCs w:val="24"/>
        </w:rPr>
      </w:pPr>
      <w:r w:rsidRPr="009D3DEC">
        <w:rPr>
          <w:rFonts w:ascii="Times New Roman" w:eastAsia="Calibri" w:hAnsi="Times New Roman" w:cs="Times New Roman"/>
          <w:color w:val="auto"/>
          <w:sz w:val="24"/>
          <w:szCs w:val="24"/>
        </w:rPr>
        <w:tab/>
      </w:r>
      <w:r w:rsidRPr="009D3DEC">
        <w:rPr>
          <w:rFonts w:ascii="Times New Roman" w:hAnsi="Times New Roman" w:cs="Times New Roman"/>
          <w:i/>
          <w:color w:val="auto"/>
          <w:sz w:val="24"/>
          <w:szCs w:val="24"/>
        </w:rPr>
        <w:t>H</w:t>
      </w:r>
      <w:r w:rsidRPr="009D3DEC">
        <w:rPr>
          <w:rFonts w:ascii="Times New Roman" w:hAnsi="Times New Roman" w:cs="Times New Roman"/>
          <w:color w:val="auto"/>
          <w:sz w:val="24"/>
          <w:szCs w:val="24"/>
          <w:vertAlign w:val="subscript"/>
        </w:rPr>
        <w:t>1</w:t>
      </w:r>
      <w:r w:rsidRPr="009D3DEC">
        <w:rPr>
          <w:rFonts w:ascii="Times New Roman" w:hAnsi="Times New Roman" w:cs="Times New Roman"/>
          <w:color w:val="auto"/>
          <w:sz w:val="24"/>
          <w:szCs w:val="24"/>
          <w:vertAlign w:val="subscript"/>
        </w:rPr>
        <w:tab/>
      </w:r>
      <w:r w:rsidRPr="009D3DEC">
        <w:rPr>
          <w:rFonts w:ascii="Times New Roman" w:hAnsi="Times New Roman" w:cs="Times New Roman"/>
          <w:noProof/>
          <w:color w:val="auto"/>
          <w:sz w:val="24"/>
          <w:szCs w:val="24"/>
          <w:lang w:val="en-GB" w:eastAsia="en-GB"/>
        </w:rPr>
        <w:drawing>
          <wp:inline distT="0" distB="0" distL="0" distR="0" wp14:anchorId="765771DA" wp14:editId="13B7C00B">
            <wp:extent cx="746760" cy="426720"/>
            <wp:effectExtent l="0" t="0" r="0" b="0"/>
            <wp:docPr id="5" name="Picture 5"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7"/>
                    <a:stretch>
                      <a:fillRect/>
                    </a:stretch>
                  </pic:blipFill>
                  <pic:spPr>
                    <a:xfrm>
                      <a:off x="0" y="0"/>
                      <a:ext cx="746760" cy="426720"/>
                    </a:xfrm>
                    <a:prstGeom prst="rect">
                      <a:avLst/>
                    </a:prstGeom>
                  </pic:spPr>
                </pic:pic>
              </a:graphicData>
            </a:graphic>
          </wp:inline>
        </w:drawing>
      </w:r>
      <w:r w:rsidRPr="009D3DEC">
        <w:rPr>
          <w:rFonts w:ascii="Times New Roman" w:hAnsi="Times New Roman" w:cs="Times New Roman"/>
          <w:color w:val="auto"/>
          <w:sz w:val="24"/>
          <w:szCs w:val="24"/>
        </w:rPr>
        <w:t>1</w:t>
      </w:r>
      <w:r w:rsidRPr="009D3DEC">
        <w:rPr>
          <w:rFonts w:ascii="Times New Roman" w:hAnsi="Times New Roman" w:cs="Times New Roman"/>
          <w:color w:val="auto"/>
          <w:sz w:val="24"/>
          <w:szCs w:val="24"/>
        </w:rPr>
        <w:tab/>
        <w:t>(2)</w:t>
      </w:r>
    </w:p>
    <w:p w14:paraId="6BF32A35" w14:textId="77777777" w:rsidR="00C17A8F" w:rsidRPr="009D3DEC" w:rsidRDefault="00C17A8F" w:rsidP="00C17A8F">
      <w:pPr>
        <w:tabs>
          <w:tab w:val="center" w:pos="3452"/>
          <w:tab w:val="center" w:pos="6747"/>
        </w:tabs>
        <w:spacing w:after="56" w:line="265" w:lineRule="auto"/>
        <w:ind w:right="0" w:firstLine="0"/>
        <w:jc w:val="left"/>
        <w:rPr>
          <w:rFonts w:ascii="Times New Roman" w:hAnsi="Times New Roman" w:cs="Times New Roman"/>
          <w:color w:val="auto"/>
          <w:sz w:val="24"/>
          <w:szCs w:val="24"/>
        </w:rPr>
      </w:pPr>
      <w:r w:rsidRPr="009D3DEC">
        <w:rPr>
          <w:rFonts w:ascii="Times New Roman" w:eastAsia="Calibri" w:hAnsi="Times New Roman" w:cs="Times New Roman"/>
          <w:color w:val="auto"/>
          <w:sz w:val="24"/>
          <w:szCs w:val="24"/>
        </w:rPr>
        <w:tab/>
      </w:r>
      <w:r w:rsidRPr="009D3DEC">
        <w:rPr>
          <w:rFonts w:ascii="Times New Roman" w:hAnsi="Times New Roman" w:cs="Times New Roman"/>
          <w:noProof/>
          <w:color w:val="auto"/>
          <w:sz w:val="24"/>
          <w:szCs w:val="24"/>
          <w:lang w:val="en-GB" w:eastAsia="en-GB"/>
        </w:rPr>
        <w:drawing>
          <wp:inline distT="0" distB="0" distL="0" distR="0" wp14:anchorId="0B4F259D" wp14:editId="7662B3AD">
            <wp:extent cx="826008" cy="423672"/>
            <wp:effectExtent l="0" t="0" r="0" b="0"/>
            <wp:docPr id="6" name="Picture 6"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8"/>
                    <a:stretch>
                      <a:fillRect/>
                    </a:stretch>
                  </pic:blipFill>
                  <pic:spPr>
                    <a:xfrm>
                      <a:off x="0" y="0"/>
                      <a:ext cx="826008" cy="423672"/>
                    </a:xfrm>
                    <a:prstGeom prst="rect">
                      <a:avLst/>
                    </a:prstGeom>
                  </pic:spPr>
                </pic:pic>
              </a:graphicData>
            </a:graphic>
          </wp:inline>
        </w:drawing>
      </w:r>
      <w:r w:rsidRPr="009D3DEC">
        <w:rPr>
          <w:rFonts w:ascii="Times New Roman" w:hAnsi="Times New Roman" w:cs="Times New Roman"/>
          <w:color w:val="auto"/>
          <w:sz w:val="24"/>
          <w:szCs w:val="24"/>
        </w:rPr>
        <w:tab/>
        <w:t>(3)</w:t>
      </w:r>
    </w:p>
    <w:p w14:paraId="6AA72119" w14:textId="77777777" w:rsidR="00C17A8F" w:rsidRPr="009D3DEC" w:rsidRDefault="00C17A8F" w:rsidP="00C17A8F">
      <w:pPr>
        <w:ind w:left="-15" w:right="1048"/>
        <w:rPr>
          <w:rFonts w:ascii="Times New Roman" w:hAnsi="Times New Roman" w:cs="Times New Roman"/>
          <w:color w:val="auto"/>
          <w:sz w:val="24"/>
          <w:szCs w:val="24"/>
        </w:rPr>
      </w:pPr>
    </w:p>
    <w:p w14:paraId="28ADB7F1" w14:textId="77777777" w:rsidR="00C17A8F" w:rsidRPr="009D3DEC" w:rsidRDefault="00C17A8F" w:rsidP="00C17A8F">
      <w:pPr>
        <w:tabs>
          <w:tab w:val="center" w:pos="3443"/>
          <w:tab w:val="center" w:pos="6747"/>
        </w:tabs>
        <w:spacing w:after="152" w:line="265" w:lineRule="auto"/>
        <w:ind w:right="0" w:firstLine="0"/>
        <w:jc w:val="left"/>
        <w:rPr>
          <w:rFonts w:ascii="Times New Roman" w:hAnsi="Times New Roman" w:cs="Times New Roman"/>
          <w:color w:val="auto"/>
          <w:sz w:val="24"/>
          <w:szCs w:val="24"/>
        </w:rPr>
      </w:pPr>
      <w:r w:rsidRPr="009D3DEC">
        <w:rPr>
          <w:rFonts w:ascii="Times New Roman" w:eastAsia="Calibri" w:hAnsi="Times New Roman" w:cs="Times New Roman"/>
          <w:color w:val="auto"/>
          <w:sz w:val="24"/>
          <w:szCs w:val="24"/>
        </w:rPr>
        <w:tab/>
      </w:r>
      <w:r w:rsidRPr="009D3DEC">
        <w:rPr>
          <w:rFonts w:ascii="Times New Roman" w:hAnsi="Times New Roman" w:cs="Times New Roman"/>
          <w:noProof/>
          <w:color w:val="auto"/>
          <w:sz w:val="24"/>
          <w:szCs w:val="24"/>
          <w:lang w:val="en-GB" w:eastAsia="en-GB"/>
        </w:rPr>
        <w:drawing>
          <wp:inline distT="0" distB="0" distL="0" distR="0" wp14:anchorId="4393E42A" wp14:editId="1BA503E4">
            <wp:extent cx="871728" cy="423672"/>
            <wp:effectExtent l="0" t="0" r="0" b="0"/>
            <wp:docPr id="12271" name="Picture 12271"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271" name="Picture 12271" descr="Shape&#10;&#10;Description automatically generated with medium confidence"/>
                    <pic:cNvPicPr/>
                  </pic:nvPicPr>
                  <pic:blipFill>
                    <a:blip r:embed="rId9"/>
                    <a:stretch>
                      <a:fillRect/>
                    </a:stretch>
                  </pic:blipFill>
                  <pic:spPr>
                    <a:xfrm>
                      <a:off x="0" y="0"/>
                      <a:ext cx="871728" cy="423672"/>
                    </a:xfrm>
                    <a:prstGeom prst="rect">
                      <a:avLst/>
                    </a:prstGeom>
                  </pic:spPr>
                </pic:pic>
              </a:graphicData>
            </a:graphic>
          </wp:inline>
        </w:drawing>
      </w:r>
      <w:r w:rsidRPr="009D3DEC">
        <w:rPr>
          <w:rFonts w:ascii="Times New Roman" w:hAnsi="Times New Roman" w:cs="Times New Roman"/>
          <w:color w:val="auto"/>
          <w:sz w:val="24"/>
          <w:szCs w:val="24"/>
        </w:rPr>
        <w:tab/>
        <w:t>(4)</w:t>
      </w:r>
    </w:p>
    <w:p w14:paraId="2B7655B2" w14:textId="77777777" w:rsidR="00C17A8F" w:rsidRPr="009D3DEC" w:rsidRDefault="00C17A8F" w:rsidP="00C17A8F">
      <w:pPr>
        <w:tabs>
          <w:tab w:val="center" w:pos="3443"/>
          <w:tab w:val="center" w:pos="6747"/>
        </w:tabs>
        <w:spacing w:after="56" w:line="265" w:lineRule="auto"/>
        <w:ind w:right="0" w:firstLine="0"/>
        <w:jc w:val="left"/>
        <w:rPr>
          <w:rFonts w:ascii="Times New Roman" w:hAnsi="Times New Roman" w:cs="Times New Roman"/>
          <w:color w:val="auto"/>
          <w:sz w:val="24"/>
          <w:szCs w:val="24"/>
        </w:rPr>
      </w:pPr>
      <w:r w:rsidRPr="009D3DEC">
        <w:rPr>
          <w:rFonts w:ascii="Times New Roman" w:eastAsia="Calibri" w:hAnsi="Times New Roman" w:cs="Times New Roman"/>
          <w:color w:val="auto"/>
          <w:sz w:val="24"/>
          <w:szCs w:val="24"/>
        </w:rPr>
        <w:tab/>
      </w:r>
      <w:r w:rsidRPr="009D3DEC">
        <w:rPr>
          <w:rFonts w:ascii="Times New Roman" w:hAnsi="Times New Roman" w:cs="Times New Roman"/>
          <w:noProof/>
          <w:color w:val="auto"/>
          <w:sz w:val="24"/>
          <w:szCs w:val="24"/>
          <w:lang w:val="en-GB" w:eastAsia="en-GB"/>
        </w:rPr>
        <w:drawing>
          <wp:inline distT="0" distB="0" distL="0" distR="0" wp14:anchorId="2492F322" wp14:editId="348626C2">
            <wp:extent cx="1941577" cy="445008"/>
            <wp:effectExtent l="0" t="0" r="0" b="0"/>
            <wp:docPr id="12272" name="Picture 12272"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272" name="Picture 12272" descr="Shape&#10;&#10;Description automatically generated with medium confidence"/>
                    <pic:cNvPicPr/>
                  </pic:nvPicPr>
                  <pic:blipFill>
                    <a:blip r:embed="rId10"/>
                    <a:stretch>
                      <a:fillRect/>
                    </a:stretch>
                  </pic:blipFill>
                  <pic:spPr>
                    <a:xfrm>
                      <a:off x="0" y="0"/>
                      <a:ext cx="1941577" cy="445008"/>
                    </a:xfrm>
                    <a:prstGeom prst="rect">
                      <a:avLst/>
                    </a:prstGeom>
                  </pic:spPr>
                </pic:pic>
              </a:graphicData>
            </a:graphic>
          </wp:inline>
        </w:drawing>
      </w:r>
      <w:r w:rsidRPr="009D3DEC">
        <w:rPr>
          <w:rFonts w:ascii="Times New Roman" w:hAnsi="Times New Roman" w:cs="Times New Roman"/>
          <w:color w:val="auto"/>
          <w:sz w:val="24"/>
          <w:szCs w:val="24"/>
        </w:rPr>
        <w:tab/>
        <w:t>(5)</w:t>
      </w:r>
    </w:p>
    <w:p w14:paraId="75C24987" w14:textId="3FDC43B9" w:rsidR="00C17A8F" w:rsidRDefault="00C17A8F" w:rsidP="00C17A8F">
      <w:pPr>
        <w:spacing w:after="0" w:line="480" w:lineRule="auto"/>
        <w:ind w:right="0"/>
        <w:rPr>
          <w:rFonts w:ascii="Times New Roman" w:hAnsi="Times New Roman" w:cs="Times New Roman"/>
          <w:color w:val="auto"/>
          <w:sz w:val="24"/>
          <w:szCs w:val="24"/>
        </w:rPr>
      </w:pPr>
      <w:r w:rsidRPr="009D3DEC">
        <w:rPr>
          <w:rFonts w:ascii="Times New Roman" w:hAnsi="Times New Roman" w:cs="Times New Roman"/>
          <w:color w:val="auto"/>
          <w:sz w:val="24"/>
          <w:szCs w:val="24"/>
        </w:rPr>
        <w:t>Equations 4 and 5 show the formula for the expectations and variance for any simple average estimators, in this case, the simple average of R</w:t>
      </w:r>
      <w:r w:rsidRPr="009D3DEC">
        <w:rPr>
          <w:rFonts w:ascii="Times New Roman" w:hAnsi="Times New Roman" w:cs="Times New Roman"/>
          <w:i/>
          <w:iCs/>
          <w:color w:val="auto"/>
          <w:sz w:val="24"/>
          <w:szCs w:val="24"/>
          <w:vertAlign w:val="subscript"/>
        </w:rPr>
        <w:t>t</w:t>
      </w:r>
      <w:r w:rsidRPr="009D3DEC">
        <w:rPr>
          <w:rFonts w:ascii="Times New Roman" w:hAnsi="Times New Roman" w:cs="Times New Roman"/>
          <w:color w:val="auto"/>
          <w:sz w:val="24"/>
          <w:szCs w:val="24"/>
        </w:rPr>
        <w:t xml:space="preserve"> estimates of the past </w:t>
      </w:r>
      <w:r w:rsidRPr="009D3DEC">
        <w:rPr>
          <w:rFonts w:ascii="Times New Roman" w:hAnsi="Times New Roman" w:cs="Times New Roman"/>
          <w:i/>
          <w:iCs/>
          <w:color w:val="auto"/>
          <w:sz w:val="24"/>
          <w:szCs w:val="24"/>
        </w:rPr>
        <w:t xml:space="preserve">n </w:t>
      </w:r>
      <w:r w:rsidRPr="009D3DEC">
        <w:rPr>
          <w:rFonts w:ascii="Times New Roman" w:hAnsi="Times New Roman" w:cs="Times New Roman"/>
          <w:color w:val="auto"/>
          <w:sz w:val="24"/>
          <w:szCs w:val="24"/>
        </w:rPr>
        <w:t xml:space="preserve">days. The expectation of average </w:t>
      </w:r>
      <w:r w:rsidRPr="009D3DEC">
        <w:rPr>
          <w:rFonts w:ascii="Times New Roman" w:hAnsi="Times New Roman" w:cs="Times New Roman"/>
          <w:i/>
          <w:color w:val="auto"/>
          <w:sz w:val="24"/>
          <w:szCs w:val="24"/>
        </w:rPr>
        <w:t>R</w:t>
      </w:r>
      <w:r w:rsidRPr="009D3DEC">
        <w:rPr>
          <w:rFonts w:ascii="Times New Roman" w:hAnsi="Times New Roman" w:cs="Times New Roman"/>
          <w:color w:val="auto"/>
          <w:sz w:val="24"/>
          <w:szCs w:val="24"/>
        </w:rPr>
        <w:t>¯</w:t>
      </w:r>
      <w:r w:rsidRPr="009D3DEC">
        <w:rPr>
          <w:rFonts w:ascii="Times New Roman" w:hAnsi="Times New Roman" w:cs="Times New Roman"/>
          <w:i/>
          <w:color w:val="auto"/>
          <w:sz w:val="24"/>
          <w:szCs w:val="24"/>
          <w:vertAlign w:val="subscript"/>
        </w:rPr>
        <w:t>t</w:t>
      </w:r>
      <w:r w:rsidRPr="009D3DEC">
        <w:rPr>
          <w:rFonts w:ascii="Times New Roman" w:hAnsi="Times New Roman" w:cs="Times New Roman"/>
          <w:color w:val="auto"/>
          <w:sz w:val="24"/>
          <w:szCs w:val="24"/>
        </w:rPr>
        <w:t xml:space="preserve"> is calculated by taking the average of the estimate of the mean or median of the posterior distribution of each daily estimation. Because the estimates of R</w:t>
      </w:r>
      <w:r w:rsidRPr="009D3DEC">
        <w:rPr>
          <w:rFonts w:ascii="Times New Roman" w:hAnsi="Times New Roman" w:cs="Times New Roman"/>
          <w:i/>
          <w:color w:val="auto"/>
          <w:sz w:val="24"/>
          <w:szCs w:val="24"/>
          <w:vertAlign w:val="subscript"/>
        </w:rPr>
        <w:t>t</w:t>
      </w:r>
      <w:r>
        <w:rPr>
          <w:rFonts w:ascii="Times New Roman" w:hAnsi="Times New Roman" w:cs="Times New Roman"/>
          <w:color w:val="auto"/>
          <w:sz w:val="24"/>
          <w:szCs w:val="24"/>
        </w:rPr>
        <w:t xml:space="preserve"> </w:t>
      </w:r>
      <w:r w:rsidRPr="009D3DEC">
        <w:rPr>
          <w:rFonts w:ascii="Times New Roman" w:hAnsi="Times New Roman" w:cs="Times New Roman"/>
          <w:color w:val="auto"/>
          <w:sz w:val="24"/>
          <w:szCs w:val="24"/>
        </w:rPr>
        <w:t>use a Kalman filter estimation, where both the transition and state equations have normally distributed error terms</w:t>
      </w:r>
      <w:r>
        <w:rPr>
          <w:rFonts w:ascii="Times New Roman" w:hAnsi="Times New Roman" w:cs="Times New Roman"/>
          <w:color w:val="auto"/>
          <w:sz w:val="24"/>
          <w:szCs w:val="24"/>
        </w:rPr>
        <w:t>,</w:t>
      </w:r>
      <w:r w:rsidRPr="009D3DEC">
        <w:rPr>
          <w:rFonts w:ascii="Times New Roman" w:hAnsi="Times New Roman" w:cs="Times New Roman"/>
          <w:color w:val="auto"/>
          <w:sz w:val="24"/>
          <w:szCs w:val="24"/>
        </w:rPr>
        <w:t xml:space="preserve"> the posterior distribution of each of the estimates will rapidly converge to a normal distribution, </w:t>
      </w:r>
      <w:r w:rsidRPr="009D3DEC">
        <w:rPr>
          <w:rFonts w:ascii="Times New Roman" w:hAnsi="Times New Roman" w:cs="Times New Roman"/>
          <w:color w:val="auto"/>
          <w:sz w:val="24"/>
          <w:szCs w:val="24"/>
        </w:rPr>
        <w:lastRenderedPageBreak/>
        <w:t>and the weighted sum of normally distributed variables, ¯</w:t>
      </w:r>
      <w:r w:rsidRPr="009D3DEC">
        <w:rPr>
          <w:rFonts w:ascii="Times New Roman" w:hAnsi="Times New Roman" w:cs="Times New Roman"/>
          <w:i/>
          <w:color w:val="auto"/>
          <w:sz w:val="24"/>
          <w:szCs w:val="24"/>
        </w:rPr>
        <w:t>x</w:t>
      </w:r>
      <w:r w:rsidRPr="009D3DEC">
        <w:rPr>
          <w:rFonts w:ascii="Times New Roman" w:hAnsi="Times New Roman" w:cs="Times New Roman"/>
          <w:iCs/>
          <w:color w:val="auto"/>
          <w:sz w:val="24"/>
          <w:szCs w:val="24"/>
        </w:rPr>
        <w:t>,</w:t>
      </w:r>
      <w:r w:rsidRPr="009D3DEC">
        <w:rPr>
          <w:rFonts w:ascii="Times New Roman" w:hAnsi="Times New Roman" w:cs="Times New Roman"/>
          <w:i/>
          <w:color w:val="auto"/>
          <w:sz w:val="24"/>
          <w:szCs w:val="24"/>
        </w:rPr>
        <w:t xml:space="preserve"> </w:t>
      </w:r>
      <w:r w:rsidRPr="009D3DEC">
        <w:rPr>
          <w:rFonts w:ascii="Times New Roman" w:hAnsi="Times New Roman" w:cs="Times New Roman"/>
          <w:color w:val="auto"/>
          <w:sz w:val="24"/>
          <w:szCs w:val="24"/>
        </w:rPr>
        <w:t xml:space="preserve">is also normally distributed. The variance, however, depends on whether the estimates were completely independent between themselves. If so, the second term in equation 5 would be zero and calculation of </w:t>
      </w:r>
      <w:r w:rsidRPr="009D3DEC">
        <w:rPr>
          <w:rFonts w:ascii="Times New Roman" w:eastAsia="Calibri" w:hAnsi="Times New Roman" w:cs="Times New Roman"/>
          <w:color w:val="auto"/>
          <w:sz w:val="24"/>
          <w:szCs w:val="24"/>
        </w:rPr>
        <w:t>V</w:t>
      </w:r>
      <w:r w:rsidRPr="009D3DEC">
        <w:rPr>
          <w:rFonts w:ascii="Times New Roman" w:hAnsi="Times New Roman" w:cs="Times New Roman"/>
          <w:color w:val="auto"/>
          <w:sz w:val="24"/>
          <w:szCs w:val="24"/>
        </w:rPr>
        <w:t>[¯</w:t>
      </w:r>
      <w:r w:rsidRPr="009D3DEC">
        <w:rPr>
          <w:rFonts w:ascii="Times New Roman" w:hAnsi="Times New Roman" w:cs="Times New Roman"/>
          <w:i/>
          <w:color w:val="auto"/>
          <w:sz w:val="24"/>
          <w:szCs w:val="24"/>
        </w:rPr>
        <w:t>x</w:t>
      </w:r>
      <w:r w:rsidRPr="009D3DEC">
        <w:rPr>
          <w:rFonts w:ascii="Times New Roman" w:hAnsi="Times New Roman" w:cs="Times New Roman"/>
          <w:color w:val="auto"/>
          <w:sz w:val="24"/>
          <w:szCs w:val="24"/>
        </w:rPr>
        <w:t xml:space="preserve">] would be the sum of the variance of each estimate in the sample, divided by </w:t>
      </w:r>
      <w:r w:rsidRPr="009D3DEC">
        <w:rPr>
          <w:rFonts w:ascii="Times New Roman" w:hAnsi="Times New Roman" w:cs="Times New Roman"/>
          <w:i/>
          <w:color w:val="auto"/>
          <w:sz w:val="24"/>
          <w:szCs w:val="24"/>
        </w:rPr>
        <w:t>n</w:t>
      </w:r>
      <w:r>
        <w:rPr>
          <w:rFonts w:ascii="Times New Roman" w:hAnsi="Times New Roman" w:cs="Times New Roman"/>
          <w:i/>
          <w:color w:val="auto"/>
          <w:sz w:val="24"/>
          <w:szCs w:val="24"/>
          <w:vertAlign w:val="superscript"/>
        </w:rPr>
        <w:t>2</w:t>
      </w:r>
      <w:r>
        <w:rPr>
          <w:rFonts w:ascii="Times New Roman" w:hAnsi="Times New Roman" w:cs="Times New Roman"/>
          <w:color w:val="auto"/>
          <w:sz w:val="24"/>
          <w:szCs w:val="24"/>
        </w:rPr>
        <w:t xml:space="preserve">. </w:t>
      </w:r>
      <w:r w:rsidRPr="009D3DEC">
        <w:rPr>
          <w:rFonts w:ascii="Times New Roman" w:hAnsi="Times New Roman" w:cs="Times New Roman"/>
          <w:color w:val="auto"/>
          <w:sz w:val="24"/>
          <w:szCs w:val="24"/>
        </w:rPr>
        <w:t>However, the covariance among some estimates may not be zero, as it is likely to have positive covariance in adjacent dates i</w:t>
      </w:r>
      <w:r>
        <w:rPr>
          <w:rFonts w:ascii="Times New Roman" w:hAnsi="Times New Roman" w:cs="Times New Roman"/>
          <w:color w:val="auto"/>
          <w:sz w:val="24"/>
          <w:szCs w:val="24"/>
        </w:rPr>
        <w:t>n a time series.</w:t>
      </w:r>
      <w:r w:rsidRPr="009D3DEC">
        <w:rPr>
          <w:rFonts w:ascii="Times New Roman" w:hAnsi="Times New Roman" w:cs="Times New Roman"/>
          <w:color w:val="auto"/>
          <w:sz w:val="24"/>
          <w:szCs w:val="24"/>
        </w:rPr>
        <w:t xml:space="preserve"> Since it is impossible to know the value of these covariance terms in </w:t>
      </w:r>
      <w:r>
        <w:rPr>
          <w:rFonts w:ascii="Times New Roman" w:hAnsi="Times New Roman" w:cs="Times New Roman"/>
          <w:color w:val="auto"/>
          <w:sz w:val="24"/>
          <w:szCs w:val="24"/>
        </w:rPr>
        <w:t>real-time</w:t>
      </w:r>
      <w:r w:rsidRPr="009D3DEC">
        <w:rPr>
          <w:rFonts w:ascii="Times New Roman" w:hAnsi="Times New Roman" w:cs="Times New Roman"/>
          <w:color w:val="auto"/>
          <w:sz w:val="24"/>
          <w:szCs w:val="24"/>
        </w:rPr>
        <w:t xml:space="preserve"> in reality, we use an upper bound for the covariance of adjacent variables in the second term based on the statistical property that the covariance between two variables can never be bigger than the biggest variance of both variables as the upper bound for the variance, described in equation 5.</w:t>
      </w:r>
    </w:p>
    <w:p w14:paraId="398BC544" w14:textId="3EC364DE" w:rsidR="00C17A8F" w:rsidRPr="009D3DEC" w:rsidRDefault="00C17A8F" w:rsidP="00C17A8F">
      <w:pPr>
        <w:spacing w:after="0" w:line="480" w:lineRule="auto"/>
        <w:ind w:right="0" w:firstLine="720"/>
        <w:rPr>
          <w:rFonts w:ascii="Times New Roman" w:hAnsi="Times New Roman" w:cs="Times New Roman"/>
          <w:color w:val="auto"/>
          <w:sz w:val="24"/>
          <w:szCs w:val="24"/>
        </w:rPr>
      </w:pPr>
      <w:r>
        <w:rPr>
          <w:rFonts w:ascii="Times New Roman" w:hAnsi="Times New Roman" w:cs="Times New Roman"/>
          <w:color w:val="auto"/>
          <w:sz w:val="24"/>
          <w:szCs w:val="24"/>
        </w:rPr>
        <w:t xml:space="preserve">As </w:t>
      </w:r>
      <w:r w:rsidRPr="00C81590">
        <w:rPr>
          <w:rFonts w:ascii="Times New Roman" w:hAnsi="Times New Roman" w:cs="Times New Roman"/>
          <w:color w:val="auto"/>
          <w:sz w:val="24"/>
          <w:szCs w:val="24"/>
        </w:rPr>
        <w:t xml:space="preserve">an illustration of a working definition of epidemic waves of COVID-19 based on the COVID-19 contexts, </w:t>
      </w:r>
      <w:r>
        <w:rPr>
          <w:rFonts w:ascii="Times New Roman" w:hAnsi="Times New Roman" w:cs="Times New Roman"/>
          <w:color w:val="auto"/>
          <w:sz w:val="24"/>
          <w:szCs w:val="24"/>
        </w:rPr>
        <w:t xml:space="preserve">we provide an example of a potential calibration </w:t>
      </w:r>
      <w:r w:rsidRPr="00C81590">
        <w:rPr>
          <w:rFonts w:ascii="Times New Roman" w:hAnsi="Times New Roman" w:cs="Times New Roman"/>
          <w:color w:val="auto"/>
          <w:sz w:val="24"/>
          <w:szCs w:val="24"/>
        </w:rPr>
        <w:t>especially considering the temporality of transmission and the cyclicity of infection case reporting</w:t>
      </w:r>
      <w:r>
        <w:rPr>
          <w:rFonts w:ascii="Times New Roman" w:hAnsi="Times New Roman" w:cs="Times New Roman"/>
          <w:color w:val="auto"/>
          <w:sz w:val="24"/>
          <w:szCs w:val="24"/>
        </w:rPr>
        <w:t>. A</w:t>
      </w:r>
      <w:r w:rsidRPr="009D3DEC">
        <w:rPr>
          <w:rFonts w:ascii="Times New Roman" w:hAnsi="Times New Roman" w:cs="Times New Roman"/>
          <w:color w:val="auto"/>
          <w:sz w:val="24"/>
          <w:szCs w:val="24"/>
        </w:rPr>
        <w:t xml:space="preserve">n individual can </w:t>
      </w:r>
      <w:r>
        <w:rPr>
          <w:rFonts w:ascii="Times New Roman" w:hAnsi="Times New Roman" w:cs="Times New Roman"/>
          <w:color w:val="auto"/>
          <w:sz w:val="24"/>
          <w:szCs w:val="24"/>
        </w:rPr>
        <w:t>exhibit</w:t>
      </w:r>
      <w:r w:rsidRPr="009D3DEC">
        <w:rPr>
          <w:rFonts w:ascii="Times New Roman" w:hAnsi="Times New Roman" w:cs="Times New Roman"/>
          <w:color w:val="auto"/>
          <w:sz w:val="24"/>
          <w:szCs w:val="24"/>
        </w:rPr>
        <w:t xml:space="preserve"> symptoms 11 days after the initial infection, with a confidence interval of 8 to 15 days. That is, the reporting of Covid-19 cases of people infected on day </w:t>
      </w:r>
      <w:r w:rsidRPr="009D3DEC">
        <w:rPr>
          <w:rFonts w:ascii="Times New Roman" w:hAnsi="Times New Roman" w:cs="Times New Roman"/>
          <w:i/>
          <w:color w:val="auto"/>
          <w:sz w:val="24"/>
          <w:szCs w:val="24"/>
        </w:rPr>
        <w:t>t</w:t>
      </w:r>
      <w:r w:rsidRPr="009D3DEC">
        <w:rPr>
          <w:rFonts w:ascii="Times New Roman" w:hAnsi="Times New Roman" w:cs="Times New Roman"/>
          <w:color w:val="auto"/>
          <w:sz w:val="24"/>
          <w:szCs w:val="24"/>
        </w:rPr>
        <w:t xml:space="preserve"> will appear between day </w:t>
      </w:r>
      <w:r w:rsidRPr="009D3DEC">
        <w:rPr>
          <w:rFonts w:ascii="Times New Roman" w:hAnsi="Times New Roman" w:cs="Times New Roman"/>
          <w:i/>
          <w:color w:val="auto"/>
          <w:sz w:val="24"/>
          <w:szCs w:val="24"/>
        </w:rPr>
        <w:t xml:space="preserve">t </w:t>
      </w:r>
      <w:r w:rsidRPr="009D3DEC">
        <w:rPr>
          <w:rFonts w:ascii="Times New Roman" w:hAnsi="Times New Roman" w:cs="Times New Roman"/>
          <w:color w:val="auto"/>
          <w:sz w:val="24"/>
          <w:szCs w:val="24"/>
        </w:rPr>
        <w:t xml:space="preserve">+ 8 to day </w:t>
      </w:r>
      <w:r w:rsidRPr="009D3DEC">
        <w:rPr>
          <w:rFonts w:ascii="Times New Roman" w:hAnsi="Times New Roman" w:cs="Times New Roman"/>
          <w:i/>
          <w:color w:val="auto"/>
          <w:sz w:val="24"/>
          <w:szCs w:val="24"/>
        </w:rPr>
        <w:t xml:space="preserve">t </w:t>
      </w:r>
      <w:r w:rsidRPr="009D3DEC">
        <w:rPr>
          <w:rFonts w:ascii="Times New Roman" w:hAnsi="Times New Roman" w:cs="Times New Roman"/>
          <w:color w:val="auto"/>
          <w:sz w:val="24"/>
          <w:szCs w:val="24"/>
        </w:rPr>
        <w:t>+ 15. This variance in the temporal lag implies a potential covariance among R</w:t>
      </w:r>
      <w:r w:rsidRPr="009D3DEC">
        <w:rPr>
          <w:rFonts w:ascii="Times New Roman" w:hAnsi="Times New Roman" w:cs="Times New Roman"/>
          <w:i/>
          <w:color w:val="auto"/>
          <w:sz w:val="24"/>
          <w:szCs w:val="24"/>
          <w:vertAlign w:val="subscript"/>
        </w:rPr>
        <w:t>t</w:t>
      </w:r>
      <w:r w:rsidRPr="009D3DEC">
        <w:rPr>
          <w:rFonts w:ascii="Times New Roman" w:hAnsi="Times New Roman" w:cs="Times New Roman"/>
          <w:color w:val="auto"/>
          <w:sz w:val="24"/>
          <w:szCs w:val="24"/>
        </w:rPr>
        <w:t xml:space="preserve"> estimates within 7 days from each other. Therefore, it is a reasonable calibration to set </w:t>
      </w:r>
      <w:r w:rsidRPr="00A77180">
        <w:rPr>
          <w:rFonts w:ascii="Times New Roman" w:hAnsi="Times New Roman" w:cs="Times New Roman"/>
          <w:i/>
          <w:iCs/>
          <w:color w:val="auto"/>
          <w:sz w:val="24"/>
          <w:szCs w:val="24"/>
        </w:rPr>
        <w:t>J</w:t>
      </w:r>
      <w:r w:rsidRPr="009D3DEC">
        <w:rPr>
          <w:rFonts w:ascii="Times New Roman" w:hAnsi="Times New Roman" w:cs="Times New Roman"/>
          <w:color w:val="auto"/>
          <w:sz w:val="24"/>
          <w:szCs w:val="24"/>
        </w:rPr>
        <w:t xml:space="preserve">=7. Having </w:t>
      </w:r>
      <w:r w:rsidRPr="009D3DEC">
        <w:rPr>
          <w:rFonts w:ascii="Times New Roman" w:hAnsi="Times New Roman" w:cs="Times New Roman"/>
          <w:i/>
          <w:color w:val="auto"/>
          <w:sz w:val="24"/>
          <w:szCs w:val="24"/>
        </w:rPr>
        <w:t xml:space="preserve">J </w:t>
      </w:r>
      <w:r w:rsidRPr="009D3DEC">
        <w:rPr>
          <w:rFonts w:ascii="Times New Roman" w:hAnsi="Times New Roman" w:cs="Times New Roman"/>
          <w:color w:val="auto"/>
          <w:sz w:val="24"/>
          <w:szCs w:val="24"/>
        </w:rPr>
        <w:t xml:space="preserve">= 7 implies that at </w:t>
      </w:r>
      <w:r w:rsidRPr="009D3DEC">
        <w:rPr>
          <w:rFonts w:ascii="Times New Roman" w:hAnsi="Times New Roman" w:cs="Times New Roman"/>
          <w:i/>
          <w:color w:val="auto"/>
          <w:sz w:val="24"/>
          <w:szCs w:val="24"/>
        </w:rPr>
        <w:t xml:space="preserve">n </w:t>
      </w:r>
      <w:r w:rsidRPr="009D3DEC">
        <w:rPr>
          <w:rFonts w:ascii="Times New Roman" w:hAnsi="Times New Roman" w:cs="Times New Roman"/>
          <w:color w:val="auto"/>
          <w:sz w:val="24"/>
          <w:szCs w:val="24"/>
        </w:rPr>
        <w:t xml:space="preserve">must be at least 7. The choice of </w:t>
      </w:r>
      <w:r w:rsidRPr="009D3DEC">
        <w:rPr>
          <w:rFonts w:ascii="Times New Roman" w:hAnsi="Times New Roman" w:cs="Times New Roman"/>
          <w:i/>
          <w:color w:val="auto"/>
          <w:sz w:val="24"/>
          <w:szCs w:val="24"/>
        </w:rPr>
        <w:t xml:space="preserve">n </w:t>
      </w:r>
      <w:r w:rsidRPr="009D3DEC">
        <w:rPr>
          <w:rFonts w:ascii="Times New Roman" w:hAnsi="Times New Roman" w:cs="Times New Roman"/>
          <w:color w:val="auto"/>
          <w:sz w:val="24"/>
          <w:szCs w:val="24"/>
        </w:rPr>
        <w:t xml:space="preserve">should capture consecutive days to allow at least a two-chain transmission process to </w:t>
      </w:r>
      <w:r>
        <w:rPr>
          <w:rFonts w:ascii="Times New Roman" w:hAnsi="Times New Roman" w:cs="Times New Roman"/>
          <w:color w:val="auto"/>
          <w:sz w:val="24"/>
          <w:szCs w:val="24"/>
        </w:rPr>
        <w:t>occur</w:t>
      </w:r>
      <w:r w:rsidRPr="009D3DEC">
        <w:rPr>
          <w:rFonts w:ascii="Times New Roman" w:hAnsi="Times New Roman" w:cs="Times New Roman"/>
          <w:color w:val="auto"/>
          <w:sz w:val="24"/>
          <w:szCs w:val="24"/>
        </w:rPr>
        <w:t xml:space="preserve"> to model the sequential propagation of </w:t>
      </w:r>
      <w:r>
        <w:rPr>
          <w:rFonts w:ascii="Times New Roman" w:hAnsi="Times New Roman" w:cs="Times New Roman"/>
          <w:color w:val="auto"/>
          <w:sz w:val="24"/>
          <w:szCs w:val="24"/>
        </w:rPr>
        <w:t>the</w:t>
      </w:r>
      <w:r w:rsidRPr="009D3DEC">
        <w:rPr>
          <w:rFonts w:ascii="Times New Roman" w:hAnsi="Times New Roman" w:cs="Times New Roman"/>
          <w:color w:val="auto"/>
          <w:sz w:val="24"/>
          <w:szCs w:val="24"/>
        </w:rPr>
        <w:t xml:space="preserve"> epidemics in a region. The serial interval of one sequential propagation is estimated to be between </w:t>
      </w:r>
      <w:r w:rsidRPr="004C581D">
        <w:rPr>
          <w:rFonts w:ascii="Times New Roman" w:hAnsi="Times New Roman" w:cs="Times New Roman"/>
          <w:color w:val="auto"/>
          <w:sz w:val="24"/>
          <w:szCs w:val="24"/>
        </w:rPr>
        <w:t>4 and 6 days, and we</w:t>
      </w:r>
      <w:r w:rsidRPr="009D3DEC">
        <w:rPr>
          <w:rFonts w:ascii="Times New Roman" w:hAnsi="Times New Roman" w:cs="Times New Roman"/>
          <w:color w:val="auto"/>
          <w:sz w:val="24"/>
          <w:szCs w:val="24"/>
        </w:rPr>
        <w:t xml:space="preserve"> take 6 days, the upper limit, for prudence, and therefore </w:t>
      </w:r>
      <w:r w:rsidRPr="009D3DEC">
        <w:rPr>
          <w:rFonts w:ascii="Times New Roman" w:hAnsi="Times New Roman" w:cs="Times New Roman"/>
          <w:i/>
          <w:iCs/>
          <w:color w:val="auto"/>
          <w:sz w:val="24"/>
          <w:szCs w:val="24"/>
        </w:rPr>
        <w:t>n</w:t>
      </w:r>
      <w:r w:rsidRPr="009D3DEC">
        <w:rPr>
          <w:rFonts w:ascii="Times New Roman" w:hAnsi="Times New Roman" w:cs="Times New Roman"/>
          <w:color w:val="auto"/>
          <w:sz w:val="24"/>
          <w:szCs w:val="24"/>
        </w:rPr>
        <w:t xml:space="preserve"> needs to be at least </w:t>
      </w:r>
      <w:r w:rsidRPr="009D3DEC">
        <w:rPr>
          <w:rFonts w:ascii="Times New Roman" w:hAnsi="Times New Roman" w:cs="Times New Roman"/>
          <w:i/>
          <w:color w:val="auto"/>
          <w:sz w:val="24"/>
          <w:szCs w:val="24"/>
        </w:rPr>
        <w:t xml:space="preserve">7+6 </w:t>
      </w:r>
      <w:r w:rsidRPr="009D3DEC">
        <w:rPr>
          <w:rFonts w:ascii="Times New Roman" w:hAnsi="Times New Roman" w:cs="Times New Roman"/>
          <w:color w:val="auto"/>
          <w:sz w:val="24"/>
          <w:szCs w:val="24"/>
        </w:rPr>
        <w:t>= 13 days to capture a two-chain propagation in epidemic transmissions. Another critical consideration is the weekly cyclicity in COVID-19 infection cases seasonality (e.g.</w:t>
      </w:r>
      <w:r>
        <w:rPr>
          <w:rFonts w:ascii="Times New Roman" w:hAnsi="Times New Roman" w:cs="Times New Roman"/>
          <w:color w:val="auto"/>
          <w:sz w:val="24"/>
          <w:szCs w:val="24"/>
        </w:rPr>
        <w:t>,</w:t>
      </w:r>
      <w:r w:rsidRPr="009D3DEC">
        <w:rPr>
          <w:rFonts w:ascii="Times New Roman" w:hAnsi="Times New Roman" w:cs="Times New Roman"/>
          <w:color w:val="auto"/>
          <w:sz w:val="24"/>
          <w:szCs w:val="24"/>
        </w:rPr>
        <w:t xml:space="preserve"> fewer cases on Sundays in </w:t>
      </w:r>
      <w:r>
        <w:rPr>
          <w:rFonts w:ascii="Times New Roman" w:hAnsi="Times New Roman" w:cs="Times New Roman"/>
          <w:color w:val="auto"/>
          <w:sz w:val="24"/>
          <w:szCs w:val="24"/>
        </w:rPr>
        <w:t xml:space="preserve">many </w:t>
      </w:r>
      <w:r w:rsidRPr="009D3DEC">
        <w:rPr>
          <w:rFonts w:ascii="Times New Roman" w:hAnsi="Times New Roman" w:cs="Times New Roman"/>
          <w:color w:val="auto"/>
          <w:sz w:val="24"/>
          <w:szCs w:val="24"/>
        </w:rPr>
        <w:t xml:space="preserve">countries). To account for </w:t>
      </w:r>
      <w:r w:rsidRPr="009D3DEC">
        <w:rPr>
          <w:rFonts w:ascii="Times New Roman" w:hAnsi="Times New Roman" w:cs="Times New Roman"/>
          <w:color w:val="auto"/>
          <w:sz w:val="24"/>
          <w:szCs w:val="24"/>
        </w:rPr>
        <w:lastRenderedPageBreak/>
        <w:t xml:space="preserve">the weekly cyclicity, we try to set </w:t>
      </w:r>
      <w:r w:rsidRPr="009D3DEC">
        <w:rPr>
          <w:rFonts w:ascii="Times New Roman" w:hAnsi="Times New Roman" w:cs="Times New Roman"/>
          <w:i/>
          <w:color w:val="auto"/>
          <w:sz w:val="24"/>
          <w:szCs w:val="24"/>
        </w:rPr>
        <w:t xml:space="preserve">n </w:t>
      </w:r>
      <w:r w:rsidRPr="009D3DEC">
        <w:rPr>
          <w:rFonts w:ascii="Times New Roman" w:hAnsi="Times New Roman" w:cs="Times New Roman"/>
          <w:color w:val="auto"/>
          <w:sz w:val="24"/>
          <w:szCs w:val="24"/>
        </w:rPr>
        <w:t xml:space="preserve">= 14. An upward (downward) period refers to a period of at least n (=14) </w:t>
      </w:r>
      <w:r>
        <w:rPr>
          <w:rFonts w:ascii="Times New Roman" w:hAnsi="Times New Roman" w:cs="Times New Roman"/>
          <w:color w:val="auto"/>
          <w:sz w:val="24"/>
          <w:szCs w:val="24"/>
        </w:rPr>
        <w:t xml:space="preserve">consecutive days when </w:t>
      </w:r>
      <w:r w:rsidRPr="009D3DEC">
        <w:rPr>
          <w:rFonts w:ascii="Times New Roman" w:hAnsi="Times New Roman" w:cs="Times New Roman"/>
          <w:i/>
          <w:color w:val="auto"/>
          <w:sz w:val="24"/>
          <w:szCs w:val="24"/>
        </w:rPr>
        <w:t>R</w:t>
      </w:r>
      <w:r w:rsidRPr="009D3DEC">
        <w:rPr>
          <w:rFonts w:ascii="Times New Roman" w:hAnsi="Times New Roman" w:cs="Times New Roman"/>
          <w:i/>
          <w:color w:val="auto"/>
          <w:sz w:val="24"/>
          <w:szCs w:val="24"/>
          <w:vertAlign w:val="subscript"/>
        </w:rPr>
        <w:t xml:space="preserve">t </w:t>
      </w:r>
      <w:r w:rsidRPr="009D3DEC">
        <w:rPr>
          <w:rFonts w:ascii="Times New Roman" w:hAnsi="Times New Roman" w:cs="Times New Roman"/>
          <w:color w:val="auto"/>
          <w:sz w:val="24"/>
          <w:szCs w:val="24"/>
        </w:rPr>
        <w:t xml:space="preserve">is bigger (smaller) than 1. </w:t>
      </w:r>
    </w:p>
    <w:p w14:paraId="421B9A0B" w14:textId="7039676C" w:rsidR="00C17A8F" w:rsidRPr="00B709EC" w:rsidRDefault="00C17A8F" w:rsidP="00C17A8F">
      <w:pPr>
        <w:spacing w:after="0" w:line="480" w:lineRule="auto"/>
        <w:ind w:right="0" w:firstLine="720"/>
        <w:rPr>
          <w:rFonts w:ascii="Times New Roman" w:hAnsi="Times New Roman" w:cs="Times New Roman"/>
          <w:color w:val="auto"/>
          <w:sz w:val="24"/>
          <w:szCs w:val="24"/>
        </w:rPr>
      </w:pPr>
      <w:r w:rsidRPr="009D3DEC">
        <w:rPr>
          <w:rFonts w:ascii="Times New Roman" w:hAnsi="Times New Roman" w:cs="Times New Roman"/>
          <w:color w:val="auto"/>
          <w:sz w:val="24"/>
          <w:szCs w:val="24"/>
        </w:rPr>
        <w:t xml:space="preserve">The pandemic data used are the daily estimations of </w:t>
      </w:r>
      <w:r w:rsidRPr="009D3DEC">
        <w:rPr>
          <w:rFonts w:ascii="Times New Roman" w:hAnsi="Times New Roman" w:cs="Times New Roman"/>
          <w:i/>
          <w:color w:val="auto"/>
          <w:sz w:val="24"/>
          <w:szCs w:val="24"/>
        </w:rPr>
        <w:t>R</w:t>
      </w:r>
      <w:r w:rsidRPr="009D3DEC">
        <w:rPr>
          <w:rFonts w:ascii="Times New Roman" w:hAnsi="Times New Roman" w:cs="Times New Roman"/>
          <w:i/>
          <w:color w:val="auto"/>
          <w:sz w:val="24"/>
          <w:szCs w:val="24"/>
          <w:vertAlign w:val="subscript"/>
        </w:rPr>
        <w:t>t</w:t>
      </w:r>
      <w:r>
        <w:rPr>
          <w:rFonts w:ascii="Times New Roman" w:hAnsi="Times New Roman" w:cs="Times New Roman"/>
          <w:i/>
          <w:color w:val="auto"/>
          <w:sz w:val="24"/>
          <w:szCs w:val="24"/>
          <w:vertAlign w:val="subscript"/>
        </w:rPr>
        <w:t xml:space="preserve"> </w:t>
      </w:r>
      <w:r>
        <w:rPr>
          <w:rFonts w:ascii="Times New Roman" w:hAnsi="Times New Roman" w:cs="Times New Roman"/>
          <w:color w:val="auto"/>
          <w:sz w:val="24"/>
          <w:szCs w:val="24"/>
        </w:rPr>
        <w:t>that</w:t>
      </w:r>
      <w:r w:rsidRPr="009D3DEC">
        <w:rPr>
          <w:rFonts w:ascii="Times New Roman" w:hAnsi="Times New Roman" w:cs="Times New Roman"/>
          <w:color w:val="auto"/>
          <w:sz w:val="24"/>
          <w:szCs w:val="24"/>
        </w:rPr>
        <w:t xml:space="preserve"> can be downloaded freely</w:t>
      </w:r>
      <w:r w:rsidR="00175A3C">
        <w:rPr>
          <w:rFonts w:ascii="Times New Roman" w:hAnsi="Times New Roman" w:cs="Times New Roman"/>
          <w:color w:val="auto"/>
          <w:sz w:val="24"/>
          <w:szCs w:val="24"/>
        </w:rPr>
        <w:t>.</w:t>
      </w:r>
      <w:r w:rsidRPr="009D3DEC">
        <w:rPr>
          <w:rFonts w:ascii="Times New Roman" w:hAnsi="Times New Roman" w:cs="Times New Roman"/>
          <w:color w:val="auto"/>
          <w:sz w:val="24"/>
          <w:szCs w:val="24"/>
        </w:rPr>
        <w:t xml:space="preserve"> </w:t>
      </w:r>
      <w:r w:rsidR="007315C7" w:rsidRPr="009D3DEC">
        <w:rPr>
          <w:rFonts w:ascii="Times New Roman" w:hAnsi="Times New Roman" w:cs="Times New Roman"/>
          <w:color w:val="auto"/>
          <w:sz w:val="24"/>
          <w:szCs w:val="24"/>
        </w:rPr>
        <w:t>We have incorporated results up to January 26th, 2020.</w:t>
      </w:r>
      <w:r w:rsidR="007315C7">
        <w:rPr>
          <w:rFonts w:ascii="Times New Roman" w:hAnsi="Times New Roman" w:cs="Times New Roman"/>
          <w:color w:val="auto"/>
          <w:sz w:val="24"/>
          <w:szCs w:val="24"/>
        </w:rPr>
        <w:t xml:space="preserve"> </w:t>
      </w:r>
      <w:r w:rsidRPr="009D3DEC">
        <w:rPr>
          <w:rFonts w:ascii="Times New Roman" w:hAnsi="Times New Roman" w:cs="Times New Roman"/>
          <w:color w:val="auto"/>
          <w:sz w:val="24"/>
          <w:szCs w:val="24"/>
        </w:rPr>
        <w:t>The serial interval option used is the default option at 5</w:t>
      </w:r>
      <w:r>
        <w:rPr>
          <w:rFonts w:ascii="Times New Roman" w:hAnsi="Times New Roman" w:cs="Times New Roman"/>
          <w:color w:val="auto"/>
          <w:sz w:val="24"/>
          <w:szCs w:val="24"/>
        </w:rPr>
        <w:t xml:space="preserve"> </w:t>
      </w:r>
      <w:r w:rsidRPr="009D3DEC">
        <w:rPr>
          <w:rFonts w:ascii="Times New Roman" w:hAnsi="Times New Roman" w:cs="Times New Roman"/>
          <w:color w:val="auto"/>
          <w:sz w:val="24"/>
          <w:szCs w:val="24"/>
        </w:rPr>
        <w:t xml:space="preserve">(the </w:t>
      </w:r>
      <w:r>
        <w:rPr>
          <w:rFonts w:ascii="Times New Roman" w:hAnsi="Times New Roman" w:cs="Times New Roman"/>
          <w:color w:val="auto"/>
          <w:sz w:val="24"/>
          <w:szCs w:val="24"/>
        </w:rPr>
        <w:t>public R data contains</w:t>
      </w:r>
      <w:r w:rsidRPr="009D3DEC">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several option </w:t>
      </w:r>
      <w:r w:rsidRPr="009D3DEC">
        <w:rPr>
          <w:rFonts w:ascii="Times New Roman" w:hAnsi="Times New Roman" w:cs="Times New Roman"/>
          <w:color w:val="auto"/>
          <w:sz w:val="24"/>
          <w:szCs w:val="24"/>
        </w:rPr>
        <w:t xml:space="preserve">intervals). </w:t>
      </w:r>
    </w:p>
    <w:p w14:paraId="047E25E2" w14:textId="77777777" w:rsidR="00C17A8F" w:rsidRDefault="00C17A8F" w:rsidP="00C17A8F">
      <w:pPr>
        <w:spacing w:after="0" w:line="240" w:lineRule="auto"/>
        <w:ind w:right="0" w:firstLine="0"/>
        <w:jc w:val="left"/>
        <w:rPr>
          <w:rFonts w:ascii="Times New Roman" w:hAnsi="Times New Roman" w:cs="Times New Roman"/>
          <w:color w:val="auto"/>
          <w:sz w:val="24"/>
          <w:szCs w:val="24"/>
        </w:rPr>
      </w:pPr>
    </w:p>
    <w:p w14:paraId="197EDB0C" w14:textId="1989BE4A" w:rsidR="00C17A8F" w:rsidRDefault="00C17A8F" w:rsidP="00C17A8F">
      <w:pPr>
        <w:spacing w:after="0" w:line="480" w:lineRule="auto"/>
        <w:ind w:right="0"/>
      </w:pPr>
      <w:r w:rsidRPr="00175A3C">
        <w:rPr>
          <w:rFonts w:ascii="Times New Roman" w:eastAsia="Times New Roman" w:hAnsi="Times New Roman" w:cs="Times New Roman"/>
          <w:color w:val="auto"/>
          <w:sz w:val="24"/>
          <w:szCs w:val="24"/>
          <w:lang w:val="en-AU" w:eastAsia="zh-CN"/>
        </w:rPr>
        <w:t>A wave of COVID-19 cannot be declared arbitrarily by any individuals without a common definition. The first questions we need to understand are: ‘what do we mean by epidemic waves, then where do waves occur and not occur, and what can we learn from this?’ We hope our working definition and operationalization offers a stepping stone towards a common understanding of what constitutes an epidemic wave and enables us to be more effective in combating the continued pandemic.</w:t>
      </w:r>
    </w:p>
    <w:sectPr w:rsidR="00C17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F472AE"/>
    <w:multiLevelType w:val="multilevel"/>
    <w:tmpl w:val="A4001FA2"/>
    <w:lvl w:ilvl="0">
      <w:start w:val="1"/>
      <w:numFmt w:val="decimal"/>
      <w:pStyle w:val="Heading1"/>
      <w:lvlText w:val="%1"/>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8F"/>
    <w:rsid w:val="00175A3C"/>
    <w:rsid w:val="007315C7"/>
    <w:rsid w:val="00C17A8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D08236"/>
  <w15:chartTrackingRefBased/>
  <w15:docId w15:val="{D5731F6A-C149-1B41-A28E-BF64A393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8F"/>
    <w:pPr>
      <w:spacing w:after="5" w:line="255" w:lineRule="auto"/>
      <w:ind w:right="1063" w:firstLine="289"/>
      <w:jc w:val="both"/>
    </w:pPr>
    <w:rPr>
      <w:rFonts w:ascii="Cambria" w:eastAsia="Cambria" w:hAnsi="Cambria" w:cs="Cambria"/>
      <w:color w:val="000000"/>
      <w:sz w:val="20"/>
      <w:szCs w:val="22"/>
      <w:lang w:val="en-US" w:eastAsia="en-US"/>
    </w:rPr>
  </w:style>
  <w:style w:type="paragraph" w:styleId="Heading1">
    <w:name w:val="heading 1"/>
    <w:next w:val="Normal"/>
    <w:link w:val="Heading1Char"/>
    <w:uiPriority w:val="9"/>
    <w:qFormat/>
    <w:rsid w:val="00C17A8F"/>
    <w:pPr>
      <w:keepNext/>
      <w:keepLines/>
      <w:numPr>
        <w:numId w:val="1"/>
      </w:numPr>
      <w:spacing w:after="85" w:line="259" w:lineRule="auto"/>
      <w:ind w:left="10" w:hanging="10"/>
      <w:outlineLvl w:val="0"/>
    </w:pPr>
    <w:rPr>
      <w:rFonts w:ascii="Cambria" w:eastAsia="Cambria" w:hAnsi="Cambria" w:cs="Cambria"/>
      <w:b/>
      <w:color w:val="000000"/>
      <w:sz w:val="29"/>
      <w:szCs w:val="22"/>
      <w:lang w:val="en-US" w:eastAsia="en-US"/>
    </w:rPr>
  </w:style>
  <w:style w:type="paragraph" w:styleId="Heading2">
    <w:name w:val="heading 2"/>
    <w:next w:val="Normal"/>
    <w:link w:val="Heading2Char"/>
    <w:uiPriority w:val="9"/>
    <w:unhideWhenUsed/>
    <w:qFormat/>
    <w:rsid w:val="00C17A8F"/>
    <w:pPr>
      <w:keepNext/>
      <w:keepLines/>
      <w:numPr>
        <w:ilvl w:val="1"/>
        <w:numId w:val="1"/>
      </w:numPr>
      <w:spacing w:after="75" w:line="259" w:lineRule="auto"/>
      <w:ind w:left="10" w:hanging="10"/>
      <w:outlineLvl w:val="1"/>
    </w:pPr>
    <w:rPr>
      <w:rFonts w:ascii="Cambria" w:eastAsia="Cambria" w:hAnsi="Cambria" w:cs="Cambria"/>
      <w:b/>
      <w:color w:val="00000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A8F"/>
    <w:rPr>
      <w:rFonts w:ascii="Cambria" w:eastAsia="Cambria" w:hAnsi="Cambria" w:cs="Cambria"/>
      <w:b/>
      <w:color w:val="000000"/>
      <w:sz w:val="29"/>
      <w:szCs w:val="22"/>
      <w:lang w:val="en-US" w:eastAsia="en-US"/>
    </w:rPr>
  </w:style>
  <w:style w:type="character" w:customStyle="1" w:styleId="Heading2Char">
    <w:name w:val="Heading 2 Char"/>
    <w:basedOn w:val="DefaultParagraphFont"/>
    <w:link w:val="Heading2"/>
    <w:uiPriority w:val="9"/>
    <w:rsid w:val="00C17A8F"/>
    <w:rPr>
      <w:rFonts w:ascii="Cambria" w:eastAsia="Cambria" w:hAnsi="Cambria" w:cs="Cambria"/>
      <w:b/>
      <w:color w:val="000000"/>
      <w:szCs w:val="22"/>
      <w:lang w:val="en-US" w:eastAsia="en-US"/>
    </w:rPr>
  </w:style>
  <w:style w:type="paragraph" w:styleId="NormalWeb">
    <w:name w:val="Normal (Web)"/>
    <w:basedOn w:val="Normal"/>
    <w:uiPriority w:val="99"/>
    <w:unhideWhenUsed/>
    <w:rsid w:val="00C17A8F"/>
    <w:pPr>
      <w:spacing w:before="100" w:beforeAutospacing="1" w:after="100" w:afterAutospacing="1" w:line="240" w:lineRule="auto"/>
      <w:ind w:right="0" w:firstLine="0"/>
      <w:jc w:val="left"/>
    </w:pPr>
    <w:rPr>
      <w:rFonts w:ascii="Times New Roman" w:eastAsia="Times New Roman" w:hAnsi="Times New Roman" w:cs="Times New Roman"/>
      <w:color w:val="auto"/>
      <w:sz w:val="24"/>
      <w:szCs w:val="24"/>
      <w:lang w:val="en-AU" w:eastAsia="zh-CN"/>
    </w:rPr>
  </w:style>
  <w:style w:type="paragraph" w:customStyle="1" w:styleId="SOMHead">
    <w:name w:val="SOMHead"/>
    <w:basedOn w:val="Normal"/>
    <w:rsid w:val="00C17A8F"/>
    <w:pPr>
      <w:keepNext/>
      <w:spacing w:before="240" w:after="0" w:line="240" w:lineRule="auto"/>
      <w:ind w:right="0" w:firstLine="0"/>
      <w:jc w:val="left"/>
      <w:outlineLvl w:val="0"/>
    </w:pPr>
    <w:rPr>
      <w:rFonts w:ascii="Times New Roman" w:eastAsia="Times New Roman" w:hAnsi="Times New Roman" w:cs="Times New Roman"/>
      <w:b/>
      <w:color w:val="auto"/>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Stephen</cp:lastModifiedBy>
  <cp:revision>3</cp:revision>
  <dcterms:created xsi:type="dcterms:W3CDTF">2021-08-18T15:12:00Z</dcterms:created>
  <dcterms:modified xsi:type="dcterms:W3CDTF">2021-08-20T03:32:00Z</dcterms:modified>
</cp:coreProperties>
</file>