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sz w:val="24"/>
          <w:szCs w:val="24"/>
        </w:rPr>
        <w:t>Appendices</w:t>
      </w: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sz w:val="24"/>
          <w:szCs w:val="24"/>
        </w:rPr>
        <w:t>Table S1. Clinical characteristics of asthmatic patients with high serum levels of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tbl>
      <w:tblPr>
        <w:tblW w:w="128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007"/>
        <w:gridCol w:w="2163"/>
        <w:gridCol w:w="2263"/>
        <w:gridCol w:w="1242"/>
        <w:gridCol w:w="1655"/>
        <w:gridCol w:w="1560"/>
      </w:tblGrid>
      <w:tr w:rsidR="006E68E7" w:rsidRPr="00B82C8E" w:rsidTr="007E3E52">
        <w:trPr>
          <w:trHeight w:val="680"/>
        </w:trPr>
        <w:tc>
          <w:tcPr>
            <w:tcW w:w="4007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Serum group 1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(n=69)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Serum group 2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(n=68)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P 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value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AERD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>P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value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ATA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>P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value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Age (</w:t>
            </w:r>
            <w:proofErr w:type="spellStart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yr</w:t>
            </w:r>
            <w:proofErr w:type="spellEnd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46.46± 13.51</w:t>
            </w:r>
          </w:p>
        </w:tc>
        <w:tc>
          <w:tcPr>
            <w:tcW w:w="22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53.93± 15.19</w:t>
            </w:r>
          </w:p>
        </w:tc>
        <w:tc>
          <w:tcPr>
            <w:tcW w:w="124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0.003</w:t>
            </w:r>
          </w:p>
        </w:tc>
        <w:tc>
          <w:tcPr>
            <w:tcW w:w="165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0.156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0.009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Sex (Female)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48 (69.6%)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41 (60.3%)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0.255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0.464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0.384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Atopy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40 (60.6%)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39 (57.4%)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0.702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0.717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0.499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IgE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(KU/L)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304.92± 312.58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387.76± 537.69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0.282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0.631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0.171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Sputum eosinophil 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32.81± 32.50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18.96± 32.10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0.050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0.292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0.118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Blood eosinophil count (/µL)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400.73± 259.35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223.53± 190.14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0.004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Blood eosinophil 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6.40± 4.85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3.61± 2.73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0.012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FeNO</w:t>
            </w:r>
            <w:proofErr w:type="spellEnd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(ppb)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40.02± 32.24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28.43± 30.65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0.036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0.511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0.020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FEV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position w:val="-6"/>
                <w:sz w:val="24"/>
                <w:szCs w:val="24"/>
                <w:vertAlign w:val="subscript"/>
              </w:rPr>
              <w:t>1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(%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Pred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87.94± 18.87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93.09± 16.23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0.091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0.006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0.966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FVC (%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Pred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90.14± 16.31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91.59± 13.50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0.574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0.015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0.258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FEV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position w:val="-6"/>
                <w:sz w:val="24"/>
                <w:szCs w:val="24"/>
                <w:vertAlign w:val="subscript"/>
              </w:rPr>
              <w:t>1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/FVC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81.70± 8.74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84.42± 8.43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0.067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0.233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MMEF (%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Pred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68.31± 29.01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75.47± 27.20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0.140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0.016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0.842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PC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position w:val="-6"/>
                <w:sz w:val="24"/>
                <w:szCs w:val="24"/>
                <w:vertAlign w:val="subscript"/>
              </w:rPr>
              <w:t xml:space="preserve">20 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of methacholine (mg/mL)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6.01± 7.82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6.95± 8.42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0.545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0.838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0.318</w:t>
            </w:r>
          </w:p>
        </w:tc>
      </w:tr>
      <w:tr w:rsidR="006E68E7" w:rsidRPr="00B82C8E" w:rsidTr="007E3E52">
        <w:trPr>
          <w:trHeight w:val="505"/>
        </w:trPr>
        <w:tc>
          <w:tcPr>
            <w:tcW w:w="4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Severe asthma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11 (15.9%)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13 (19.1%)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0.625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0.764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0.396</w:t>
            </w:r>
          </w:p>
        </w:tc>
      </w:tr>
      <w:tr w:rsidR="006E68E7" w:rsidRPr="00B82C8E" w:rsidTr="007E3E52">
        <w:trPr>
          <w:trHeight w:val="23"/>
        </w:trPr>
        <w:tc>
          <w:tcPr>
            <w:tcW w:w="400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Uncontrolled asthma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9 (13.0%)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 (11.8%)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0.820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0.090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="굴림" w:hAnsi="Times New Roman" w:cs="Times New Roman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0.334</w:t>
            </w:r>
          </w:p>
        </w:tc>
      </w:tr>
    </w:tbl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i/>
          <w:sz w:val="24"/>
          <w:szCs w:val="24"/>
        </w:rPr>
        <w:t>AERD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aspirin-exacerbated respiratory disease; </w:t>
      </w:r>
      <w:r w:rsidRPr="00B82C8E">
        <w:rPr>
          <w:rFonts w:ascii="Times New Roman" w:hAnsi="Times New Roman" w:cs="Times New Roman"/>
          <w:i/>
          <w:sz w:val="24"/>
          <w:szCs w:val="24"/>
        </w:rPr>
        <w:t>ATA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 tolerant asthma; </w:t>
      </w:r>
      <w:proofErr w:type="spellStart"/>
      <w:r w:rsidRPr="00B82C8E">
        <w:rPr>
          <w:rFonts w:ascii="Times New Roman" w:hAnsi="Times New Roman" w:cs="Times New Roman"/>
          <w:i/>
          <w:sz w:val="24"/>
          <w:szCs w:val="24"/>
        </w:rPr>
        <w:t>FeNO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 xml:space="preserve">, fractional exhaled nitric oxide; </w:t>
      </w:r>
      <w:r w:rsidRPr="00B82C8E">
        <w:rPr>
          <w:rFonts w:ascii="Times New Roman" w:hAnsi="Times New Roman" w:cs="Times New Roman"/>
          <w:i/>
          <w:sz w:val="24"/>
          <w:szCs w:val="24"/>
        </w:rPr>
        <w:t>FEV</w:t>
      </w:r>
      <w:r w:rsidRPr="00B82C8E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B82C8E">
        <w:rPr>
          <w:rFonts w:ascii="Times New Roman" w:hAnsi="Times New Roman" w:cs="Times New Roman"/>
          <w:sz w:val="24"/>
          <w:szCs w:val="24"/>
        </w:rPr>
        <w:t xml:space="preserve">, forced expiratory volume in 1 second; </w:t>
      </w:r>
      <w:r w:rsidRPr="00B82C8E">
        <w:rPr>
          <w:rFonts w:ascii="Times New Roman" w:hAnsi="Times New Roman" w:cs="Times New Roman"/>
          <w:i/>
          <w:sz w:val="24"/>
          <w:szCs w:val="24"/>
        </w:rPr>
        <w:t>FVC</w:t>
      </w:r>
      <w:r w:rsidRPr="00B82C8E">
        <w:rPr>
          <w:rFonts w:ascii="Times New Roman" w:hAnsi="Times New Roman" w:cs="Times New Roman"/>
          <w:sz w:val="24"/>
          <w:szCs w:val="24"/>
        </w:rPr>
        <w:t xml:space="preserve">, forced Vital Capacity; </w:t>
      </w:r>
      <w:r w:rsidRPr="00B82C8E">
        <w:rPr>
          <w:rFonts w:ascii="Times New Roman" w:hAnsi="Times New Roman" w:cs="Times New Roman"/>
          <w:i/>
          <w:sz w:val="24"/>
          <w:szCs w:val="24"/>
        </w:rPr>
        <w:t>MMEF</w:t>
      </w:r>
      <w:r w:rsidRPr="00B82C8E">
        <w:rPr>
          <w:rFonts w:ascii="Times New Roman" w:hAnsi="Times New Roman" w:cs="Times New Roman"/>
          <w:sz w:val="24"/>
          <w:szCs w:val="24"/>
        </w:rPr>
        <w:t xml:space="preserve">, maximum </w:t>
      </w:r>
      <w:proofErr w:type="spellStart"/>
      <w:r w:rsidRPr="00B82C8E">
        <w:rPr>
          <w:rFonts w:ascii="Times New Roman" w:hAnsi="Times New Roman" w:cs="Times New Roman"/>
          <w:sz w:val="24"/>
          <w:szCs w:val="24"/>
        </w:rPr>
        <w:t>midexpiratory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 xml:space="preserve"> flow; </w:t>
      </w:r>
      <w:r w:rsidRPr="00B82C8E">
        <w:rPr>
          <w:rFonts w:ascii="Times New Roman" w:hAnsi="Times New Roman" w:cs="Times New Roman"/>
          <w:i/>
          <w:sz w:val="24"/>
          <w:szCs w:val="24"/>
        </w:rPr>
        <w:t>PC20</w:t>
      </w:r>
      <w:r w:rsidRPr="00B82C8E">
        <w:rPr>
          <w:rFonts w:ascii="Times New Roman" w:hAnsi="Times New Roman" w:cs="Times New Roman"/>
          <w:sz w:val="24"/>
          <w:szCs w:val="24"/>
        </w:rPr>
        <w:t>, provocative concentration causing 20% fall in FEV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2C8E">
        <w:rPr>
          <w:rFonts w:ascii="Times New Roman" w:hAnsi="Times New Roman" w:cs="Times New Roman"/>
          <w:sz w:val="24"/>
          <w:szCs w:val="24"/>
        </w:rPr>
        <w:t>. Serum group 1: Asthmatics whose levels of serum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 xml:space="preserve"> were the same or higher than median value (0.08991 ng/ml), Serum group 2: Asthmatics whose levels of serum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 xml:space="preserve"> were lower than median value (0.08991 ng/ml), Data were analyzed by Student’s </w:t>
      </w:r>
      <w:r w:rsidRPr="00B82C8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82C8E">
        <w:rPr>
          <w:rFonts w:ascii="Times New Roman" w:hAnsi="Times New Roman" w:cs="Times New Roman"/>
          <w:sz w:val="24"/>
          <w:szCs w:val="24"/>
        </w:rPr>
        <w:t xml:space="preserve"> test and Pearson’s chi-Squared test.</w:t>
      </w:r>
    </w:p>
    <w:p w:rsidR="006E68E7" w:rsidRPr="00B82C8E" w:rsidRDefault="006E68E7" w:rsidP="006E68E7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sz w:val="24"/>
          <w:szCs w:val="24"/>
        </w:rPr>
        <w:br w:type="page"/>
      </w: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 w:hint="eastAsia"/>
          <w:sz w:val="24"/>
          <w:szCs w:val="24"/>
        </w:rPr>
        <w:lastRenderedPageBreak/>
        <w:t xml:space="preserve">Table </w:t>
      </w:r>
      <w:r w:rsidRPr="00B82C8E">
        <w:rPr>
          <w:rFonts w:ascii="Times New Roman" w:hAnsi="Times New Roman" w:cs="Times New Roman"/>
          <w:sz w:val="24"/>
          <w:szCs w:val="24"/>
        </w:rPr>
        <w:t>S</w:t>
      </w:r>
      <w:r w:rsidRPr="00B82C8E">
        <w:rPr>
          <w:rFonts w:ascii="Times New Roman" w:hAnsi="Times New Roman" w:cs="Times New Roman" w:hint="eastAsia"/>
          <w:sz w:val="24"/>
          <w:szCs w:val="24"/>
        </w:rPr>
        <w:t xml:space="preserve">2. </w:t>
      </w:r>
      <w:r w:rsidRPr="00B82C8E">
        <w:rPr>
          <w:rFonts w:ascii="Times New Roman" w:hAnsi="Times New Roman" w:cs="Times New Roman"/>
          <w:sz w:val="24"/>
          <w:szCs w:val="24"/>
        </w:rPr>
        <w:t>Clinical characteristics of asthmatic patients with high urine levels of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tbl>
      <w:tblPr>
        <w:tblW w:w="1289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66"/>
        <w:gridCol w:w="2163"/>
        <w:gridCol w:w="2163"/>
        <w:gridCol w:w="1621"/>
        <w:gridCol w:w="1417"/>
        <w:gridCol w:w="1560"/>
      </w:tblGrid>
      <w:tr w:rsidR="006E68E7" w:rsidRPr="00B82C8E" w:rsidTr="007E3E52">
        <w:trPr>
          <w:trHeight w:val="768"/>
        </w:trPr>
        <w:tc>
          <w:tcPr>
            <w:tcW w:w="3966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Urine group 1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(n=69)</w:t>
            </w: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Urine group 2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(n=68)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P 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value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AERD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>P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value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ATA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i/>
                <w:iCs/>
                <w:color w:val="000000"/>
                <w:kern w:val="24"/>
                <w:sz w:val="24"/>
                <w:szCs w:val="24"/>
              </w:rPr>
              <w:t>P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value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Age (</w:t>
            </w:r>
            <w:proofErr w:type="spellStart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yr</w:t>
            </w:r>
            <w:proofErr w:type="spellEnd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53.06± 12.58</w:t>
            </w:r>
          </w:p>
        </w:tc>
        <w:tc>
          <w:tcPr>
            <w:tcW w:w="21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47.24± 16.36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0.022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0.514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0.024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Sex (Female)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48 (69.6%)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41 (46.1%)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0.587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0.192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Atopy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40 (60.6%)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39 (57.4%)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0.702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0.259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Total 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IgE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(KU/L)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354.59± 483.18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338.09± 395.85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0.557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0.693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Sputum eosinophil 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32.23± 34.46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19.21± 30.16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0.240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0.014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Blood eosinophil count (/µL)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397.97± 254.82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226.32± 198.76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0.036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0.032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Blood eosinophil (%)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6.15± 4.90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3.87± 2.88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0.020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0.028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FeNO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(ppb)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38.15± 33.00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30.72± 30.59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0.145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0.306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FEV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position w:val="-6"/>
                <w:sz w:val="24"/>
                <w:szCs w:val="24"/>
                <w:vertAlign w:val="subscript"/>
              </w:rPr>
              <w:t>1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(%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Pred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88.91± 19.18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92.04± 16.17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0.849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0.604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FVC(%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Pred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89.49± 15.16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92.22± 14.73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0.453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0.603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FEV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position w:val="-6"/>
                <w:sz w:val="24"/>
                <w:szCs w:val="24"/>
                <w:vertAlign w:val="subscript"/>
              </w:rPr>
              <w:t>1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/FVC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82.14± 8.52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83.94± 8.77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0.227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0.550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0.456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lastRenderedPageBreak/>
              <w:t>MMEF (%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Pred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69.47± 29.06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74.20± 27.44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0.630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0.401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PC 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position w:val="-6"/>
                <w:sz w:val="24"/>
                <w:szCs w:val="24"/>
                <w:vertAlign w:val="subscript"/>
              </w:rPr>
              <w:t xml:space="preserve">20 </w:t>
            </w: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of methacholine (mg/mL)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5.14± 7.06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7.66± 8.80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0.303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0.906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Severe asthma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11 (15.9%)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13 (19.1%)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0.659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0.048</w:t>
            </w:r>
          </w:p>
        </w:tc>
      </w:tr>
      <w:tr w:rsidR="006E68E7" w:rsidRPr="00B82C8E" w:rsidTr="007E3E52">
        <w:trPr>
          <w:trHeight w:val="505"/>
        </w:trPr>
        <w:tc>
          <w:tcPr>
            <w:tcW w:w="396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Uncontrolled asthma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9 (13.0%)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8 (11.8%)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0.820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0.413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Arial" w:eastAsia="굴림" w:hAnsi="Arial" w:cs="Arial"/>
                <w:kern w:val="0"/>
                <w:sz w:val="36"/>
                <w:szCs w:val="36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0.108</w:t>
            </w:r>
          </w:p>
        </w:tc>
      </w:tr>
    </w:tbl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i/>
          <w:sz w:val="24"/>
          <w:szCs w:val="24"/>
        </w:rPr>
        <w:t>AERD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aspirin-exacerbated respiratory disease; </w:t>
      </w:r>
      <w:r w:rsidRPr="00B82C8E">
        <w:rPr>
          <w:rFonts w:ascii="Times New Roman" w:hAnsi="Times New Roman" w:cs="Times New Roman"/>
          <w:i/>
          <w:sz w:val="24"/>
          <w:szCs w:val="24"/>
        </w:rPr>
        <w:t>ATA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 tolerant asthma; </w:t>
      </w:r>
      <w:proofErr w:type="spellStart"/>
      <w:r w:rsidRPr="00B82C8E">
        <w:rPr>
          <w:rFonts w:ascii="Times New Roman" w:hAnsi="Times New Roman" w:cs="Times New Roman"/>
          <w:i/>
          <w:sz w:val="24"/>
          <w:szCs w:val="24"/>
        </w:rPr>
        <w:t>FeNO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 xml:space="preserve">, fractional exhaled nitric oxide; </w:t>
      </w:r>
      <w:r w:rsidRPr="00B82C8E">
        <w:rPr>
          <w:rFonts w:ascii="Times New Roman" w:hAnsi="Times New Roman" w:cs="Times New Roman"/>
          <w:i/>
          <w:sz w:val="24"/>
          <w:szCs w:val="24"/>
        </w:rPr>
        <w:t>FEV</w:t>
      </w:r>
      <w:r w:rsidRPr="00B82C8E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B82C8E">
        <w:rPr>
          <w:rFonts w:ascii="Times New Roman" w:hAnsi="Times New Roman" w:cs="Times New Roman"/>
          <w:sz w:val="24"/>
          <w:szCs w:val="24"/>
        </w:rPr>
        <w:t xml:space="preserve">, forced expiratory volume in 1 second; </w:t>
      </w:r>
      <w:r w:rsidRPr="00B82C8E">
        <w:rPr>
          <w:rFonts w:ascii="Times New Roman" w:hAnsi="Times New Roman" w:cs="Times New Roman"/>
          <w:i/>
          <w:sz w:val="24"/>
          <w:szCs w:val="24"/>
        </w:rPr>
        <w:t>FVC</w:t>
      </w:r>
      <w:r w:rsidRPr="00B82C8E">
        <w:rPr>
          <w:rFonts w:ascii="Times New Roman" w:hAnsi="Times New Roman" w:cs="Times New Roman"/>
          <w:sz w:val="24"/>
          <w:szCs w:val="24"/>
        </w:rPr>
        <w:t xml:space="preserve">, forced Vital Capacity; </w:t>
      </w:r>
      <w:r w:rsidRPr="00B82C8E">
        <w:rPr>
          <w:rFonts w:ascii="Times New Roman" w:hAnsi="Times New Roman" w:cs="Times New Roman"/>
          <w:i/>
          <w:sz w:val="24"/>
          <w:szCs w:val="24"/>
        </w:rPr>
        <w:t>MMEF</w:t>
      </w:r>
      <w:r w:rsidRPr="00B82C8E">
        <w:rPr>
          <w:rFonts w:ascii="Times New Roman" w:hAnsi="Times New Roman" w:cs="Times New Roman"/>
          <w:sz w:val="24"/>
          <w:szCs w:val="24"/>
        </w:rPr>
        <w:t xml:space="preserve">, maximum </w:t>
      </w:r>
      <w:proofErr w:type="spellStart"/>
      <w:r w:rsidRPr="00B82C8E">
        <w:rPr>
          <w:rFonts w:ascii="Times New Roman" w:hAnsi="Times New Roman" w:cs="Times New Roman"/>
          <w:sz w:val="24"/>
          <w:szCs w:val="24"/>
        </w:rPr>
        <w:t>midexpiratory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 xml:space="preserve"> flow; </w:t>
      </w:r>
      <w:r w:rsidRPr="00B82C8E">
        <w:rPr>
          <w:rFonts w:ascii="Times New Roman" w:hAnsi="Times New Roman" w:cs="Times New Roman"/>
          <w:i/>
          <w:sz w:val="24"/>
          <w:szCs w:val="24"/>
        </w:rPr>
        <w:t>PC20</w:t>
      </w:r>
      <w:r w:rsidRPr="00B82C8E">
        <w:rPr>
          <w:rFonts w:ascii="Times New Roman" w:hAnsi="Times New Roman" w:cs="Times New Roman"/>
          <w:sz w:val="24"/>
          <w:szCs w:val="24"/>
        </w:rPr>
        <w:t>, provocative concentration causing 20% fall in FEV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B82C8E">
        <w:rPr>
          <w:rFonts w:ascii="Times New Roman" w:hAnsi="Times New Roman" w:cs="Times New Roman"/>
          <w:sz w:val="24"/>
          <w:szCs w:val="24"/>
        </w:rPr>
        <w:t>. Urine group 1: Asthmatics whose levels of urine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 xml:space="preserve"> were the same or higher than median value (108.24 </w:t>
      </w:r>
      <w:proofErr w:type="spellStart"/>
      <w:r w:rsidRPr="00B82C8E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 xml:space="preserve">/mg </w:t>
      </w:r>
      <w:proofErr w:type="spellStart"/>
      <w:r w:rsidRPr="00B82C8E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>), Urine group 2: Asthmatics whose levels of urine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 xml:space="preserve"> were lower than median value (108.24 </w:t>
      </w:r>
      <w:proofErr w:type="spellStart"/>
      <w:r w:rsidRPr="00B82C8E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 xml:space="preserve">/mg </w:t>
      </w:r>
      <w:proofErr w:type="spellStart"/>
      <w:r w:rsidRPr="00B82C8E">
        <w:rPr>
          <w:rFonts w:ascii="Times New Roman" w:hAnsi="Times New Roman" w:cs="Times New Roman"/>
          <w:sz w:val="24"/>
          <w:szCs w:val="24"/>
        </w:rPr>
        <w:t>cr</w:t>
      </w:r>
      <w:proofErr w:type="spellEnd"/>
      <w:r w:rsidRPr="00B82C8E">
        <w:rPr>
          <w:rFonts w:ascii="Times New Roman" w:hAnsi="Times New Roman" w:cs="Times New Roman"/>
          <w:sz w:val="24"/>
          <w:szCs w:val="24"/>
        </w:rPr>
        <w:t xml:space="preserve">), Data were analyzed by Student’s </w:t>
      </w:r>
      <w:r w:rsidRPr="00B82C8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B82C8E">
        <w:rPr>
          <w:rFonts w:ascii="Times New Roman" w:hAnsi="Times New Roman" w:cs="Times New Roman"/>
          <w:sz w:val="24"/>
          <w:szCs w:val="24"/>
        </w:rPr>
        <w:t xml:space="preserve"> test and Pearson Chi-Square test.</w:t>
      </w:r>
    </w:p>
    <w:p w:rsidR="006E68E7" w:rsidRPr="00B82C8E" w:rsidRDefault="006E68E7" w:rsidP="006E68E7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sz w:val="24"/>
          <w:szCs w:val="24"/>
        </w:rPr>
        <w:br w:type="page"/>
      </w: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sz w:val="24"/>
          <w:szCs w:val="24"/>
        </w:rPr>
        <w:lastRenderedPageBreak/>
        <w:t>Table S3. Factors affecting the serum levels of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tbl>
      <w:tblPr>
        <w:tblW w:w="131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111"/>
        <w:gridCol w:w="1134"/>
        <w:gridCol w:w="1418"/>
        <w:gridCol w:w="1559"/>
        <w:gridCol w:w="1559"/>
        <w:gridCol w:w="1559"/>
        <w:gridCol w:w="1843"/>
      </w:tblGrid>
      <w:tr w:rsidR="006E68E7" w:rsidRPr="00B82C8E" w:rsidTr="007E3E52">
        <w:trPr>
          <w:trHeight w:val="1314"/>
        </w:trPr>
        <w:tc>
          <w:tcPr>
            <w:tcW w:w="41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B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Std. Error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P</w:t>
            </w: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 value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proofErr w:type="spellStart"/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Exp</w:t>
            </w:r>
            <w:proofErr w:type="spellEnd"/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(B)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95% Wald Confidence Interval 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for </w:t>
            </w:r>
            <w:proofErr w:type="spellStart"/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Exp</w:t>
            </w:r>
            <w:proofErr w:type="spellEnd"/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(B)</w:t>
            </w:r>
          </w:p>
        </w:tc>
      </w:tr>
      <w:tr w:rsidR="006E68E7" w:rsidRPr="00B82C8E" w:rsidTr="007E3E52">
        <w:trPr>
          <w:trHeight w:val="664"/>
        </w:trPr>
        <w:tc>
          <w:tcPr>
            <w:tcW w:w="411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Lower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Upper</w:t>
            </w:r>
          </w:p>
        </w:tc>
      </w:tr>
      <w:tr w:rsidR="006E68E7" w:rsidRPr="00B82C8E" w:rsidTr="007E3E52">
        <w:trPr>
          <w:trHeight w:val="664"/>
        </w:trPr>
        <w:tc>
          <w:tcPr>
            <w:tcW w:w="411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  </w:t>
            </w: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Aspirin sensitivity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-0.005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0.0389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0.897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0.995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0.922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1.074</w:t>
            </w:r>
          </w:p>
        </w:tc>
      </w:tr>
      <w:tr w:rsidR="006E68E7" w:rsidRPr="00B82C8E" w:rsidTr="007E3E52">
        <w:trPr>
          <w:trHeight w:val="7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  Presence of rhinosinusitis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0.0389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0.084000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1.070000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0.991000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1.154000 </w:t>
            </w:r>
          </w:p>
        </w:tc>
      </w:tr>
      <w:tr w:rsidR="006E68E7" w:rsidRPr="00B82C8E" w:rsidTr="007E3E52">
        <w:trPr>
          <w:trHeight w:val="6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 Blood eosinophil count (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/µL)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0.000336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7.44E-05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1.000336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1.00019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1.000481</w:t>
            </w:r>
          </w:p>
        </w:tc>
      </w:tr>
      <w:tr w:rsidR="006E68E7" w:rsidRPr="00B82C8E" w:rsidTr="007E3E52">
        <w:trPr>
          <w:trHeight w:val="6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>FeNO</w:t>
            </w:r>
            <w:proofErr w:type="spellEnd"/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(ppb)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0.0005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1.002</w:t>
            </w:r>
          </w:p>
        </w:tc>
      </w:tr>
      <w:tr w:rsidR="006E68E7" w:rsidRPr="00B82C8E" w:rsidTr="007E3E52">
        <w:trPr>
          <w:trHeight w:val="6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Sex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-0.031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0.035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0.142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0.965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1.281</w:t>
            </w:r>
          </w:p>
        </w:tc>
      </w:tr>
      <w:tr w:rsidR="006E68E7" w:rsidRPr="00B82C8E" w:rsidTr="007E3E52">
        <w:trPr>
          <w:trHeight w:val="664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Age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-0.003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0.0012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0.997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0.995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0.999</w:t>
            </w:r>
          </w:p>
        </w:tc>
      </w:tr>
      <w:tr w:rsidR="006E68E7" w:rsidRPr="00B82C8E" w:rsidTr="007E3E52">
        <w:trPr>
          <w:trHeight w:val="65"/>
        </w:trPr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Asthma control status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0.190000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1.046000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0.978000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righ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1.120000 </w:t>
            </w:r>
          </w:p>
        </w:tc>
      </w:tr>
    </w:tbl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i/>
          <w:sz w:val="24"/>
          <w:szCs w:val="24"/>
        </w:rPr>
        <w:t>LT</w:t>
      </w:r>
      <w:r w:rsidRPr="00B82C8E">
        <w:rPr>
          <w:rFonts w:ascii="Times New Roman" w:hAnsi="Times New Roman" w:cs="Times New Roman"/>
          <w:sz w:val="24"/>
          <w:szCs w:val="24"/>
        </w:rPr>
        <w:t>, leukotriene. General linear regression analysis was performed.</w:t>
      </w:r>
      <w:r w:rsidRPr="00B82C8E">
        <w:rPr>
          <w:rFonts w:ascii="Times New Roman" w:hAnsi="Times New Roman" w:cs="Times New Roman"/>
          <w:sz w:val="24"/>
          <w:szCs w:val="24"/>
        </w:rPr>
        <w:br w:type="page"/>
      </w: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sz w:val="24"/>
          <w:szCs w:val="24"/>
        </w:rPr>
        <w:lastRenderedPageBreak/>
        <w:t>Table S4. Factors affecting the urine levels of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tbl>
      <w:tblPr>
        <w:tblW w:w="129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69"/>
        <w:gridCol w:w="993"/>
        <w:gridCol w:w="1417"/>
        <w:gridCol w:w="1276"/>
        <w:gridCol w:w="1559"/>
        <w:gridCol w:w="1701"/>
        <w:gridCol w:w="1985"/>
      </w:tblGrid>
      <w:tr w:rsidR="006E68E7" w:rsidRPr="00B82C8E" w:rsidTr="007E3E52">
        <w:trPr>
          <w:trHeight w:val="1314"/>
        </w:trPr>
        <w:tc>
          <w:tcPr>
            <w:tcW w:w="396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B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Std. Error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i/>
                <w:iCs/>
                <w:color w:val="000000"/>
                <w:kern w:val="24"/>
                <w:sz w:val="24"/>
                <w:szCs w:val="24"/>
              </w:rPr>
              <w:t>P</w:t>
            </w: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 value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proofErr w:type="spellStart"/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Exp</w:t>
            </w:r>
            <w:proofErr w:type="spellEnd"/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(B)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95% Wald Confidence Interval </w:t>
            </w:r>
          </w:p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for </w:t>
            </w:r>
            <w:proofErr w:type="spellStart"/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Exp</w:t>
            </w:r>
            <w:proofErr w:type="spellEnd"/>
            <w:r w:rsidRPr="00B82C8E">
              <w:rPr>
                <w:rFonts w:ascii="Times New Roman" w:eastAsia="맑은 고딕" w:hAnsi="Times New Roman" w:cs="Times New Roman" w:hint="eastAsia"/>
                <w:color w:val="000000"/>
                <w:kern w:val="24"/>
                <w:sz w:val="24"/>
                <w:szCs w:val="24"/>
              </w:rPr>
              <w:t xml:space="preserve"> </w:t>
            </w: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(B)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Lower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Upper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 Aspirin sensitivity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257.246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98.5944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0.009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5.26E+111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6.26E+27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4.41E+195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 xml:space="preserve">  Presence of rhinosinusitis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83.272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97.8114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0.395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1.46E+36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8.08E-48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2.64E+119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 Blood eosinophil count (</w:t>
            </w:r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/µL)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0.674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0.1868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&lt;0.001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1.961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1.36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2.829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</w:t>
            </w:r>
            <w:proofErr w:type="spellStart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>FeNO</w:t>
            </w:r>
            <w:proofErr w:type="spellEnd"/>
            <w:r w:rsidRPr="00B82C8E">
              <w:rPr>
                <w:rFonts w:ascii="Times New Roman" w:eastAsia="굴림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 (ppb)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4.444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1.3704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0.001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bCs/>
                <w:color w:val="000000"/>
                <w:kern w:val="24"/>
                <w:sz w:val="24"/>
                <w:szCs w:val="24"/>
              </w:rPr>
              <w:t>85.094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5.799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1248.603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Sex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105.608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87.9997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7.33E+45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9.11E-30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5.90E+120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Age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2.901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2.9568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0.326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18.2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0.055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5982.756</w:t>
            </w:r>
          </w:p>
        </w:tc>
      </w:tr>
      <w:tr w:rsidR="006E68E7" w:rsidRPr="00B82C8E" w:rsidTr="007E3E52">
        <w:trPr>
          <w:trHeight w:val="664"/>
        </w:trPr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굴림" w:hAnsi="Times New Roman" w:cs="Times New Roman"/>
                <w:color w:val="000000"/>
                <w:kern w:val="24"/>
                <w:sz w:val="24"/>
                <w:szCs w:val="24"/>
              </w:rPr>
              <w:t xml:space="preserve">  Asthma control status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153.18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86.8316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0.078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3.35E+66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4.11E-08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E68E7" w:rsidRPr="00B82C8E" w:rsidRDefault="006E68E7" w:rsidP="007E3E52">
            <w:pPr>
              <w:widowControl/>
              <w:autoSpaceDE/>
              <w:autoSpaceDN/>
              <w:spacing w:after="0" w:line="24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  <w:r w:rsidRPr="00B82C8E">
              <w:rPr>
                <w:rFonts w:ascii="Times New Roman" w:eastAsia="맑은 고딕" w:hAnsi="Times New Roman" w:cs="Times New Roman"/>
                <w:color w:val="000000"/>
                <w:kern w:val="24"/>
                <w:sz w:val="24"/>
                <w:szCs w:val="24"/>
              </w:rPr>
              <w:t>2.73E+140</w:t>
            </w:r>
          </w:p>
        </w:tc>
      </w:tr>
    </w:tbl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i/>
          <w:sz w:val="24"/>
          <w:szCs w:val="24"/>
        </w:rPr>
        <w:t>LT</w:t>
      </w:r>
      <w:r w:rsidRPr="00B82C8E">
        <w:rPr>
          <w:rFonts w:ascii="Times New Roman" w:hAnsi="Times New Roman" w:cs="Times New Roman"/>
          <w:sz w:val="24"/>
          <w:szCs w:val="24"/>
        </w:rPr>
        <w:t>, leukotriene. General linear regression analysis was performed.</w:t>
      </w:r>
    </w:p>
    <w:p w:rsidR="00225631" w:rsidRDefault="00225631" w:rsidP="006E68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3599688" cy="3115056"/>
            <wp:effectExtent l="0" t="0" r="127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fig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311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 w:hint="eastAsia"/>
          <w:b/>
          <w:sz w:val="24"/>
          <w:szCs w:val="24"/>
        </w:rPr>
        <w:t xml:space="preserve">Figure </w:t>
      </w:r>
      <w:r w:rsidRPr="00B82C8E">
        <w:rPr>
          <w:rFonts w:ascii="Times New Roman" w:hAnsi="Times New Roman" w:cs="Times New Roman"/>
          <w:b/>
          <w:sz w:val="24"/>
          <w:szCs w:val="24"/>
        </w:rPr>
        <w:t>S</w:t>
      </w:r>
      <w:r w:rsidRPr="00B82C8E">
        <w:rPr>
          <w:rFonts w:ascii="Times New Roman" w:hAnsi="Times New Roman" w:cs="Times New Roman" w:hint="eastAsia"/>
          <w:b/>
          <w:sz w:val="24"/>
          <w:szCs w:val="24"/>
        </w:rPr>
        <w:t xml:space="preserve">1. 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>Receiver operating characteristic</w:t>
      </w:r>
      <w:r w:rsidRPr="00B82C8E">
        <w:rPr>
          <w:rFonts w:ascii="Times New Roman" w:hAnsi="Times New Roman" w:cs="Times New Roman"/>
          <w:sz w:val="24"/>
          <w:szCs w:val="24"/>
        </w:rPr>
        <w:t xml:space="preserve"> curves of LTE4 and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>/PGF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>α</w:t>
      </w:r>
      <w:r w:rsidRPr="00B82C8E">
        <w:rPr>
          <w:rFonts w:ascii="Times New Roman" w:hAnsi="Times New Roman" w:cs="Times New Roman"/>
          <w:sz w:val="24"/>
          <w:szCs w:val="24"/>
        </w:rPr>
        <w:t xml:space="preserve"> </w:t>
      </w:r>
      <w:r w:rsidRPr="00B82C8E">
        <w:rPr>
          <w:rFonts w:ascii="Times New Roman" w:hAnsi="Times New Roman" w:cs="Times New Roman" w:hint="eastAsia"/>
          <w:sz w:val="24"/>
          <w:szCs w:val="24"/>
        </w:rPr>
        <w:t>ratio</w:t>
      </w:r>
      <w:r w:rsidRPr="00B82C8E">
        <w:rPr>
          <w:rFonts w:ascii="Times New Roman" w:hAnsi="Times New Roman" w:cs="Times New Roman"/>
          <w:sz w:val="24"/>
          <w:szCs w:val="24"/>
        </w:rPr>
        <w:t xml:space="preserve"> discriminating patients with AERD from those with ATA. (A) </w:t>
      </w:r>
      <w:proofErr w:type="gramStart"/>
      <w:r w:rsidRPr="00B82C8E">
        <w:rPr>
          <w:rFonts w:ascii="Times New Roman" w:hAnsi="Times New Roman" w:cs="Times New Roman"/>
          <w:sz w:val="24"/>
          <w:szCs w:val="24"/>
        </w:rPr>
        <w:t>serum</w:t>
      </w:r>
      <w:proofErr w:type="gramEnd"/>
      <w:r w:rsidRPr="00B82C8E">
        <w:rPr>
          <w:rFonts w:ascii="Times New Roman" w:hAnsi="Times New Roman" w:cs="Times New Roman"/>
          <w:sz w:val="24"/>
          <w:szCs w:val="24"/>
        </w:rPr>
        <w:t xml:space="preserve"> LTE4 (</w:t>
      </w:r>
      <w:r w:rsidRPr="00B82C8E">
        <w:rPr>
          <w:rFonts w:ascii="Times New Roman" w:hAnsi="Times New Roman" w:cs="Times New Roman"/>
          <w:i/>
          <w:sz w:val="24"/>
          <w:szCs w:val="24"/>
        </w:rPr>
        <w:t>P</w:t>
      </w:r>
      <w:r w:rsidRPr="00B82C8E">
        <w:rPr>
          <w:rFonts w:ascii="Times New Roman" w:hAnsi="Times New Roman" w:cs="Times New Roman"/>
          <w:sz w:val="24"/>
          <w:szCs w:val="24"/>
        </w:rPr>
        <w:t xml:space="preserve"> = 0.470), (B) serum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>/PGF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>α</w:t>
      </w:r>
      <w:r w:rsidRPr="00B82C8E">
        <w:rPr>
          <w:rFonts w:ascii="Times New Roman" w:hAnsi="Times New Roman" w:cs="Times New Roman"/>
          <w:sz w:val="24"/>
          <w:szCs w:val="24"/>
        </w:rPr>
        <w:t xml:space="preserve"> </w:t>
      </w:r>
      <w:r w:rsidRPr="00B82C8E">
        <w:rPr>
          <w:rFonts w:ascii="Times New Roman" w:hAnsi="Times New Roman" w:cs="Times New Roman" w:hint="eastAsia"/>
          <w:sz w:val="24"/>
          <w:szCs w:val="24"/>
        </w:rPr>
        <w:t>ratio</w:t>
      </w:r>
      <w:r w:rsidRPr="00B82C8E">
        <w:rPr>
          <w:rFonts w:ascii="Times New Roman" w:hAnsi="Times New Roman" w:cs="Times New Roman"/>
          <w:sz w:val="24"/>
          <w:szCs w:val="24"/>
        </w:rPr>
        <w:t xml:space="preserve"> (</w:t>
      </w:r>
      <w:r w:rsidRPr="00B82C8E">
        <w:rPr>
          <w:rFonts w:ascii="Times New Roman" w:hAnsi="Times New Roman" w:cs="Times New Roman"/>
          <w:i/>
          <w:sz w:val="24"/>
          <w:szCs w:val="24"/>
        </w:rPr>
        <w:t>P</w:t>
      </w:r>
      <w:r w:rsidRPr="00B82C8E">
        <w:rPr>
          <w:rFonts w:ascii="Times New Roman" w:hAnsi="Times New Roman" w:cs="Times New Roman"/>
          <w:sz w:val="24"/>
          <w:szCs w:val="24"/>
        </w:rPr>
        <w:t xml:space="preserve"> = 0.054), (C) urine LTE4 (</w:t>
      </w:r>
      <w:r w:rsidRPr="00B82C8E">
        <w:rPr>
          <w:rFonts w:ascii="Times New Roman" w:hAnsi="Times New Roman" w:cs="Times New Roman"/>
          <w:i/>
          <w:sz w:val="24"/>
          <w:szCs w:val="24"/>
        </w:rPr>
        <w:t>P</w:t>
      </w:r>
      <w:r w:rsidRPr="00B82C8E">
        <w:rPr>
          <w:rFonts w:ascii="Times New Roman" w:hAnsi="Times New Roman" w:cs="Times New Roman"/>
          <w:sz w:val="24"/>
          <w:szCs w:val="24"/>
        </w:rPr>
        <w:t>&lt;0.001, AUC=0.746), (D) urine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>/PGF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>α</w:t>
      </w:r>
      <w:r w:rsidRPr="00B82C8E">
        <w:rPr>
          <w:rFonts w:ascii="Times New Roman" w:hAnsi="Times New Roman" w:cs="Times New Roman"/>
          <w:sz w:val="24"/>
          <w:szCs w:val="24"/>
        </w:rPr>
        <w:t xml:space="preserve"> </w:t>
      </w:r>
      <w:r w:rsidRPr="00B82C8E">
        <w:rPr>
          <w:rFonts w:ascii="Times New Roman" w:hAnsi="Times New Roman" w:cs="Times New Roman" w:hint="eastAsia"/>
          <w:sz w:val="24"/>
          <w:szCs w:val="24"/>
        </w:rPr>
        <w:t>ratio</w:t>
      </w:r>
      <w:r w:rsidRPr="00B82C8E">
        <w:rPr>
          <w:rFonts w:ascii="Times New Roman" w:hAnsi="Times New Roman" w:cs="Times New Roman"/>
          <w:sz w:val="24"/>
          <w:szCs w:val="24"/>
        </w:rPr>
        <w:t xml:space="preserve"> </w:t>
      </w:r>
      <w:r w:rsidRPr="00B82C8E">
        <w:t>(</w:t>
      </w:r>
      <w:r w:rsidRPr="00B82C8E">
        <w:rPr>
          <w:rFonts w:ascii="Times New Roman" w:hAnsi="Times New Roman" w:cs="Times New Roman"/>
          <w:i/>
          <w:sz w:val="24"/>
          <w:szCs w:val="24"/>
        </w:rPr>
        <w:t>P</w:t>
      </w:r>
      <w:r w:rsidRPr="00B82C8E">
        <w:rPr>
          <w:rFonts w:ascii="Times New Roman" w:hAnsi="Times New Roman" w:cs="Times New Roman"/>
          <w:sz w:val="24"/>
          <w:szCs w:val="24"/>
        </w:rPr>
        <w:t>&lt;0.001, AUC=0.747).</w:t>
      </w:r>
    </w:p>
    <w:p w:rsidR="006E68E7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i/>
          <w:sz w:val="24"/>
          <w:szCs w:val="24"/>
        </w:rPr>
        <w:t>AERD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aspirin-exacerbated respiratory disease; </w:t>
      </w:r>
      <w:r w:rsidRPr="00B82C8E">
        <w:rPr>
          <w:rFonts w:ascii="Times New Roman" w:hAnsi="Times New Roman" w:cs="Times New Roman"/>
          <w:i/>
          <w:sz w:val="24"/>
          <w:szCs w:val="24"/>
        </w:rPr>
        <w:t>ATA</w:t>
      </w:r>
      <w:r w:rsidRPr="00B82C8E">
        <w:rPr>
          <w:rFonts w:ascii="Times New Roman" w:hAnsi="Times New Roman" w:cs="Times New Roman"/>
          <w:sz w:val="24"/>
          <w:szCs w:val="24"/>
        </w:rPr>
        <w:t>, aspirin tolerant asthma;</w:t>
      </w:r>
      <w:r w:rsidRPr="00B82C8E">
        <w:rPr>
          <w:rFonts w:ascii="Times New Roman" w:hAnsi="Times New Roman" w:cs="Times New Roman"/>
          <w:i/>
          <w:sz w:val="24"/>
          <w:szCs w:val="24"/>
        </w:rPr>
        <w:t xml:space="preserve"> LT</w:t>
      </w:r>
      <w:r w:rsidRPr="00B82C8E">
        <w:rPr>
          <w:rFonts w:ascii="Times New Roman" w:hAnsi="Times New Roman" w:cs="Times New Roman"/>
          <w:sz w:val="24"/>
          <w:szCs w:val="24"/>
        </w:rPr>
        <w:t xml:space="preserve">, leukotriene; </w:t>
      </w:r>
      <w:r w:rsidRPr="00B82C8E">
        <w:rPr>
          <w:rFonts w:ascii="Times New Roman" w:eastAsia="맑은 고딕" w:hAnsi="Times New Roman" w:cs="Times New Roman"/>
          <w:i/>
          <w:sz w:val="24"/>
          <w:szCs w:val="24"/>
        </w:rPr>
        <w:t>PG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 xml:space="preserve">, </w:t>
      </w:r>
      <w:r w:rsidRPr="00B82C8E">
        <w:rPr>
          <w:rFonts w:ascii="Times New Roman" w:hAnsi="Times New Roman" w:cs="Times New Roman"/>
          <w:sz w:val="24"/>
          <w:szCs w:val="24"/>
        </w:rPr>
        <w:t>prostaglandin.</w:t>
      </w:r>
    </w:p>
    <w:p w:rsidR="00225631" w:rsidRPr="00B82C8E" w:rsidRDefault="00225631" w:rsidP="006E68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5401056" cy="6266688"/>
            <wp:effectExtent l="0" t="0" r="0" b="127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fig2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1056" cy="626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8E7" w:rsidRPr="00B82C8E" w:rsidRDefault="006E68E7" w:rsidP="006E68E7">
      <w:pPr>
        <w:spacing w:line="480" w:lineRule="auto"/>
        <w:rPr>
          <w:rFonts w:ascii="Times New Roman" w:eastAsia="맑은 고딕" w:hAnsi="Times New Roman" w:cs="Times New Roman"/>
          <w:sz w:val="24"/>
          <w:szCs w:val="24"/>
        </w:rPr>
      </w:pPr>
      <w:r w:rsidRPr="00B82C8E">
        <w:rPr>
          <w:rFonts w:ascii="Times New Roman" w:hAnsi="Times New Roman" w:cs="Times New Roman"/>
          <w:b/>
          <w:sz w:val="24"/>
          <w:szCs w:val="24"/>
        </w:rPr>
        <w:lastRenderedPageBreak/>
        <w:t>Figure S2.</w:t>
      </w:r>
      <w:r w:rsidRPr="00B82C8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82C8E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Correlation of serum and urine levels with (A) LTE4, (B) </w:t>
      </w:r>
      <w:r w:rsidRPr="00B82C8E">
        <w:rPr>
          <w:rFonts w:ascii="Times New Roman" w:hAnsi="Times New Roman" w:cs="Times New Roman"/>
          <w:sz w:val="24"/>
          <w:szCs w:val="24"/>
        </w:rPr>
        <w:t>TXB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2C8E">
        <w:rPr>
          <w:rFonts w:ascii="Times New Roman" w:hAnsi="Times New Roman" w:cs="Times New Roman"/>
          <w:sz w:val="24"/>
          <w:szCs w:val="24"/>
        </w:rPr>
        <w:t xml:space="preserve"> or (C) PGF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>α.</w:t>
      </w:r>
    </w:p>
    <w:p w:rsidR="00332A55" w:rsidRDefault="006E68E7" w:rsidP="006E68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82C8E">
        <w:rPr>
          <w:rFonts w:ascii="Times New Roman" w:hAnsi="Times New Roman" w:cs="Times New Roman"/>
          <w:i/>
          <w:sz w:val="24"/>
          <w:szCs w:val="24"/>
        </w:rPr>
        <w:t>AERD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aspirin-exacerbated respiratory disease; </w:t>
      </w:r>
      <w:r w:rsidRPr="00B82C8E">
        <w:rPr>
          <w:rFonts w:ascii="Times New Roman" w:hAnsi="Times New Roman" w:cs="Times New Roman"/>
          <w:i/>
          <w:sz w:val="24"/>
          <w:szCs w:val="24"/>
        </w:rPr>
        <w:t>ATA</w:t>
      </w:r>
      <w:r w:rsidRPr="00B82C8E">
        <w:rPr>
          <w:rFonts w:ascii="Times New Roman" w:hAnsi="Times New Roman" w:cs="Times New Roman"/>
          <w:sz w:val="24"/>
          <w:szCs w:val="24"/>
        </w:rPr>
        <w:t>, aspirin tolerant asthma;</w:t>
      </w:r>
      <w:r w:rsidRPr="00B82C8E">
        <w:rPr>
          <w:rFonts w:ascii="Times New Roman" w:hAnsi="Times New Roman" w:cs="Times New Roman"/>
          <w:i/>
          <w:sz w:val="24"/>
          <w:szCs w:val="24"/>
        </w:rPr>
        <w:t xml:space="preserve"> LT</w:t>
      </w:r>
      <w:r w:rsidRPr="00B82C8E">
        <w:rPr>
          <w:rFonts w:ascii="Times New Roman" w:hAnsi="Times New Roman" w:cs="Times New Roman"/>
          <w:sz w:val="24"/>
          <w:szCs w:val="24"/>
        </w:rPr>
        <w:t xml:space="preserve">, leukotriene; </w:t>
      </w:r>
      <w:r w:rsidRPr="00B82C8E">
        <w:rPr>
          <w:rFonts w:ascii="Times New Roman" w:eastAsia="맑은 고딕" w:hAnsi="Times New Roman" w:cs="Times New Roman"/>
          <w:i/>
          <w:sz w:val="24"/>
          <w:szCs w:val="24"/>
        </w:rPr>
        <w:t>TXB</w:t>
      </w:r>
      <w:r w:rsidRPr="00B82C8E">
        <w:rPr>
          <w:rFonts w:ascii="Times New Roman" w:eastAsia="맑은 고딕" w:hAnsi="Times New Roman" w:cs="Times New Roman"/>
          <w:sz w:val="24"/>
          <w:szCs w:val="24"/>
          <w:vertAlign w:val="subscript"/>
        </w:rPr>
        <w:t>2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 xml:space="preserve">, 11-dehydro thromboxane B2; </w:t>
      </w:r>
      <w:r w:rsidRPr="00B82C8E">
        <w:rPr>
          <w:rFonts w:ascii="Times New Roman" w:eastAsia="맑은 고딕" w:hAnsi="Times New Roman" w:cs="Times New Roman"/>
          <w:i/>
          <w:sz w:val="24"/>
          <w:szCs w:val="24"/>
        </w:rPr>
        <w:t>PG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 xml:space="preserve">, </w:t>
      </w:r>
      <w:r w:rsidRPr="00B82C8E">
        <w:rPr>
          <w:rFonts w:ascii="Times New Roman" w:hAnsi="Times New Roman" w:cs="Times New Roman"/>
          <w:sz w:val="24"/>
          <w:szCs w:val="24"/>
        </w:rPr>
        <w:t xml:space="preserve">prostaglandin. </w:t>
      </w:r>
      <w:r w:rsidRPr="00B82C8E">
        <w:rPr>
          <w:rFonts w:ascii="Times New Roman" w:hAnsi="Times New Roman" w:cs="Times New Roman"/>
          <w:i/>
          <w:sz w:val="24"/>
          <w:szCs w:val="24"/>
        </w:rPr>
        <w:t>P</w:t>
      </w:r>
      <w:r w:rsidRPr="00B82C8E">
        <w:rPr>
          <w:rFonts w:ascii="Times New Roman" w:hAnsi="Times New Roman" w:cs="Times New Roman"/>
          <w:sz w:val="24"/>
          <w:szCs w:val="24"/>
        </w:rPr>
        <w:t xml:space="preserve"> values were obtained by Pearson’s correlation test.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332A55" w:rsidRDefault="00332A55">
      <w:pPr>
        <w:widowControl/>
        <w:wordWrap/>
        <w:autoSpaceDE/>
        <w:autoSpaceDN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E68E7" w:rsidRDefault="006E68E7" w:rsidP="006E68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25631" w:rsidRDefault="00225631" w:rsidP="006E68E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69992" cy="3599688"/>
            <wp:effectExtent l="0" t="0" r="6985" b="127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Figure 3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992" cy="359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8E7" w:rsidRPr="00B82C8E" w:rsidRDefault="006E68E7" w:rsidP="006E68E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Figure S3. </w:t>
      </w:r>
      <w:r w:rsidRPr="00B82C8E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serum and urine l</w:t>
      </w:r>
      <w:r w:rsidRPr="00B82C8E">
        <w:rPr>
          <w:rFonts w:ascii="Times New Roman" w:hAnsi="Times New Roman" w:cs="Times New Roman"/>
          <w:sz w:val="24"/>
          <w:szCs w:val="24"/>
        </w:rPr>
        <w:t>evels of 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B82C8E">
        <w:rPr>
          <w:rFonts w:ascii="Times New Roman" w:hAnsi="Times New Roman" w:cs="Times New Roman"/>
          <w:sz w:val="24"/>
          <w:szCs w:val="24"/>
        </w:rPr>
        <w:t>LTE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B82C8E">
        <w:rPr>
          <w:rFonts w:ascii="Times New Roman" w:hAnsi="Times New Roman" w:cs="Times New Roman"/>
          <w:sz w:val="24"/>
          <w:szCs w:val="24"/>
        </w:rPr>
        <w:t>/PGF</w:t>
      </w:r>
      <w:r w:rsidRPr="00B82C8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>α</w:t>
      </w:r>
      <w:r w:rsidRPr="00B82C8E">
        <w:rPr>
          <w:rFonts w:ascii="Times New Roman" w:hAnsi="Times New Roman" w:cs="Times New Roman"/>
          <w:sz w:val="24"/>
          <w:szCs w:val="24"/>
        </w:rPr>
        <w:t xml:space="preserve"> </w:t>
      </w:r>
      <w:r w:rsidRPr="00B82C8E">
        <w:rPr>
          <w:rFonts w:ascii="Times New Roman" w:hAnsi="Times New Roman" w:cs="Times New Roman" w:hint="eastAsia"/>
          <w:sz w:val="24"/>
          <w:szCs w:val="24"/>
        </w:rPr>
        <w:t>ratio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2C8E">
        <w:rPr>
          <w:rFonts w:ascii="Times New Roman" w:hAnsi="Times New Roman" w:cs="Times New Roman"/>
          <w:sz w:val="24"/>
          <w:szCs w:val="24"/>
        </w:rPr>
        <w:t xml:space="preserve">according to </w:t>
      </w:r>
      <w:r>
        <w:rPr>
          <w:rFonts w:ascii="Times New Roman" w:hAnsi="Times New Roman" w:cs="Times New Roman"/>
          <w:sz w:val="24"/>
          <w:szCs w:val="24"/>
        </w:rPr>
        <w:t>the ACQ score</w:t>
      </w:r>
      <w:r w:rsidRPr="00B82C8E">
        <w:rPr>
          <w:rFonts w:ascii="Times New Roman" w:hAnsi="Times New Roman" w:cs="Times New Roman"/>
          <w:sz w:val="24"/>
          <w:szCs w:val="24"/>
        </w:rPr>
        <w:t xml:space="preserve"> in</w:t>
      </w:r>
      <w:r w:rsidRPr="00C50E2B">
        <w:rPr>
          <w:rFonts w:ascii="Times New Roman" w:hAnsi="Times New Roman" w:cs="Times New Roman"/>
          <w:sz w:val="24"/>
          <w:szCs w:val="24"/>
        </w:rPr>
        <w:t xml:space="preserve"> </w:t>
      </w:r>
      <w:r w:rsidRPr="00B82C8E">
        <w:rPr>
          <w:rFonts w:ascii="Times New Roman" w:hAnsi="Times New Roman" w:cs="Times New Roman"/>
          <w:sz w:val="24"/>
          <w:szCs w:val="24"/>
        </w:rPr>
        <w:t>patients</w:t>
      </w:r>
      <w:r>
        <w:rPr>
          <w:rFonts w:ascii="Times New Roman" w:hAnsi="Times New Roman" w:cs="Times New Roman"/>
          <w:sz w:val="24"/>
          <w:szCs w:val="24"/>
        </w:rPr>
        <w:t xml:space="preserve"> with</w:t>
      </w:r>
      <w:r w:rsidRPr="00B82C8E">
        <w:rPr>
          <w:rFonts w:ascii="Times New Roman" w:hAnsi="Times New Roman" w:cs="Times New Roman"/>
          <w:sz w:val="24"/>
          <w:szCs w:val="24"/>
        </w:rPr>
        <w:t xml:space="preserve"> AERD (A) and </w:t>
      </w:r>
      <w:r>
        <w:rPr>
          <w:rFonts w:ascii="Times New Roman" w:hAnsi="Times New Roman" w:cs="Times New Roman"/>
          <w:sz w:val="24"/>
          <w:szCs w:val="24"/>
        </w:rPr>
        <w:t>those with</w:t>
      </w:r>
      <w:r w:rsidRPr="00B82C8E">
        <w:rPr>
          <w:rFonts w:ascii="Times New Roman" w:hAnsi="Times New Roman" w:cs="Times New Roman"/>
          <w:sz w:val="24"/>
          <w:szCs w:val="24"/>
        </w:rPr>
        <w:t xml:space="preserve"> ATA (B).</w:t>
      </w:r>
    </w:p>
    <w:p w:rsidR="0015302A" w:rsidRDefault="006E68E7" w:rsidP="006E68E7">
      <w:r w:rsidRPr="00B82C8E">
        <w:rPr>
          <w:rFonts w:ascii="Times New Roman" w:hAnsi="Times New Roman" w:cs="Times New Roman"/>
          <w:i/>
          <w:sz w:val="24"/>
          <w:szCs w:val="24"/>
        </w:rPr>
        <w:t>AERD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aspirin-exacerbated respiratory disease; </w:t>
      </w:r>
      <w:r w:rsidRPr="00B82C8E">
        <w:rPr>
          <w:rFonts w:ascii="Times New Roman" w:hAnsi="Times New Roman" w:cs="Times New Roman"/>
          <w:i/>
          <w:sz w:val="24"/>
          <w:szCs w:val="24"/>
        </w:rPr>
        <w:t>ATA</w:t>
      </w:r>
      <w:r w:rsidRPr="00B82C8E">
        <w:rPr>
          <w:rFonts w:ascii="Times New Roman" w:hAnsi="Times New Roman" w:cs="Times New Roman"/>
          <w:sz w:val="24"/>
          <w:szCs w:val="24"/>
        </w:rPr>
        <w:t xml:space="preserve">, aspirin tolerant asthma; </w:t>
      </w:r>
      <w:r w:rsidRPr="00B82C8E">
        <w:rPr>
          <w:rFonts w:ascii="Times New Roman" w:hAnsi="Times New Roman" w:cs="Times New Roman"/>
          <w:i/>
          <w:sz w:val="24"/>
          <w:szCs w:val="24"/>
        </w:rPr>
        <w:t>LT</w:t>
      </w:r>
      <w:r w:rsidRPr="00B82C8E">
        <w:rPr>
          <w:rFonts w:ascii="Times New Roman" w:hAnsi="Times New Roman" w:cs="Times New Roman"/>
          <w:sz w:val="24"/>
          <w:szCs w:val="24"/>
        </w:rPr>
        <w:t xml:space="preserve">, leukotriene; </w:t>
      </w:r>
      <w:r w:rsidRPr="00B82C8E">
        <w:rPr>
          <w:rFonts w:ascii="Times New Roman" w:eastAsia="맑은 고딕" w:hAnsi="Times New Roman" w:cs="Times New Roman"/>
          <w:i/>
          <w:sz w:val="24"/>
          <w:szCs w:val="24"/>
        </w:rPr>
        <w:t>PG</w:t>
      </w:r>
      <w:r w:rsidRPr="00B82C8E">
        <w:rPr>
          <w:rFonts w:ascii="Times New Roman" w:eastAsia="맑은 고딕" w:hAnsi="Times New Roman" w:cs="Times New Roman"/>
          <w:sz w:val="24"/>
          <w:szCs w:val="24"/>
        </w:rPr>
        <w:t xml:space="preserve">, </w:t>
      </w:r>
      <w:r w:rsidRPr="00B82C8E">
        <w:rPr>
          <w:rFonts w:ascii="Times New Roman" w:hAnsi="Times New Roman" w:cs="Times New Roman"/>
          <w:sz w:val="24"/>
          <w:szCs w:val="24"/>
        </w:rPr>
        <w:t>prostaglandin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5A525D">
        <w:rPr>
          <w:rFonts w:ascii="Times New Roman" w:hAnsi="Times New Roman" w:cs="Times New Roman"/>
          <w:i/>
          <w:sz w:val="24"/>
          <w:szCs w:val="24"/>
        </w:rPr>
        <w:t>ACQ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2C8E">
        <w:rPr>
          <w:rFonts w:ascii="Times New Roman" w:hAnsi="Times New Roman" w:cs="Times New Roman"/>
          <w:sz w:val="24"/>
          <w:szCs w:val="24"/>
        </w:rPr>
        <w:t>asthma control questionnaire.</w:t>
      </w:r>
    </w:p>
    <w:sectPr w:rsidR="0015302A" w:rsidSect="00332A55">
      <w:pgSz w:w="16838" w:h="11906" w:orient="landscape"/>
      <w:pgMar w:top="1440" w:right="1440" w:bottom="1440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E7"/>
    <w:rsid w:val="001E5D92"/>
    <w:rsid w:val="00225631"/>
    <w:rsid w:val="00332A55"/>
    <w:rsid w:val="006D322E"/>
    <w:rsid w:val="006E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8F68C6-8C32-46D5-8814-E756784C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8E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"/><Relationship Id="rId5" Type="http://schemas.openxmlformats.org/officeDocument/2006/relationships/image" Target="media/image2.ti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3</cp:revision>
  <dcterms:created xsi:type="dcterms:W3CDTF">2021-09-10T05:14:00Z</dcterms:created>
  <dcterms:modified xsi:type="dcterms:W3CDTF">2021-09-10T05:17:00Z</dcterms:modified>
</cp:coreProperties>
</file>