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29DE" w14:textId="77777777" w:rsidR="006E69EF" w:rsidRPr="0083301E" w:rsidRDefault="006E69EF" w:rsidP="006E69EF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</w:p>
    <w:p w14:paraId="34A5EEA9" w14:textId="60A40903" w:rsidR="006E69EF" w:rsidRPr="0083301E" w:rsidRDefault="006E69EF" w:rsidP="006E69EF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301E">
        <w:rPr>
          <w:rFonts w:ascii="Times New Roman" w:hAnsi="Times New Roman" w:cs="Times New Roman"/>
          <w:b/>
          <w:bCs/>
          <w:sz w:val="24"/>
          <w:szCs w:val="24"/>
        </w:rPr>
        <w:t xml:space="preserve">Supplementary information </w:t>
      </w:r>
    </w:p>
    <w:p w14:paraId="0FF6644C" w14:textId="77777777" w:rsidR="00D675F2" w:rsidRPr="0083301E" w:rsidRDefault="00D675F2" w:rsidP="006E69EF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B91DA" w14:textId="77777777" w:rsidR="006E69EF" w:rsidRPr="0083301E" w:rsidRDefault="006E69EF" w:rsidP="00D34276">
      <w:pPr>
        <w:contextualSpacing/>
        <w:jc w:val="center"/>
        <w:rPr>
          <w:rFonts w:ascii="Times New Roman" w:hAnsi="Times New Roman" w:cs="Times New Roman"/>
          <w:sz w:val="22"/>
        </w:rPr>
      </w:pPr>
    </w:p>
    <w:p w14:paraId="27E36817" w14:textId="0513F6C4" w:rsidR="001047D1" w:rsidRPr="0083301E" w:rsidRDefault="001047D1" w:rsidP="00D34276">
      <w:pPr>
        <w:pStyle w:val="HTML"/>
        <w:rPr>
          <w:rFonts w:ascii="Times New Roman" w:hAnsi="Times New Roman" w:cs="Times New Roman"/>
          <w:sz w:val="22"/>
          <w:szCs w:val="22"/>
        </w:rPr>
      </w:pPr>
      <w:r w:rsidRPr="0083301E">
        <w:rPr>
          <w:rFonts w:ascii="Times New Roman" w:hAnsi="Times New Roman" w:cs="Times New Roman" w:hint="eastAsia"/>
          <w:sz w:val="22"/>
          <w:szCs w:val="22"/>
        </w:rPr>
        <w:t>F</w:t>
      </w:r>
      <w:r w:rsidRPr="0083301E">
        <w:rPr>
          <w:rFonts w:ascii="Times New Roman" w:hAnsi="Times New Roman" w:cs="Times New Roman"/>
          <w:sz w:val="22"/>
          <w:szCs w:val="22"/>
        </w:rPr>
        <w:t xml:space="preserve">igure </w:t>
      </w:r>
      <w:r w:rsidRPr="0083301E">
        <w:rPr>
          <w:rFonts w:ascii="Times New Roman" w:hAnsi="Times New Roman" w:cs="Times New Roman" w:hint="eastAsia"/>
          <w:sz w:val="22"/>
          <w:szCs w:val="22"/>
        </w:rPr>
        <w:t>S</w:t>
      </w:r>
      <w:r w:rsidR="00FB3EDA" w:rsidRPr="0083301E">
        <w:rPr>
          <w:rFonts w:ascii="Times New Roman" w:hAnsi="Times New Roman" w:cs="Times New Roman"/>
          <w:sz w:val="22"/>
          <w:szCs w:val="22"/>
        </w:rPr>
        <w:t>1</w:t>
      </w:r>
      <w:r w:rsidRPr="0083301E">
        <w:rPr>
          <w:rFonts w:ascii="Times New Roman" w:hAnsi="Times New Roman" w:cs="Times New Roman"/>
          <w:sz w:val="22"/>
          <w:szCs w:val="22"/>
        </w:rPr>
        <w:t>. Multivariable adjusted spline curve for relation between eating pattern scores and risk of OSA</w:t>
      </w:r>
    </w:p>
    <w:p w14:paraId="58281DAC" w14:textId="0A1AF0B9" w:rsidR="006E69EF" w:rsidRDefault="006E69EF" w:rsidP="00D34276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>Table S1. Food and supplement items in each group</w:t>
      </w:r>
    </w:p>
    <w:p w14:paraId="5E53D34B" w14:textId="217487C9" w:rsidR="0096186B" w:rsidRPr="0083301E" w:rsidRDefault="0096186B" w:rsidP="0096186B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>Table S</w:t>
      </w:r>
      <w:r>
        <w:rPr>
          <w:rFonts w:ascii="Times New Roman" w:hAnsi="Times New Roman" w:cs="Times New Roman"/>
          <w:sz w:val="22"/>
        </w:rPr>
        <w:t>2</w:t>
      </w:r>
      <w:r w:rsidRPr="0083301E">
        <w:rPr>
          <w:rFonts w:ascii="Times New Roman" w:hAnsi="Times New Roman" w:cs="Times New Roman"/>
          <w:sz w:val="22"/>
        </w:rPr>
        <w:t>. Rotated factor loading based on f Food and dietary supplements</w:t>
      </w:r>
    </w:p>
    <w:p w14:paraId="01F7F953" w14:textId="5A595EED" w:rsidR="006E69EF" w:rsidRPr="0083301E" w:rsidRDefault="006E69EF" w:rsidP="00D34276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>Table S</w:t>
      </w:r>
      <w:r w:rsidR="0096186B">
        <w:rPr>
          <w:rFonts w:ascii="Times New Roman" w:hAnsi="Times New Roman" w:cs="Times New Roman"/>
          <w:sz w:val="22"/>
        </w:rPr>
        <w:t>3</w:t>
      </w:r>
      <w:r w:rsidRPr="0083301E">
        <w:rPr>
          <w:rFonts w:ascii="Times New Roman" w:hAnsi="Times New Roman" w:cs="Times New Roman"/>
          <w:sz w:val="22"/>
        </w:rPr>
        <w:t xml:space="preserve">. Stratified analysis by age on the association between fried food and fruits intake and </w:t>
      </w:r>
      <w:r w:rsidR="00F33BDB" w:rsidRPr="0083301E">
        <w:rPr>
          <w:rFonts w:ascii="Times New Roman" w:hAnsi="Times New Roman" w:cs="Times New Roman"/>
          <w:sz w:val="22"/>
        </w:rPr>
        <w:t>OSA risk</w:t>
      </w:r>
    </w:p>
    <w:p w14:paraId="12371EBA" w14:textId="3A882D2A" w:rsidR="006E69EF" w:rsidRPr="0083301E" w:rsidRDefault="006E69EF" w:rsidP="00D34276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>Table S</w:t>
      </w:r>
      <w:r w:rsidR="0096186B">
        <w:rPr>
          <w:rFonts w:ascii="Times New Roman" w:hAnsi="Times New Roman" w:cs="Times New Roman"/>
          <w:sz w:val="22"/>
        </w:rPr>
        <w:t>4</w:t>
      </w:r>
      <w:r w:rsidRPr="0083301E">
        <w:rPr>
          <w:rFonts w:ascii="Times New Roman" w:hAnsi="Times New Roman" w:cs="Times New Roman"/>
          <w:sz w:val="22"/>
        </w:rPr>
        <w:t>. Stratified analysis by gender on the association between fried food and fruits intake and</w:t>
      </w:r>
      <w:r w:rsidR="00F33BDB" w:rsidRPr="0083301E">
        <w:rPr>
          <w:rFonts w:ascii="Times New Roman" w:hAnsi="Times New Roman" w:cs="Times New Roman"/>
          <w:sz w:val="22"/>
        </w:rPr>
        <w:t xml:space="preserve"> OSA risk</w:t>
      </w:r>
    </w:p>
    <w:p w14:paraId="05C8E9E8" w14:textId="5ACEF60F" w:rsidR="006E69EF" w:rsidRPr="0083301E" w:rsidRDefault="006E69EF" w:rsidP="00D34276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 xml:space="preserve">Table S5 stratified analysis by age on the association between eating patterns and </w:t>
      </w:r>
      <w:r w:rsidR="00F33BDB" w:rsidRPr="0083301E">
        <w:rPr>
          <w:rFonts w:ascii="Times New Roman" w:hAnsi="Times New Roman" w:cs="Times New Roman"/>
          <w:sz w:val="22"/>
        </w:rPr>
        <w:t>OSA risk</w:t>
      </w:r>
    </w:p>
    <w:p w14:paraId="368FD318" w14:textId="256CF543" w:rsidR="006E69EF" w:rsidRPr="0083301E" w:rsidRDefault="006E69EF" w:rsidP="00D34276">
      <w:pPr>
        <w:contextualSpacing/>
        <w:jc w:val="left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t xml:space="preserve">Table S6. stratified analysis by gender on the association between eating patterns and </w:t>
      </w:r>
      <w:r w:rsidR="00F33BDB" w:rsidRPr="0083301E">
        <w:rPr>
          <w:rFonts w:ascii="Times New Roman" w:hAnsi="Times New Roman" w:cs="Times New Roman"/>
          <w:sz w:val="22"/>
        </w:rPr>
        <w:t>OSA risk</w:t>
      </w:r>
    </w:p>
    <w:p w14:paraId="03637820" w14:textId="77777777" w:rsidR="005D68F7" w:rsidRPr="0083301E" w:rsidRDefault="005D68F7" w:rsidP="00D41632">
      <w:pPr>
        <w:contextualSpacing/>
        <w:jc w:val="center"/>
        <w:rPr>
          <w:rFonts w:ascii="Times New Roman" w:hAnsi="Times New Roman" w:cs="Times New Roman"/>
          <w:sz w:val="22"/>
        </w:rPr>
      </w:pPr>
    </w:p>
    <w:p w14:paraId="2DD55253" w14:textId="77777777" w:rsidR="001047D1" w:rsidRPr="0083301E" w:rsidRDefault="001047D1" w:rsidP="00D41632">
      <w:pPr>
        <w:contextualSpacing/>
        <w:jc w:val="center"/>
        <w:rPr>
          <w:rFonts w:ascii="Times New Roman" w:hAnsi="Times New Roman" w:cs="Times New Roman"/>
          <w:sz w:val="22"/>
        </w:rPr>
        <w:sectPr w:rsidR="001047D1" w:rsidRPr="0083301E" w:rsidSect="00C5057F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485AEFDD" w14:textId="77777777" w:rsidR="001047D1" w:rsidRPr="0083301E" w:rsidRDefault="001047D1" w:rsidP="001047D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63B0D46A" w14:textId="77777777" w:rsidR="001047D1" w:rsidRPr="0083301E" w:rsidRDefault="001047D1" w:rsidP="001047D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3301E">
        <w:rPr>
          <w:noProof/>
          <w:sz w:val="22"/>
          <w:szCs w:val="22"/>
        </w:rPr>
        <w:drawing>
          <wp:inline distT="0" distB="0" distL="0" distR="0" wp14:anchorId="3E7BEA1B" wp14:editId="32D0D165">
            <wp:extent cx="6120130" cy="188468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1CC43" w14:textId="6B1D3607" w:rsidR="001047D1" w:rsidRPr="0083301E" w:rsidRDefault="001047D1" w:rsidP="001047D1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83301E">
        <w:rPr>
          <w:rFonts w:ascii="Times New Roman" w:hAnsi="Times New Roman" w:cs="Times New Roman" w:hint="eastAsia"/>
          <w:sz w:val="22"/>
          <w:szCs w:val="22"/>
        </w:rPr>
        <w:t>F</w:t>
      </w:r>
      <w:r w:rsidRPr="0083301E">
        <w:rPr>
          <w:rFonts w:ascii="Times New Roman" w:hAnsi="Times New Roman" w:cs="Times New Roman"/>
          <w:sz w:val="22"/>
          <w:szCs w:val="22"/>
        </w:rPr>
        <w:t xml:space="preserve">igure </w:t>
      </w:r>
      <w:r w:rsidRPr="0083301E">
        <w:rPr>
          <w:rFonts w:ascii="Times New Roman" w:hAnsi="Times New Roman" w:cs="Times New Roman" w:hint="eastAsia"/>
          <w:sz w:val="22"/>
          <w:szCs w:val="22"/>
        </w:rPr>
        <w:t>S</w:t>
      </w:r>
      <w:r w:rsidR="00FB3EDA" w:rsidRPr="0083301E">
        <w:rPr>
          <w:rFonts w:ascii="Times New Roman" w:hAnsi="Times New Roman" w:cs="Times New Roman"/>
          <w:sz w:val="22"/>
          <w:szCs w:val="22"/>
        </w:rPr>
        <w:t>1</w:t>
      </w:r>
      <w:r w:rsidRPr="0083301E">
        <w:rPr>
          <w:rFonts w:ascii="Times New Roman" w:hAnsi="Times New Roman" w:cs="Times New Roman"/>
          <w:sz w:val="22"/>
          <w:szCs w:val="22"/>
        </w:rPr>
        <w:t>. Multivariable adjusted spline curve for relation between eating pattern scores and risk of OSA</w:t>
      </w:r>
    </w:p>
    <w:p w14:paraId="56D08E5C" w14:textId="77777777" w:rsidR="001047D1" w:rsidRPr="0083301E" w:rsidRDefault="001047D1" w:rsidP="00D34276">
      <w:pPr>
        <w:pStyle w:val="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14:paraId="3895F371" w14:textId="3900913F" w:rsidR="001047D1" w:rsidRPr="0083301E" w:rsidRDefault="001047D1" w:rsidP="001047D1">
      <w:pPr>
        <w:widowControl/>
        <w:adjustRightInd w:val="0"/>
        <w:snapToGrid w:val="0"/>
        <w:rPr>
          <w:rFonts w:ascii="Times New Roman" w:hAnsi="Times New Roman" w:cs="Times New Roman"/>
          <w:sz w:val="20"/>
          <w:szCs w:val="20"/>
        </w:rPr>
        <w:sectPr w:rsidR="001047D1" w:rsidRPr="0083301E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83301E">
        <w:rPr>
          <w:rFonts w:ascii="Times New Roman" w:hAnsi="Times New Roman" w:cs="Times New Roman"/>
          <w:sz w:val="20"/>
          <w:szCs w:val="20"/>
        </w:rPr>
        <w:t xml:space="preserve">Potential nonlinear relationships were examined using restricted cubic splines </w:t>
      </w:r>
      <w:r w:rsidRPr="0083301E">
        <w:rPr>
          <w:rFonts w:ascii="Times New Roman" w:hAnsi="Times New Roman" w:cs="Times New Roman" w:hint="eastAsia"/>
          <w:sz w:val="20"/>
          <w:szCs w:val="20"/>
        </w:rPr>
        <w:t>(</w:t>
      </w:r>
      <w:r w:rsidRPr="0083301E">
        <w:rPr>
          <w:rFonts w:ascii="Times New Roman" w:hAnsi="Times New Roman" w:cs="Times New Roman"/>
          <w:sz w:val="20"/>
          <w:szCs w:val="20"/>
        </w:rPr>
        <w:t xml:space="preserve">knots on the 5th, 50th, and 95th percentiles), with odds ratio (ORs) based on logistic regression models. ORs with 95% confidence intervals (CIs) were plotted for each unit of the exposure against the median of the first </w:t>
      </w:r>
      <w:proofErr w:type="spellStart"/>
      <w:r w:rsidRPr="0083301E">
        <w:rPr>
          <w:rFonts w:ascii="Times New Roman" w:hAnsi="Times New Roman" w:cs="Times New Roman"/>
          <w:sz w:val="20"/>
          <w:szCs w:val="20"/>
        </w:rPr>
        <w:t>tertile</w:t>
      </w:r>
      <w:proofErr w:type="spellEnd"/>
      <w:r w:rsidRPr="0083301E">
        <w:rPr>
          <w:rFonts w:ascii="Times New Roman" w:hAnsi="Times New Roman" w:cs="Times New Roman"/>
          <w:sz w:val="20"/>
          <w:szCs w:val="20"/>
        </w:rPr>
        <w:t xml:space="preserve">. The dash line represents the OR equal to 1. The ORs was adjusted for age, sex, marital status, educational status, retirement, smoking, drinking, leisure-time physical activity, body mass index, neck circumference, waist-hip ratio, hypertension, dyslipidemia, and diabetes. </w:t>
      </w:r>
      <w:r w:rsidRPr="0083301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83301E">
        <w:rPr>
          <w:rFonts w:ascii="Times New Roman" w:hAnsi="Times New Roman" w:cs="Times New Roman"/>
          <w:sz w:val="20"/>
          <w:szCs w:val="20"/>
        </w:rPr>
        <w:t xml:space="preserve"> for nonlinear trend was 0.753, 0.100 and 0.824 for pattern Ⅰ, pattern Ⅱ and pattern Ⅲ.  </w:t>
      </w:r>
    </w:p>
    <w:p w14:paraId="5443EBFF" w14:textId="6111E7A5" w:rsidR="005D68F7" w:rsidRPr="0083301E" w:rsidRDefault="005D68F7" w:rsidP="005D68F7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3301E">
        <w:rPr>
          <w:rFonts w:ascii="Times New Roman" w:hAnsi="Times New Roman" w:cs="Times New Roman"/>
          <w:sz w:val="22"/>
        </w:rPr>
        <w:lastRenderedPageBreak/>
        <w:t>Table S1. description of food groups</w:t>
      </w:r>
      <w:r w:rsidR="00B0182C" w:rsidRPr="0083301E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aa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2489"/>
        <w:gridCol w:w="6660"/>
      </w:tblGrid>
      <w:tr w:rsidR="0083301E" w:rsidRPr="0083301E" w14:paraId="6C5E2723" w14:textId="2A355CA7" w:rsidTr="00123FC0"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14:paraId="4CC168E2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14:paraId="32E17860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  <w:tc>
          <w:tcPr>
            <w:tcW w:w="3456" w:type="pct"/>
            <w:tcBorders>
              <w:top w:val="single" w:sz="4" w:space="0" w:color="auto"/>
              <w:bottom w:val="single" w:sz="4" w:space="0" w:color="auto"/>
            </w:tcBorders>
          </w:tcPr>
          <w:p w14:paraId="0ED3BF4A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Items</w:t>
            </w:r>
          </w:p>
        </w:tc>
      </w:tr>
      <w:tr w:rsidR="0083301E" w:rsidRPr="0083301E" w14:paraId="3F1AD0F1" w14:textId="42617B01" w:rsidTr="00123FC0">
        <w:tc>
          <w:tcPr>
            <w:tcW w:w="254" w:type="pct"/>
            <w:tcBorders>
              <w:top w:val="single" w:sz="4" w:space="0" w:color="auto"/>
            </w:tcBorders>
          </w:tcPr>
          <w:p w14:paraId="73105ED3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1" w:type="pct"/>
            <w:tcBorders>
              <w:top w:val="single" w:sz="4" w:space="0" w:color="auto"/>
            </w:tcBorders>
          </w:tcPr>
          <w:p w14:paraId="5612C142" w14:textId="60511126" w:rsidR="00A37B22" w:rsidRPr="0083301E" w:rsidRDefault="000F3C11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Wheat </w:t>
            </w:r>
            <w:r w:rsidR="00A37B22" w:rsidRPr="0083301E">
              <w:rPr>
                <w:rFonts w:ascii="Times New Roman" w:hAnsi="Times New Roman" w:cs="Times New Roman"/>
                <w:sz w:val="20"/>
                <w:szCs w:val="20"/>
              </w:rPr>
              <w:t>and its products</w:t>
            </w:r>
          </w:p>
        </w:tc>
        <w:tc>
          <w:tcPr>
            <w:tcW w:w="3456" w:type="pct"/>
            <w:tcBorders>
              <w:top w:val="single" w:sz="4" w:space="0" w:color="auto"/>
            </w:tcBorders>
          </w:tcPr>
          <w:p w14:paraId="288CDD84" w14:textId="67DDA3FB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Noodles, bread, steamed buns, Biscuits, etc.</w:t>
            </w:r>
          </w:p>
        </w:tc>
      </w:tr>
      <w:tr w:rsidR="0083301E" w:rsidRPr="0083301E" w14:paraId="51E38421" w14:textId="384E6DC1" w:rsidTr="00123FC0">
        <w:tc>
          <w:tcPr>
            <w:tcW w:w="254" w:type="pct"/>
          </w:tcPr>
          <w:p w14:paraId="02CE8C0A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1" w:type="pct"/>
          </w:tcPr>
          <w:p w14:paraId="48DF10F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Rice and its products</w:t>
            </w:r>
          </w:p>
        </w:tc>
        <w:tc>
          <w:tcPr>
            <w:tcW w:w="3456" w:type="pct"/>
          </w:tcPr>
          <w:p w14:paraId="309B539D" w14:textId="151D0204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Rice noodles, rice flour, rice cakes, etc.</w:t>
            </w:r>
          </w:p>
        </w:tc>
      </w:tr>
      <w:tr w:rsidR="0083301E" w:rsidRPr="0083301E" w14:paraId="27574C20" w14:textId="18B1AA75" w:rsidTr="00123FC0">
        <w:tc>
          <w:tcPr>
            <w:tcW w:w="254" w:type="pct"/>
          </w:tcPr>
          <w:p w14:paraId="2050B484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1" w:type="pct"/>
          </w:tcPr>
          <w:p w14:paraId="5329ED3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Coarse grain</w:t>
            </w:r>
          </w:p>
        </w:tc>
        <w:tc>
          <w:tcPr>
            <w:tcW w:w="3456" w:type="pct"/>
          </w:tcPr>
          <w:p w14:paraId="0A7E38D7" w14:textId="2EC84B61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Corn, millet, purple rice, sorghum, oats, buckwheat, etc.</w:t>
            </w:r>
          </w:p>
        </w:tc>
      </w:tr>
      <w:tr w:rsidR="0083301E" w:rsidRPr="0083301E" w14:paraId="03835669" w14:textId="57F000D6" w:rsidTr="00123FC0">
        <w:tc>
          <w:tcPr>
            <w:tcW w:w="254" w:type="pct"/>
          </w:tcPr>
          <w:p w14:paraId="5B102E0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1" w:type="pct"/>
          </w:tcPr>
          <w:p w14:paraId="16C3C56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Beans and soy products</w:t>
            </w:r>
          </w:p>
        </w:tc>
        <w:tc>
          <w:tcPr>
            <w:tcW w:w="3456" w:type="pct"/>
          </w:tcPr>
          <w:p w14:paraId="6F78ACA0" w14:textId="3609BE6E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Soybeans, miscellaneous beans, tofu, dried </w:t>
            </w:r>
            <w:proofErr w:type="spellStart"/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beancurd</w:t>
            </w:r>
            <w:proofErr w:type="spellEnd"/>
            <w:r w:rsidRPr="00E31B8C">
              <w:rPr>
                <w:rFonts w:ascii="Times New Roman" w:hAnsi="Times New Roman" w:cs="Times New Roman"/>
                <w:sz w:val="20"/>
                <w:szCs w:val="20"/>
              </w:rPr>
              <w:t xml:space="preserve"> sticks, soy milk, soy milk, </w:t>
            </w:r>
            <w:proofErr w:type="spellStart"/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</w:tr>
      <w:tr w:rsidR="0083301E" w:rsidRPr="0083301E" w14:paraId="3369A24A" w14:textId="60030D98" w:rsidTr="00123FC0">
        <w:tc>
          <w:tcPr>
            <w:tcW w:w="254" w:type="pct"/>
          </w:tcPr>
          <w:p w14:paraId="6096BD5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1" w:type="pct"/>
          </w:tcPr>
          <w:p w14:paraId="11EB234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Red meat</w:t>
            </w:r>
          </w:p>
        </w:tc>
        <w:tc>
          <w:tcPr>
            <w:tcW w:w="3456" w:type="pct"/>
          </w:tcPr>
          <w:p w14:paraId="04B51EC2" w14:textId="42B11095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Beef, lamb, pork, etc.</w:t>
            </w:r>
          </w:p>
        </w:tc>
      </w:tr>
      <w:tr w:rsidR="0083301E" w:rsidRPr="0083301E" w14:paraId="1F3C564E" w14:textId="1893EFBA" w:rsidTr="00123FC0">
        <w:tc>
          <w:tcPr>
            <w:tcW w:w="254" w:type="pct"/>
          </w:tcPr>
          <w:p w14:paraId="7683B1F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1" w:type="pct"/>
          </w:tcPr>
          <w:p w14:paraId="3550578F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Poultry meat</w:t>
            </w:r>
          </w:p>
        </w:tc>
        <w:tc>
          <w:tcPr>
            <w:tcW w:w="3456" w:type="pct"/>
          </w:tcPr>
          <w:p w14:paraId="663BCD35" w14:textId="7CE50186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Chicken, duck, goose, pigeon, etc.</w:t>
            </w:r>
          </w:p>
        </w:tc>
      </w:tr>
      <w:tr w:rsidR="0083301E" w:rsidRPr="0083301E" w14:paraId="7999FCF4" w14:textId="527FB44F" w:rsidTr="00123FC0">
        <w:tc>
          <w:tcPr>
            <w:tcW w:w="254" w:type="pct"/>
          </w:tcPr>
          <w:p w14:paraId="68C79EF6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1" w:type="pct"/>
          </w:tcPr>
          <w:p w14:paraId="4D2A3F26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Fish and aquatic products</w:t>
            </w:r>
          </w:p>
        </w:tc>
        <w:tc>
          <w:tcPr>
            <w:tcW w:w="3456" w:type="pct"/>
          </w:tcPr>
          <w:p w14:paraId="68C57157" w14:textId="4236225D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 w:hint="eastAsia"/>
                <w:sz w:val="20"/>
                <w:szCs w:val="20"/>
              </w:rPr>
              <w:t>F</w:t>
            </w: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ish, shrimp, crab, shellfish, squid, etc.</w:t>
            </w:r>
          </w:p>
        </w:tc>
      </w:tr>
      <w:tr w:rsidR="0083301E" w:rsidRPr="0083301E" w14:paraId="0F326249" w14:textId="769E4C99" w:rsidTr="00123FC0">
        <w:tc>
          <w:tcPr>
            <w:tcW w:w="254" w:type="pct"/>
          </w:tcPr>
          <w:p w14:paraId="238A217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1" w:type="pct"/>
          </w:tcPr>
          <w:p w14:paraId="05339434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Eggs</w:t>
            </w:r>
          </w:p>
        </w:tc>
        <w:tc>
          <w:tcPr>
            <w:tcW w:w="3456" w:type="pct"/>
          </w:tcPr>
          <w:p w14:paraId="26C92F90" w14:textId="68BD1A9F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 xml:space="preserve">Duck, goose, quail, </w:t>
            </w:r>
            <w:proofErr w:type="spellStart"/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</w:tr>
      <w:tr w:rsidR="0083301E" w:rsidRPr="0083301E" w14:paraId="100BD484" w14:textId="7CBB2494" w:rsidTr="00123FC0">
        <w:tc>
          <w:tcPr>
            <w:tcW w:w="254" w:type="pct"/>
          </w:tcPr>
          <w:p w14:paraId="1AF13C20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1" w:type="pct"/>
          </w:tcPr>
          <w:p w14:paraId="339C548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Animal innards</w:t>
            </w:r>
          </w:p>
        </w:tc>
        <w:tc>
          <w:tcPr>
            <w:tcW w:w="3456" w:type="pct"/>
          </w:tcPr>
          <w:p w14:paraId="0F6425D3" w14:textId="3BF91877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Pig liver/belly/intestines, chicken gizzards, foie gras, etc.</w:t>
            </w:r>
          </w:p>
        </w:tc>
      </w:tr>
      <w:tr w:rsidR="0083301E" w:rsidRPr="0083301E" w14:paraId="03D41140" w14:textId="247DF504" w:rsidTr="00123FC0">
        <w:tc>
          <w:tcPr>
            <w:tcW w:w="254" w:type="pct"/>
          </w:tcPr>
          <w:p w14:paraId="30E47CA8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1" w:type="pct"/>
          </w:tcPr>
          <w:p w14:paraId="488F156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Fried food</w:t>
            </w:r>
          </w:p>
        </w:tc>
        <w:tc>
          <w:tcPr>
            <w:tcW w:w="3456" w:type="pct"/>
          </w:tcPr>
          <w:p w14:paraId="3435824A" w14:textId="7B838A94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Barbecue, fried dough sticks, fried cakes, French fries, etc.</w:t>
            </w:r>
          </w:p>
        </w:tc>
      </w:tr>
      <w:tr w:rsidR="0083301E" w:rsidRPr="0083301E" w14:paraId="5BC07525" w14:textId="5D185B53" w:rsidTr="00123FC0">
        <w:tc>
          <w:tcPr>
            <w:tcW w:w="254" w:type="pct"/>
          </w:tcPr>
          <w:p w14:paraId="79A678D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1" w:type="pct"/>
          </w:tcPr>
          <w:p w14:paraId="02770A4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Salted food</w:t>
            </w:r>
          </w:p>
        </w:tc>
        <w:tc>
          <w:tcPr>
            <w:tcW w:w="3456" w:type="pct"/>
          </w:tcPr>
          <w:p w14:paraId="2BD31459" w14:textId="3816FB80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Sauce/preserved mustard, fermented bean curd, salted fish/meat, salted products, etc.</w:t>
            </w:r>
          </w:p>
        </w:tc>
      </w:tr>
      <w:tr w:rsidR="0083301E" w:rsidRPr="0083301E" w14:paraId="7D60042A" w14:textId="2C5BBBE3" w:rsidTr="00123FC0">
        <w:tc>
          <w:tcPr>
            <w:tcW w:w="254" w:type="pct"/>
          </w:tcPr>
          <w:p w14:paraId="015B02F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1" w:type="pct"/>
          </w:tcPr>
          <w:p w14:paraId="1B8E184D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Fresh vegetables</w:t>
            </w:r>
          </w:p>
        </w:tc>
        <w:tc>
          <w:tcPr>
            <w:tcW w:w="3456" w:type="pct"/>
          </w:tcPr>
          <w:p w14:paraId="3546EF88" w14:textId="77B0BDC4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Potatoes, Chinese cabbage, cabbage, rape, lettuce, lettuce, pepper, broccoli, cauliflower, loofah, white radish, mustard, eggplant, tomato, carrots, etc.</w:t>
            </w:r>
          </w:p>
        </w:tc>
      </w:tr>
      <w:tr w:rsidR="0083301E" w:rsidRPr="0083301E" w14:paraId="2C7D56F3" w14:textId="7FDAB584" w:rsidTr="00123FC0">
        <w:tc>
          <w:tcPr>
            <w:tcW w:w="254" w:type="pct"/>
          </w:tcPr>
          <w:p w14:paraId="678CB9F3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1" w:type="pct"/>
          </w:tcPr>
          <w:p w14:paraId="1CC69D16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Nuts</w:t>
            </w:r>
          </w:p>
        </w:tc>
        <w:tc>
          <w:tcPr>
            <w:tcW w:w="3456" w:type="pct"/>
          </w:tcPr>
          <w:p w14:paraId="0A85077F" w14:textId="5876FDCB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Melon seeds, chestnuts, peanuts, walnuts, cashews, pistachios, etc.</w:t>
            </w:r>
          </w:p>
        </w:tc>
      </w:tr>
      <w:tr w:rsidR="0083301E" w:rsidRPr="0083301E" w14:paraId="591B8650" w14:textId="3912F48F" w:rsidTr="00123FC0">
        <w:tc>
          <w:tcPr>
            <w:tcW w:w="254" w:type="pct"/>
          </w:tcPr>
          <w:p w14:paraId="5F7D6A83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1" w:type="pct"/>
          </w:tcPr>
          <w:p w14:paraId="696C134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Non-fermented milk</w:t>
            </w:r>
          </w:p>
        </w:tc>
        <w:tc>
          <w:tcPr>
            <w:tcW w:w="3456" w:type="pct"/>
          </w:tcPr>
          <w:p w14:paraId="722D90DE" w14:textId="253D735E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Liquid milk, milk powder, etc.</w:t>
            </w:r>
          </w:p>
        </w:tc>
      </w:tr>
      <w:tr w:rsidR="0083301E" w:rsidRPr="0083301E" w14:paraId="6E65A54A" w14:textId="6406BA65" w:rsidTr="00123FC0">
        <w:tc>
          <w:tcPr>
            <w:tcW w:w="254" w:type="pct"/>
          </w:tcPr>
          <w:p w14:paraId="0FFC9A0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91" w:type="pct"/>
          </w:tcPr>
          <w:p w14:paraId="68ADFF1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Fermented milk</w:t>
            </w:r>
          </w:p>
        </w:tc>
        <w:tc>
          <w:tcPr>
            <w:tcW w:w="3456" w:type="pct"/>
          </w:tcPr>
          <w:p w14:paraId="7621166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Yogurt, cheese, etc.</w:t>
            </w:r>
          </w:p>
        </w:tc>
      </w:tr>
      <w:tr w:rsidR="0083301E" w:rsidRPr="0083301E" w14:paraId="2D4DE3F8" w14:textId="634D9D91" w:rsidTr="00123FC0">
        <w:tc>
          <w:tcPr>
            <w:tcW w:w="254" w:type="pct"/>
          </w:tcPr>
          <w:p w14:paraId="4C82FE7E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1" w:type="pct"/>
          </w:tcPr>
          <w:p w14:paraId="586A164B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Fresh fruits</w:t>
            </w:r>
          </w:p>
        </w:tc>
        <w:tc>
          <w:tcPr>
            <w:tcW w:w="3456" w:type="pct"/>
          </w:tcPr>
          <w:p w14:paraId="78E61203" w14:textId="2F4106D3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 xml:space="preserve">Apple, banana, pear, peach, orange, tangerine, grape, litchi, longan, watermelon, melon, kiwi, </w:t>
            </w:r>
            <w:proofErr w:type="spellStart"/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</w:tc>
      </w:tr>
      <w:tr w:rsidR="0083301E" w:rsidRPr="0083301E" w14:paraId="17B93B6A" w14:textId="02FA062D" w:rsidTr="00123FC0">
        <w:tc>
          <w:tcPr>
            <w:tcW w:w="254" w:type="pct"/>
          </w:tcPr>
          <w:p w14:paraId="202F63B5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91" w:type="pct"/>
          </w:tcPr>
          <w:p w14:paraId="5510DC96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Carbonated beverages</w:t>
            </w:r>
          </w:p>
        </w:tc>
        <w:tc>
          <w:tcPr>
            <w:tcW w:w="3456" w:type="pct"/>
          </w:tcPr>
          <w:p w14:paraId="02EB4B6D" w14:textId="293ED557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Cola, Sprite, Fanta, etc.</w:t>
            </w:r>
          </w:p>
        </w:tc>
      </w:tr>
      <w:tr w:rsidR="0083301E" w:rsidRPr="0083301E" w14:paraId="3CBA9A49" w14:textId="3CCA5BCA" w:rsidTr="00123FC0">
        <w:tc>
          <w:tcPr>
            <w:tcW w:w="254" w:type="pct"/>
          </w:tcPr>
          <w:p w14:paraId="3829086F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1" w:type="pct"/>
          </w:tcPr>
          <w:p w14:paraId="19355A4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Non-carbonated beverages</w:t>
            </w:r>
          </w:p>
        </w:tc>
        <w:tc>
          <w:tcPr>
            <w:tcW w:w="3456" w:type="pct"/>
          </w:tcPr>
          <w:p w14:paraId="2ED50201" w14:textId="0A8B022B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Fruit and vegetable drinks, tea drinks, lactic acid drinks, including orange, green tea, black tea, yogurt, etc.</w:t>
            </w:r>
          </w:p>
        </w:tc>
      </w:tr>
      <w:tr w:rsidR="0083301E" w:rsidRPr="0083301E" w14:paraId="0E8ADBF6" w14:textId="65A0AFEB" w:rsidTr="00123FC0">
        <w:tc>
          <w:tcPr>
            <w:tcW w:w="254" w:type="pct"/>
          </w:tcPr>
          <w:p w14:paraId="5DBDA5A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1" w:type="pct"/>
          </w:tcPr>
          <w:p w14:paraId="4F88EE4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Vitamin supplement</w:t>
            </w:r>
          </w:p>
        </w:tc>
        <w:tc>
          <w:tcPr>
            <w:tcW w:w="3456" w:type="pct"/>
          </w:tcPr>
          <w:p w14:paraId="532A083D" w14:textId="590B90C0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Vitamin C, B, K, D and Multivitamin</w:t>
            </w:r>
          </w:p>
        </w:tc>
      </w:tr>
      <w:tr w:rsidR="0083301E" w:rsidRPr="0083301E" w14:paraId="2A1367A4" w14:textId="20DF9E91" w:rsidTr="00123FC0">
        <w:tc>
          <w:tcPr>
            <w:tcW w:w="254" w:type="pct"/>
          </w:tcPr>
          <w:p w14:paraId="00253101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1" w:type="pct"/>
          </w:tcPr>
          <w:p w14:paraId="2DD5B587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Mineral supplement</w:t>
            </w:r>
          </w:p>
        </w:tc>
        <w:tc>
          <w:tcPr>
            <w:tcW w:w="3456" w:type="pct"/>
          </w:tcPr>
          <w:p w14:paraId="7AA1BE6D" w14:textId="7181CFAE" w:rsidR="00A37B22" w:rsidRPr="0083301E" w:rsidRDefault="00E31B8C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31B8C">
              <w:rPr>
                <w:rFonts w:ascii="Times New Roman" w:hAnsi="Times New Roman" w:cs="Times New Roman"/>
                <w:sz w:val="20"/>
                <w:szCs w:val="20"/>
              </w:rPr>
              <w:t>calcium, iron, zinc, etc.</w:t>
            </w:r>
          </w:p>
        </w:tc>
      </w:tr>
      <w:tr w:rsidR="0083301E" w:rsidRPr="0083301E" w14:paraId="76C2F890" w14:textId="613D92FF" w:rsidTr="00123FC0">
        <w:tc>
          <w:tcPr>
            <w:tcW w:w="254" w:type="pct"/>
          </w:tcPr>
          <w:p w14:paraId="457BC4C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91" w:type="pct"/>
          </w:tcPr>
          <w:p w14:paraId="3839346D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Health care products</w:t>
            </w:r>
          </w:p>
        </w:tc>
        <w:tc>
          <w:tcPr>
            <w:tcW w:w="3456" w:type="pct"/>
          </w:tcPr>
          <w:p w14:paraId="059D188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Traditional Chinese medicine, health products, etc.</w:t>
            </w:r>
          </w:p>
        </w:tc>
      </w:tr>
      <w:tr w:rsidR="00CF34EA" w:rsidRPr="0083301E" w14:paraId="399D6339" w14:textId="4DD1649F" w:rsidTr="00123FC0">
        <w:tc>
          <w:tcPr>
            <w:tcW w:w="254" w:type="pct"/>
          </w:tcPr>
          <w:p w14:paraId="30C6A061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91" w:type="pct"/>
          </w:tcPr>
          <w:p w14:paraId="4F036AA6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Fish oil</w:t>
            </w:r>
          </w:p>
        </w:tc>
        <w:tc>
          <w:tcPr>
            <w:tcW w:w="3456" w:type="pct"/>
          </w:tcPr>
          <w:p w14:paraId="511F5219" w14:textId="77777777" w:rsidR="00A37B22" w:rsidRPr="0083301E" w:rsidRDefault="00A37B22" w:rsidP="00EE77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>Fish oil, cod liver oil, etc.</w:t>
            </w:r>
          </w:p>
        </w:tc>
      </w:tr>
    </w:tbl>
    <w:p w14:paraId="72AC29A6" w14:textId="77777777" w:rsidR="005D68F7" w:rsidRDefault="005D68F7" w:rsidP="00D41632">
      <w:pPr>
        <w:contextualSpacing/>
        <w:jc w:val="center"/>
        <w:rPr>
          <w:rFonts w:ascii="Times New Roman" w:hAnsi="Times New Roman" w:cs="Times New Roman"/>
          <w:sz w:val="22"/>
        </w:rPr>
      </w:pPr>
    </w:p>
    <w:p w14:paraId="4576078B" w14:textId="77777777" w:rsidR="0096186B" w:rsidRDefault="0096186B" w:rsidP="001E0B89">
      <w:pPr>
        <w:rPr>
          <w:rFonts w:ascii="Times New Roman" w:hAnsi="Times New Roman" w:cs="Times New Roman"/>
          <w:sz w:val="22"/>
        </w:rPr>
        <w:sectPr w:rsidR="0096186B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5C0C2B8C" w14:textId="730C9B27" w:rsidR="0096186B" w:rsidRPr="0083301E" w:rsidRDefault="0096186B" w:rsidP="0096186B">
      <w:pPr>
        <w:contextualSpacing/>
        <w:jc w:val="center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lastRenderedPageBreak/>
        <w:t>Table S</w:t>
      </w:r>
      <w:r>
        <w:rPr>
          <w:rFonts w:ascii="Times New Roman" w:hAnsi="Times New Roman" w:cs="Times New Roman"/>
          <w:sz w:val="22"/>
        </w:rPr>
        <w:t>2</w:t>
      </w:r>
      <w:r w:rsidRPr="0083301E">
        <w:rPr>
          <w:rFonts w:ascii="Times New Roman" w:hAnsi="Times New Roman" w:cs="Times New Roman"/>
          <w:sz w:val="22"/>
        </w:rPr>
        <w:t>. Rotated factor loading based on Food and dietary supplements</w:t>
      </w:r>
    </w:p>
    <w:tbl>
      <w:tblPr>
        <w:tblStyle w:val="a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4"/>
        <w:gridCol w:w="977"/>
        <w:gridCol w:w="1049"/>
        <w:gridCol w:w="1122"/>
        <w:gridCol w:w="1428"/>
        <w:gridCol w:w="1249"/>
        <w:gridCol w:w="1259"/>
      </w:tblGrid>
      <w:tr w:rsidR="0096186B" w:rsidRPr="00876424" w14:paraId="783C38B5" w14:textId="77777777" w:rsidTr="00E83FC1">
        <w:trPr>
          <w:jc w:val="center"/>
        </w:trPr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F81B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0" w:name="_Hlk66633245"/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Items </w:t>
            </w: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FF38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Pattern 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1 \* ROMAN </w:instrTex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76424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DE4F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Pattern 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2 \* ROMAN </w:instrTex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76424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5EC0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Pattern 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3 \* ROMAN </w:instrTex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76424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III</w:t>
            </w: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BC1AD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Communality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E653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Uniqueness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E219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Complexity</w:t>
            </w:r>
          </w:p>
        </w:tc>
      </w:tr>
      <w:tr w:rsidR="0096186B" w:rsidRPr="00876424" w14:paraId="0045F2C3" w14:textId="77777777" w:rsidTr="00E83FC1">
        <w:trPr>
          <w:jc w:val="center"/>
        </w:trPr>
        <w:tc>
          <w:tcPr>
            <w:tcW w:w="1325" w:type="pct"/>
            <w:tcBorders>
              <w:top w:val="single" w:sz="4" w:space="0" w:color="auto"/>
            </w:tcBorders>
          </w:tcPr>
          <w:p w14:paraId="39586C31" w14:textId="08A321DD" w:rsidR="0096186B" w:rsidRPr="00876424" w:rsidRDefault="008B7422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</w:rPr>
              <w:t>W</w:t>
            </w:r>
            <w:r w:rsidR="000F3C11">
              <w:rPr>
                <w:rFonts w:ascii="Times New Roman" w:eastAsia="等线" w:hAnsi="Times New Roman" w:cs="Times New Roman"/>
                <w:sz w:val="20"/>
                <w:szCs w:val="20"/>
              </w:rPr>
              <w:t>heat</w:t>
            </w:r>
            <w:r w:rsidR="0096186B"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and its products</w:t>
            </w:r>
          </w:p>
        </w:tc>
        <w:tc>
          <w:tcPr>
            <w:tcW w:w="507" w:type="pct"/>
            <w:tcBorders>
              <w:top w:val="single" w:sz="4" w:space="0" w:color="auto"/>
            </w:tcBorders>
          </w:tcPr>
          <w:p w14:paraId="103B782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544" w:type="pct"/>
            <w:tcBorders>
              <w:top w:val="single" w:sz="4" w:space="0" w:color="auto"/>
            </w:tcBorders>
          </w:tcPr>
          <w:p w14:paraId="547C6C2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444D9F5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-0.09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70E65C3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506B953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4A497CC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2.2</w:t>
            </w:r>
          </w:p>
        </w:tc>
      </w:tr>
      <w:tr w:rsidR="0096186B" w:rsidRPr="00876424" w14:paraId="5BE37616" w14:textId="77777777" w:rsidTr="00E83FC1">
        <w:trPr>
          <w:jc w:val="center"/>
        </w:trPr>
        <w:tc>
          <w:tcPr>
            <w:tcW w:w="1325" w:type="pct"/>
          </w:tcPr>
          <w:p w14:paraId="167EC2F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Rice</w:t>
            </w:r>
          </w:p>
        </w:tc>
        <w:tc>
          <w:tcPr>
            <w:tcW w:w="507" w:type="pct"/>
          </w:tcPr>
          <w:p w14:paraId="180B147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544" w:type="pct"/>
          </w:tcPr>
          <w:p w14:paraId="7C1CF60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582" w:type="pct"/>
          </w:tcPr>
          <w:p w14:paraId="7E180E1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741" w:type="pct"/>
          </w:tcPr>
          <w:p w14:paraId="7BE0A12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648" w:type="pct"/>
          </w:tcPr>
          <w:p w14:paraId="7394370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653" w:type="pct"/>
          </w:tcPr>
          <w:p w14:paraId="1810E9B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1.2</w:t>
            </w:r>
          </w:p>
        </w:tc>
      </w:tr>
      <w:tr w:rsidR="0096186B" w:rsidRPr="00876424" w14:paraId="2BDE6493" w14:textId="77777777" w:rsidTr="00E83FC1">
        <w:trPr>
          <w:jc w:val="center"/>
        </w:trPr>
        <w:tc>
          <w:tcPr>
            <w:tcW w:w="1325" w:type="pct"/>
          </w:tcPr>
          <w:p w14:paraId="40360AF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Coarse grain</w:t>
            </w:r>
          </w:p>
        </w:tc>
        <w:tc>
          <w:tcPr>
            <w:tcW w:w="507" w:type="pct"/>
          </w:tcPr>
          <w:p w14:paraId="744EE7C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0.52</w:t>
            </w:r>
          </w:p>
        </w:tc>
        <w:tc>
          <w:tcPr>
            <w:tcW w:w="544" w:type="pct"/>
          </w:tcPr>
          <w:p w14:paraId="121E1BB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582" w:type="pct"/>
          </w:tcPr>
          <w:p w14:paraId="281A7A0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741" w:type="pct"/>
          </w:tcPr>
          <w:p w14:paraId="1AC80EA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0.314</w:t>
            </w:r>
          </w:p>
        </w:tc>
        <w:tc>
          <w:tcPr>
            <w:tcW w:w="648" w:type="pct"/>
          </w:tcPr>
          <w:p w14:paraId="07E6C15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3" w:type="pct"/>
          </w:tcPr>
          <w:p w14:paraId="3A92C6B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1.3</w:t>
            </w:r>
          </w:p>
        </w:tc>
      </w:tr>
      <w:tr w:rsidR="0096186B" w:rsidRPr="00876424" w14:paraId="6922F1CB" w14:textId="77777777" w:rsidTr="00E83FC1">
        <w:trPr>
          <w:jc w:val="center"/>
        </w:trPr>
        <w:tc>
          <w:tcPr>
            <w:tcW w:w="1325" w:type="pct"/>
          </w:tcPr>
          <w:p w14:paraId="0DC52C2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Beans and soy products</w:t>
            </w:r>
          </w:p>
        </w:tc>
        <w:tc>
          <w:tcPr>
            <w:tcW w:w="507" w:type="pct"/>
          </w:tcPr>
          <w:p w14:paraId="603C8CD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544" w:type="pct"/>
          </w:tcPr>
          <w:p w14:paraId="0DF413C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582" w:type="pct"/>
          </w:tcPr>
          <w:p w14:paraId="67A7CD4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741" w:type="pct"/>
          </w:tcPr>
          <w:p w14:paraId="2B7AECA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648" w:type="pct"/>
          </w:tcPr>
          <w:p w14:paraId="25D627B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653" w:type="pct"/>
          </w:tcPr>
          <w:p w14:paraId="23BEC89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1.9</w:t>
            </w:r>
          </w:p>
        </w:tc>
      </w:tr>
      <w:tr w:rsidR="0096186B" w:rsidRPr="00876424" w14:paraId="4B12228D" w14:textId="77777777" w:rsidTr="00E83FC1">
        <w:trPr>
          <w:jc w:val="center"/>
        </w:trPr>
        <w:tc>
          <w:tcPr>
            <w:tcW w:w="1325" w:type="pct"/>
          </w:tcPr>
          <w:p w14:paraId="7CA2F2E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Red meat</w:t>
            </w:r>
          </w:p>
        </w:tc>
        <w:tc>
          <w:tcPr>
            <w:tcW w:w="507" w:type="pct"/>
          </w:tcPr>
          <w:p w14:paraId="124C7E6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544" w:type="pct"/>
          </w:tcPr>
          <w:p w14:paraId="1B9AE99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582" w:type="pct"/>
          </w:tcPr>
          <w:p w14:paraId="21006FC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741" w:type="pct"/>
          </w:tcPr>
          <w:p w14:paraId="28CD971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0.304</w:t>
            </w:r>
          </w:p>
        </w:tc>
        <w:tc>
          <w:tcPr>
            <w:tcW w:w="648" w:type="pct"/>
          </w:tcPr>
          <w:p w14:paraId="722A06B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653" w:type="pct"/>
          </w:tcPr>
          <w:p w14:paraId="5151D2D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1.0</w:t>
            </w:r>
          </w:p>
        </w:tc>
      </w:tr>
      <w:tr w:rsidR="0096186B" w:rsidRPr="00876424" w14:paraId="01552E7D" w14:textId="77777777" w:rsidTr="00E83FC1">
        <w:trPr>
          <w:jc w:val="center"/>
        </w:trPr>
        <w:tc>
          <w:tcPr>
            <w:tcW w:w="1325" w:type="pct"/>
          </w:tcPr>
          <w:p w14:paraId="11C447A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Poultry meat</w:t>
            </w:r>
          </w:p>
        </w:tc>
        <w:tc>
          <w:tcPr>
            <w:tcW w:w="507" w:type="pct"/>
          </w:tcPr>
          <w:p w14:paraId="31FD8FA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544" w:type="pct"/>
          </w:tcPr>
          <w:p w14:paraId="677C1C0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582" w:type="pct"/>
          </w:tcPr>
          <w:p w14:paraId="1F4B509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741" w:type="pct"/>
          </w:tcPr>
          <w:p w14:paraId="276099B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0.425</w:t>
            </w:r>
          </w:p>
        </w:tc>
        <w:tc>
          <w:tcPr>
            <w:tcW w:w="648" w:type="pct"/>
          </w:tcPr>
          <w:p w14:paraId="3FF5AC9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653" w:type="pct"/>
          </w:tcPr>
          <w:p w14:paraId="4EE9FB2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</w:p>
        </w:tc>
      </w:tr>
      <w:tr w:rsidR="0096186B" w:rsidRPr="00876424" w14:paraId="74948836" w14:textId="77777777" w:rsidTr="00E83FC1">
        <w:trPr>
          <w:jc w:val="center"/>
        </w:trPr>
        <w:tc>
          <w:tcPr>
            <w:tcW w:w="1325" w:type="pct"/>
          </w:tcPr>
          <w:p w14:paraId="3BE515A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Fish and aquatic product</w:t>
            </w:r>
          </w:p>
        </w:tc>
        <w:tc>
          <w:tcPr>
            <w:tcW w:w="507" w:type="pct"/>
          </w:tcPr>
          <w:p w14:paraId="5E7D646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544" w:type="pct"/>
          </w:tcPr>
          <w:p w14:paraId="0B812DC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582" w:type="pct"/>
          </w:tcPr>
          <w:p w14:paraId="75C57F1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41" w:type="pct"/>
          </w:tcPr>
          <w:p w14:paraId="34A9426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0.387</w:t>
            </w:r>
          </w:p>
        </w:tc>
        <w:tc>
          <w:tcPr>
            <w:tcW w:w="648" w:type="pct"/>
          </w:tcPr>
          <w:p w14:paraId="5C64B03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0.61</w:t>
            </w:r>
          </w:p>
        </w:tc>
        <w:tc>
          <w:tcPr>
            <w:tcW w:w="653" w:type="pct"/>
          </w:tcPr>
          <w:p w14:paraId="1DCA4A6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1.0</w:t>
            </w:r>
          </w:p>
        </w:tc>
      </w:tr>
      <w:tr w:rsidR="0096186B" w:rsidRPr="00876424" w14:paraId="7AF5989E" w14:textId="77777777" w:rsidTr="00E83FC1">
        <w:trPr>
          <w:jc w:val="center"/>
        </w:trPr>
        <w:tc>
          <w:tcPr>
            <w:tcW w:w="1325" w:type="pct"/>
          </w:tcPr>
          <w:p w14:paraId="013A6E1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Eggs</w:t>
            </w:r>
          </w:p>
        </w:tc>
        <w:tc>
          <w:tcPr>
            <w:tcW w:w="507" w:type="pct"/>
          </w:tcPr>
          <w:p w14:paraId="399D2BC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544" w:type="pct"/>
          </w:tcPr>
          <w:p w14:paraId="5DA4AA6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582" w:type="pct"/>
          </w:tcPr>
          <w:p w14:paraId="112A69E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741" w:type="pct"/>
          </w:tcPr>
          <w:p w14:paraId="232D315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0.297</w:t>
            </w:r>
          </w:p>
        </w:tc>
        <w:tc>
          <w:tcPr>
            <w:tcW w:w="648" w:type="pct"/>
          </w:tcPr>
          <w:p w14:paraId="17C9899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653" w:type="pct"/>
          </w:tcPr>
          <w:p w14:paraId="29B0B3F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2.1</w:t>
            </w:r>
          </w:p>
        </w:tc>
      </w:tr>
      <w:tr w:rsidR="0096186B" w:rsidRPr="00876424" w14:paraId="32C18095" w14:textId="77777777" w:rsidTr="00E83FC1">
        <w:trPr>
          <w:jc w:val="center"/>
        </w:trPr>
        <w:tc>
          <w:tcPr>
            <w:tcW w:w="1325" w:type="pct"/>
          </w:tcPr>
          <w:p w14:paraId="3AECEFF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Animal innards</w:t>
            </w:r>
          </w:p>
        </w:tc>
        <w:tc>
          <w:tcPr>
            <w:tcW w:w="507" w:type="pct"/>
          </w:tcPr>
          <w:p w14:paraId="2EBDC4D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-0.01</w:t>
            </w:r>
          </w:p>
        </w:tc>
        <w:tc>
          <w:tcPr>
            <w:tcW w:w="544" w:type="pct"/>
          </w:tcPr>
          <w:p w14:paraId="4135799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582" w:type="pct"/>
          </w:tcPr>
          <w:p w14:paraId="3B85AD7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741" w:type="pct"/>
          </w:tcPr>
          <w:p w14:paraId="125D208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648" w:type="pct"/>
          </w:tcPr>
          <w:p w14:paraId="19B6850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653" w:type="pct"/>
          </w:tcPr>
          <w:p w14:paraId="0A1A6C8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</w:p>
        </w:tc>
      </w:tr>
      <w:tr w:rsidR="0096186B" w:rsidRPr="00876424" w14:paraId="3DB354E4" w14:textId="77777777" w:rsidTr="00E83FC1">
        <w:trPr>
          <w:jc w:val="center"/>
        </w:trPr>
        <w:tc>
          <w:tcPr>
            <w:tcW w:w="1325" w:type="pct"/>
          </w:tcPr>
          <w:p w14:paraId="446EA74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Fried food</w:t>
            </w:r>
          </w:p>
        </w:tc>
        <w:tc>
          <w:tcPr>
            <w:tcW w:w="507" w:type="pct"/>
          </w:tcPr>
          <w:p w14:paraId="6415004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544" w:type="pct"/>
          </w:tcPr>
          <w:p w14:paraId="14B86C5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582" w:type="pct"/>
          </w:tcPr>
          <w:p w14:paraId="02207F6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741" w:type="pct"/>
          </w:tcPr>
          <w:p w14:paraId="33C43E5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0.413</w:t>
            </w:r>
          </w:p>
        </w:tc>
        <w:tc>
          <w:tcPr>
            <w:tcW w:w="648" w:type="pct"/>
          </w:tcPr>
          <w:p w14:paraId="0A97E0E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653" w:type="pct"/>
          </w:tcPr>
          <w:p w14:paraId="7F9CCEB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1.0</w:t>
            </w:r>
          </w:p>
        </w:tc>
      </w:tr>
      <w:tr w:rsidR="0096186B" w:rsidRPr="00876424" w14:paraId="18D0AE93" w14:textId="77777777" w:rsidTr="00E83FC1">
        <w:trPr>
          <w:jc w:val="center"/>
        </w:trPr>
        <w:tc>
          <w:tcPr>
            <w:tcW w:w="1325" w:type="pct"/>
          </w:tcPr>
          <w:p w14:paraId="23CC85F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Salted food</w:t>
            </w:r>
          </w:p>
        </w:tc>
        <w:tc>
          <w:tcPr>
            <w:tcW w:w="507" w:type="pct"/>
          </w:tcPr>
          <w:p w14:paraId="783C5E7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544" w:type="pct"/>
          </w:tcPr>
          <w:p w14:paraId="3F00361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582" w:type="pct"/>
          </w:tcPr>
          <w:p w14:paraId="062737B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0.57</w:t>
            </w:r>
          </w:p>
        </w:tc>
        <w:tc>
          <w:tcPr>
            <w:tcW w:w="741" w:type="pct"/>
          </w:tcPr>
          <w:p w14:paraId="299145E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0.339</w:t>
            </w:r>
          </w:p>
        </w:tc>
        <w:tc>
          <w:tcPr>
            <w:tcW w:w="648" w:type="pct"/>
          </w:tcPr>
          <w:p w14:paraId="4533109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653" w:type="pct"/>
          </w:tcPr>
          <w:p w14:paraId="530F9B9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</w:p>
        </w:tc>
      </w:tr>
      <w:tr w:rsidR="0096186B" w:rsidRPr="00876424" w14:paraId="7A4E894A" w14:textId="77777777" w:rsidTr="00E83FC1">
        <w:trPr>
          <w:jc w:val="center"/>
        </w:trPr>
        <w:tc>
          <w:tcPr>
            <w:tcW w:w="1325" w:type="pct"/>
          </w:tcPr>
          <w:p w14:paraId="18C5F22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Vegetables</w:t>
            </w:r>
          </w:p>
        </w:tc>
        <w:tc>
          <w:tcPr>
            <w:tcW w:w="507" w:type="pct"/>
          </w:tcPr>
          <w:p w14:paraId="7CE7973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544" w:type="pct"/>
          </w:tcPr>
          <w:p w14:paraId="5BA0D2A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582" w:type="pct"/>
          </w:tcPr>
          <w:p w14:paraId="43BF0B9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-0.29</w:t>
            </w:r>
          </w:p>
        </w:tc>
        <w:tc>
          <w:tcPr>
            <w:tcW w:w="741" w:type="pct"/>
          </w:tcPr>
          <w:p w14:paraId="132C8A6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0.173</w:t>
            </w:r>
          </w:p>
        </w:tc>
        <w:tc>
          <w:tcPr>
            <w:tcW w:w="648" w:type="pct"/>
          </w:tcPr>
          <w:p w14:paraId="2EC6767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653" w:type="pct"/>
          </w:tcPr>
          <w:p w14:paraId="0EBCC14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2.2</w:t>
            </w:r>
          </w:p>
        </w:tc>
      </w:tr>
      <w:tr w:rsidR="0096186B" w:rsidRPr="00876424" w14:paraId="3290E657" w14:textId="77777777" w:rsidTr="00E83FC1">
        <w:trPr>
          <w:jc w:val="center"/>
        </w:trPr>
        <w:tc>
          <w:tcPr>
            <w:tcW w:w="1325" w:type="pct"/>
          </w:tcPr>
          <w:p w14:paraId="31F5E24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Nuts</w:t>
            </w:r>
          </w:p>
        </w:tc>
        <w:tc>
          <w:tcPr>
            <w:tcW w:w="507" w:type="pct"/>
          </w:tcPr>
          <w:p w14:paraId="40F79F1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544" w:type="pct"/>
          </w:tcPr>
          <w:p w14:paraId="769EACD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582" w:type="pct"/>
          </w:tcPr>
          <w:p w14:paraId="40588CA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741" w:type="pct"/>
          </w:tcPr>
          <w:p w14:paraId="20184AC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0.249</w:t>
            </w:r>
          </w:p>
        </w:tc>
        <w:tc>
          <w:tcPr>
            <w:tcW w:w="648" w:type="pct"/>
          </w:tcPr>
          <w:p w14:paraId="5EF91D3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3" w:type="pct"/>
          </w:tcPr>
          <w:p w14:paraId="15E2A2E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1.8</w:t>
            </w:r>
          </w:p>
        </w:tc>
      </w:tr>
      <w:tr w:rsidR="0096186B" w:rsidRPr="00876424" w14:paraId="21D3E887" w14:textId="77777777" w:rsidTr="00E83FC1">
        <w:trPr>
          <w:jc w:val="center"/>
        </w:trPr>
        <w:tc>
          <w:tcPr>
            <w:tcW w:w="1325" w:type="pct"/>
          </w:tcPr>
          <w:p w14:paraId="7BE170B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Non-fermented milk</w:t>
            </w:r>
          </w:p>
        </w:tc>
        <w:tc>
          <w:tcPr>
            <w:tcW w:w="507" w:type="pct"/>
          </w:tcPr>
          <w:p w14:paraId="12AD356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0.58</w:t>
            </w:r>
          </w:p>
        </w:tc>
        <w:tc>
          <w:tcPr>
            <w:tcW w:w="544" w:type="pct"/>
          </w:tcPr>
          <w:p w14:paraId="19E5A67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582" w:type="pct"/>
          </w:tcPr>
          <w:p w14:paraId="1A3060C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41" w:type="pct"/>
          </w:tcPr>
          <w:p w14:paraId="4CFE611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0.357</w:t>
            </w:r>
          </w:p>
        </w:tc>
        <w:tc>
          <w:tcPr>
            <w:tcW w:w="648" w:type="pct"/>
          </w:tcPr>
          <w:p w14:paraId="55DF167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653" w:type="pct"/>
          </w:tcPr>
          <w:p w14:paraId="6A6E3AD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</w:p>
        </w:tc>
      </w:tr>
      <w:tr w:rsidR="0096186B" w:rsidRPr="00876424" w14:paraId="1214E184" w14:textId="77777777" w:rsidTr="00E83FC1">
        <w:trPr>
          <w:jc w:val="center"/>
        </w:trPr>
        <w:tc>
          <w:tcPr>
            <w:tcW w:w="1325" w:type="pct"/>
          </w:tcPr>
          <w:p w14:paraId="598C532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Fermented milk</w:t>
            </w:r>
          </w:p>
        </w:tc>
        <w:tc>
          <w:tcPr>
            <w:tcW w:w="507" w:type="pct"/>
          </w:tcPr>
          <w:p w14:paraId="775E6C9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544" w:type="pct"/>
          </w:tcPr>
          <w:p w14:paraId="7C788E8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582" w:type="pct"/>
          </w:tcPr>
          <w:p w14:paraId="3800E1B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741" w:type="pct"/>
          </w:tcPr>
          <w:p w14:paraId="14E0932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0.305</w:t>
            </w:r>
          </w:p>
        </w:tc>
        <w:tc>
          <w:tcPr>
            <w:tcW w:w="648" w:type="pct"/>
          </w:tcPr>
          <w:p w14:paraId="067B3A2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0.70</w:t>
            </w:r>
          </w:p>
        </w:tc>
        <w:tc>
          <w:tcPr>
            <w:tcW w:w="653" w:type="pct"/>
          </w:tcPr>
          <w:p w14:paraId="4072E05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1.5</w:t>
            </w:r>
          </w:p>
        </w:tc>
      </w:tr>
      <w:tr w:rsidR="0096186B" w:rsidRPr="00876424" w14:paraId="0AF18F40" w14:textId="77777777" w:rsidTr="00E83FC1">
        <w:trPr>
          <w:jc w:val="center"/>
        </w:trPr>
        <w:tc>
          <w:tcPr>
            <w:tcW w:w="1325" w:type="pct"/>
          </w:tcPr>
          <w:p w14:paraId="461C471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Fruits</w:t>
            </w:r>
          </w:p>
        </w:tc>
        <w:tc>
          <w:tcPr>
            <w:tcW w:w="507" w:type="pct"/>
          </w:tcPr>
          <w:p w14:paraId="45E10C4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544" w:type="pct"/>
          </w:tcPr>
          <w:p w14:paraId="65A123C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582" w:type="pct"/>
          </w:tcPr>
          <w:p w14:paraId="71E7AD7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-0.14</w:t>
            </w:r>
          </w:p>
        </w:tc>
        <w:tc>
          <w:tcPr>
            <w:tcW w:w="741" w:type="pct"/>
          </w:tcPr>
          <w:p w14:paraId="5FF786D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0.193</w:t>
            </w:r>
          </w:p>
        </w:tc>
        <w:tc>
          <w:tcPr>
            <w:tcW w:w="648" w:type="pct"/>
          </w:tcPr>
          <w:p w14:paraId="35FC349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653" w:type="pct"/>
          </w:tcPr>
          <w:p w14:paraId="2779E92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2.4</w:t>
            </w:r>
          </w:p>
        </w:tc>
      </w:tr>
      <w:tr w:rsidR="0096186B" w:rsidRPr="00876424" w14:paraId="58844E93" w14:textId="77777777" w:rsidTr="00E83FC1">
        <w:trPr>
          <w:jc w:val="center"/>
        </w:trPr>
        <w:tc>
          <w:tcPr>
            <w:tcW w:w="1325" w:type="pct"/>
          </w:tcPr>
          <w:p w14:paraId="7011522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Carbonate beverages</w:t>
            </w:r>
          </w:p>
        </w:tc>
        <w:tc>
          <w:tcPr>
            <w:tcW w:w="507" w:type="pct"/>
          </w:tcPr>
          <w:p w14:paraId="638A96E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-0.08</w:t>
            </w:r>
          </w:p>
        </w:tc>
        <w:tc>
          <w:tcPr>
            <w:tcW w:w="544" w:type="pct"/>
          </w:tcPr>
          <w:p w14:paraId="56CD422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582" w:type="pct"/>
          </w:tcPr>
          <w:p w14:paraId="1B6F277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0.59</w:t>
            </w:r>
          </w:p>
        </w:tc>
        <w:tc>
          <w:tcPr>
            <w:tcW w:w="741" w:type="pct"/>
          </w:tcPr>
          <w:p w14:paraId="12499F2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648" w:type="pct"/>
          </w:tcPr>
          <w:p w14:paraId="2D6C5BD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653" w:type="pct"/>
          </w:tcPr>
          <w:p w14:paraId="310CF0F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1.0</w:t>
            </w:r>
          </w:p>
        </w:tc>
      </w:tr>
      <w:tr w:rsidR="0096186B" w:rsidRPr="00876424" w14:paraId="2DF16295" w14:textId="77777777" w:rsidTr="00E83FC1">
        <w:trPr>
          <w:jc w:val="center"/>
        </w:trPr>
        <w:tc>
          <w:tcPr>
            <w:tcW w:w="1325" w:type="pct"/>
            <w:vAlign w:val="center"/>
          </w:tcPr>
          <w:p w14:paraId="66C7555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Non-carbonated beverages</w:t>
            </w:r>
          </w:p>
        </w:tc>
        <w:tc>
          <w:tcPr>
            <w:tcW w:w="507" w:type="pct"/>
          </w:tcPr>
          <w:p w14:paraId="0822A33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544" w:type="pct"/>
          </w:tcPr>
          <w:p w14:paraId="33DBFA9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-0.05</w:t>
            </w:r>
          </w:p>
        </w:tc>
        <w:tc>
          <w:tcPr>
            <w:tcW w:w="582" w:type="pct"/>
          </w:tcPr>
          <w:p w14:paraId="1929B15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741" w:type="pct"/>
          </w:tcPr>
          <w:p w14:paraId="6F848CA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0.247</w:t>
            </w:r>
          </w:p>
        </w:tc>
        <w:tc>
          <w:tcPr>
            <w:tcW w:w="648" w:type="pct"/>
          </w:tcPr>
          <w:p w14:paraId="4B14B1C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653" w:type="pct"/>
          </w:tcPr>
          <w:p w14:paraId="73F58B6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</w:p>
        </w:tc>
      </w:tr>
      <w:tr w:rsidR="0096186B" w:rsidRPr="00876424" w14:paraId="62B4A41F" w14:textId="77777777" w:rsidTr="00E83FC1">
        <w:trPr>
          <w:jc w:val="center"/>
        </w:trPr>
        <w:tc>
          <w:tcPr>
            <w:tcW w:w="1325" w:type="pct"/>
          </w:tcPr>
          <w:p w14:paraId="205FAD4C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Vitamin supplement</w:t>
            </w:r>
          </w:p>
        </w:tc>
        <w:tc>
          <w:tcPr>
            <w:tcW w:w="507" w:type="pct"/>
          </w:tcPr>
          <w:p w14:paraId="1187F4C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544" w:type="pct"/>
          </w:tcPr>
          <w:p w14:paraId="27C7658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582" w:type="pct"/>
          </w:tcPr>
          <w:p w14:paraId="278E5B4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-0.04</w:t>
            </w:r>
          </w:p>
        </w:tc>
        <w:tc>
          <w:tcPr>
            <w:tcW w:w="741" w:type="pct"/>
          </w:tcPr>
          <w:p w14:paraId="1B4FD8C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0.379</w:t>
            </w:r>
          </w:p>
        </w:tc>
        <w:tc>
          <w:tcPr>
            <w:tcW w:w="648" w:type="pct"/>
          </w:tcPr>
          <w:p w14:paraId="613D2AE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653" w:type="pct"/>
          </w:tcPr>
          <w:p w14:paraId="02A3D87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1.4</w:t>
            </w:r>
          </w:p>
        </w:tc>
      </w:tr>
      <w:tr w:rsidR="0096186B" w:rsidRPr="00876424" w14:paraId="351922BD" w14:textId="77777777" w:rsidTr="00E83FC1">
        <w:trPr>
          <w:jc w:val="center"/>
        </w:trPr>
        <w:tc>
          <w:tcPr>
            <w:tcW w:w="1325" w:type="pct"/>
          </w:tcPr>
          <w:p w14:paraId="4709375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Mineral supplement</w:t>
            </w:r>
          </w:p>
        </w:tc>
        <w:tc>
          <w:tcPr>
            <w:tcW w:w="507" w:type="pct"/>
          </w:tcPr>
          <w:p w14:paraId="479DF68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544" w:type="pct"/>
          </w:tcPr>
          <w:p w14:paraId="120769A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582" w:type="pct"/>
          </w:tcPr>
          <w:p w14:paraId="416D89A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-0.10</w:t>
            </w:r>
          </w:p>
        </w:tc>
        <w:tc>
          <w:tcPr>
            <w:tcW w:w="741" w:type="pct"/>
          </w:tcPr>
          <w:p w14:paraId="2247B9C5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0.329</w:t>
            </w:r>
          </w:p>
        </w:tc>
        <w:tc>
          <w:tcPr>
            <w:tcW w:w="648" w:type="pct"/>
          </w:tcPr>
          <w:p w14:paraId="34AE811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653" w:type="pct"/>
          </w:tcPr>
          <w:p w14:paraId="259A8CD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1.5</w:t>
            </w:r>
          </w:p>
        </w:tc>
      </w:tr>
      <w:tr w:rsidR="0096186B" w:rsidRPr="00876424" w14:paraId="231D2DE9" w14:textId="77777777" w:rsidTr="00E83FC1">
        <w:trPr>
          <w:jc w:val="center"/>
        </w:trPr>
        <w:tc>
          <w:tcPr>
            <w:tcW w:w="1325" w:type="pct"/>
          </w:tcPr>
          <w:p w14:paraId="20568D5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Health care products</w:t>
            </w:r>
          </w:p>
        </w:tc>
        <w:tc>
          <w:tcPr>
            <w:tcW w:w="507" w:type="pct"/>
          </w:tcPr>
          <w:p w14:paraId="3378426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544" w:type="pct"/>
          </w:tcPr>
          <w:p w14:paraId="27984B6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-0.25</w:t>
            </w:r>
          </w:p>
        </w:tc>
        <w:tc>
          <w:tcPr>
            <w:tcW w:w="582" w:type="pct"/>
          </w:tcPr>
          <w:p w14:paraId="18925E8E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-0.03</w:t>
            </w:r>
          </w:p>
        </w:tc>
        <w:tc>
          <w:tcPr>
            <w:tcW w:w="741" w:type="pct"/>
          </w:tcPr>
          <w:p w14:paraId="42422BC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648" w:type="pct"/>
          </w:tcPr>
          <w:p w14:paraId="7F9641F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3" w:type="pct"/>
          </w:tcPr>
          <w:p w14:paraId="426E78CD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1.5</w:t>
            </w:r>
          </w:p>
        </w:tc>
      </w:tr>
      <w:tr w:rsidR="0096186B" w:rsidRPr="00876424" w14:paraId="1653D6E8" w14:textId="77777777" w:rsidTr="00E83FC1">
        <w:trPr>
          <w:jc w:val="center"/>
        </w:trPr>
        <w:tc>
          <w:tcPr>
            <w:tcW w:w="1325" w:type="pct"/>
            <w:tcBorders>
              <w:bottom w:val="single" w:sz="4" w:space="0" w:color="auto"/>
            </w:tcBorders>
          </w:tcPr>
          <w:p w14:paraId="31770A87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bookmarkStart w:id="1" w:name="OLE_LINK15"/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Fish oil</w:t>
            </w:r>
            <w:bookmarkEnd w:id="1"/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3EDBB07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0.51</w:t>
            </w: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0D0C98E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7526BB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-0.06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6FFB6C9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B81317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0.69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4653C25A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等线" w:hAnsi="Times New Roman" w:cs="Times New Roman"/>
                <w:sz w:val="20"/>
                <w:szCs w:val="20"/>
              </w:rPr>
              <w:t>1.4</w:t>
            </w:r>
          </w:p>
        </w:tc>
      </w:tr>
      <w:tr w:rsidR="0096186B" w:rsidRPr="00876424" w14:paraId="4C74394A" w14:textId="77777777" w:rsidTr="00E83FC1">
        <w:trPr>
          <w:jc w:val="center"/>
        </w:trPr>
        <w:tc>
          <w:tcPr>
            <w:tcW w:w="1325" w:type="pct"/>
            <w:tcBorders>
              <w:top w:val="single" w:sz="4" w:space="0" w:color="auto"/>
            </w:tcBorders>
            <w:vAlign w:val="bottom"/>
          </w:tcPr>
          <w:p w14:paraId="29683E7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SS loadings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bottom"/>
          </w:tcPr>
          <w:p w14:paraId="1F30962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2.687</w:t>
            </w:r>
          </w:p>
        </w:tc>
        <w:tc>
          <w:tcPr>
            <w:tcW w:w="544" w:type="pct"/>
            <w:tcBorders>
              <w:top w:val="single" w:sz="4" w:space="0" w:color="auto"/>
            </w:tcBorders>
            <w:vAlign w:val="bottom"/>
          </w:tcPr>
          <w:p w14:paraId="25FCF78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1.963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bottom"/>
          </w:tcPr>
          <w:p w14:paraId="74B02FE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1.941</w:t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14:paraId="262AD6E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</w:tcPr>
          <w:p w14:paraId="548282D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</w:tcPr>
          <w:p w14:paraId="2DE1D9F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6186B" w:rsidRPr="00876424" w14:paraId="00B13ABF" w14:textId="77777777" w:rsidTr="00E83FC1">
        <w:trPr>
          <w:jc w:val="center"/>
        </w:trPr>
        <w:tc>
          <w:tcPr>
            <w:tcW w:w="1325" w:type="pct"/>
            <w:vAlign w:val="bottom"/>
          </w:tcPr>
          <w:p w14:paraId="21C6B42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 Explained</w:t>
            </w:r>
          </w:p>
        </w:tc>
        <w:tc>
          <w:tcPr>
            <w:tcW w:w="507" w:type="pct"/>
            <w:vAlign w:val="bottom"/>
          </w:tcPr>
          <w:p w14:paraId="5EFB42EB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544" w:type="pct"/>
            <w:vAlign w:val="bottom"/>
          </w:tcPr>
          <w:p w14:paraId="6843150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0.298</w:t>
            </w:r>
          </w:p>
        </w:tc>
        <w:tc>
          <w:tcPr>
            <w:tcW w:w="582" w:type="pct"/>
            <w:vAlign w:val="bottom"/>
          </w:tcPr>
          <w:p w14:paraId="708A775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0.295</w:t>
            </w:r>
          </w:p>
        </w:tc>
        <w:tc>
          <w:tcPr>
            <w:tcW w:w="741" w:type="pct"/>
          </w:tcPr>
          <w:p w14:paraId="0B1167F4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</w:tcPr>
          <w:p w14:paraId="35CDAE38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</w:tcPr>
          <w:p w14:paraId="2EA16520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6186B" w:rsidRPr="00876424" w14:paraId="26A21E86" w14:textId="77777777" w:rsidTr="00E83FC1">
        <w:trPr>
          <w:jc w:val="center"/>
        </w:trPr>
        <w:tc>
          <w:tcPr>
            <w:tcW w:w="1325" w:type="pct"/>
            <w:tcBorders>
              <w:bottom w:val="single" w:sz="4" w:space="0" w:color="auto"/>
            </w:tcBorders>
            <w:vAlign w:val="bottom"/>
          </w:tcPr>
          <w:p w14:paraId="2A2754C1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Cumulative Proportion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bottom"/>
          </w:tcPr>
          <w:p w14:paraId="41EB3FC3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0.408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bottom"/>
          </w:tcPr>
          <w:p w14:paraId="78FA046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0.705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bottom"/>
          </w:tcPr>
          <w:p w14:paraId="2A87BC6F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76424">
              <w:rPr>
                <w:rFonts w:ascii="Times New Roman" w:eastAsia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3454C012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325952E6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14:paraId="27CE0BA9" w14:textId="77777777" w:rsidR="0096186B" w:rsidRPr="00876424" w:rsidRDefault="0096186B" w:rsidP="00E83FC1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33A393F0" w14:textId="3E3FE1FE" w:rsidR="001E0B89" w:rsidRPr="001E0B89" w:rsidRDefault="0096186B" w:rsidP="0096186B">
      <w:pPr>
        <w:contextualSpacing/>
        <w:rPr>
          <w:rFonts w:ascii="Times New Roman" w:hAnsi="Times New Roman" w:cs="Times New Roman"/>
          <w:sz w:val="22"/>
        </w:rPr>
        <w:sectPr w:rsidR="001E0B89" w:rsidRPr="001E0B89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83301E"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Eating patterns were extracted by using principal component analysis.</w:t>
      </w:r>
      <w:r w:rsidRPr="0083301E">
        <w:rPr>
          <w:rFonts w:ascii="Times New Roman" w:eastAsia="Times New Roman" w:hAnsi="Times New Roman" w:cs="Times New Roman"/>
          <w:sz w:val="20"/>
          <w:szCs w:val="20"/>
        </w:rPr>
        <w:t xml:space="preserve"> Mean item complexity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83301E">
        <w:rPr>
          <w:rFonts w:ascii="Times New Roman" w:eastAsia="Times New Roman" w:hAnsi="Times New Roman" w:cs="Times New Roman"/>
          <w:sz w:val="20"/>
          <w:szCs w:val="20"/>
        </w:rPr>
        <w:t xml:space="preserve"> 1.4. Test of the hypothesis that 3 components </w:t>
      </w:r>
      <w:r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83301E">
        <w:rPr>
          <w:rFonts w:ascii="Times New Roman" w:eastAsia="Times New Roman" w:hAnsi="Times New Roman" w:cs="Times New Roman"/>
          <w:sz w:val="20"/>
          <w:szCs w:val="20"/>
        </w:rPr>
        <w:t xml:space="preserve"> sufficient. The root mean square of the residuals (RMSR) </w:t>
      </w:r>
      <w:r>
        <w:rPr>
          <w:rFonts w:ascii="Times New Roman" w:eastAsia="Times New Roman" w:hAnsi="Times New Roman" w:cs="Times New Roman"/>
          <w:sz w:val="20"/>
          <w:szCs w:val="20"/>
        </w:rPr>
        <w:t>was</w:t>
      </w:r>
      <w:r w:rsidRPr="0083301E">
        <w:rPr>
          <w:rFonts w:ascii="Times New Roman" w:eastAsia="Times New Roman" w:hAnsi="Times New Roman" w:cs="Times New Roman"/>
          <w:sz w:val="20"/>
          <w:szCs w:val="20"/>
        </w:rPr>
        <w:t xml:space="preserve"> 0.07, with the empirical chi square of 24578.61 and with probability of less than 0.001.</w:t>
      </w:r>
    </w:p>
    <w:p w14:paraId="4ABA04B0" w14:textId="04F0BDEB" w:rsidR="00313CB0" w:rsidRPr="0083301E" w:rsidRDefault="00313CB0" w:rsidP="00D41632">
      <w:pPr>
        <w:contextualSpacing/>
        <w:jc w:val="center"/>
        <w:rPr>
          <w:rFonts w:ascii="Times New Roman" w:hAnsi="Times New Roman" w:cs="Times New Roman"/>
          <w:b/>
          <w:bCs/>
          <w:sz w:val="22"/>
        </w:rPr>
      </w:pPr>
      <w:r w:rsidRPr="0083301E">
        <w:rPr>
          <w:rFonts w:ascii="Times New Roman" w:hAnsi="Times New Roman" w:cs="Times New Roman"/>
          <w:sz w:val="22"/>
        </w:rPr>
        <w:lastRenderedPageBreak/>
        <w:t xml:space="preserve">Table </w:t>
      </w:r>
      <w:r w:rsidR="005D68F7" w:rsidRPr="0083301E">
        <w:rPr>
          <w:rFonts w:ascii="Times New Roman" w:hAnsi="Times New Roman" w:cs="Times New Roman"/>
          <w:sz w:val="22"/>
        </w:rPr>
        <w:t>S</w:t>
      </w:r>
      <w:r w:rsidR="0096186B">
        <w:rPr>
          <w:rFonts w:ascii="Times New Roman" w:hAnsi="Times New Roman" w:cs="Times New Roman"/>
          <w:sz w:val="22"/>
        </w:rPr>
        <w:t>3</w:t>
      </w:r>
      <w:r w:rsidRPr="0083301E">
        <w:rPr>
          <w:rFonts w:ascii="Times New Roman" w:hAnsi="Times New Roman" w:cs="Times New Roman"/>
          <w:sz w:val="22"/>
        </w:rPr>
        <w:t>.</w:t>
      </w:r>
      <w:r w:rsidRPr="0083301E">
        <w:rPr>
          <w:rFonts w:ascii="Times New Roman" w:hAnsi="Times New Roman" w:cs="Times New Roman"/>
          <w:b/>
          <w:bCs/>
          <w:sz w:val="22"/>
        </w:rPr>
        <w:t xml:space="preserve"> </w:t>
      </w:r>
      <w:r w:rsidRPr="0083301E">
        <w:rPr>
          <w:rFonts w:ascii="Times New Roman" w:hAnsi="Times New Roman" w:cs="Times New Roman"/>
          <w:sz w:val="22"/>
        </w:rPr>
        <w:t xml:space="preserve">Stratified analysis by age on the association between fried food and fruits intake and </w:t>
      </w:r>
      <w:r w:rsidR="005D68F7" w:rsidRPr="0083301E">
        <w:rPr>
          <w:rFonts w:ascii="Times New Roman" w:hAnsi="Times New Roman" w:cs="Times New Roman"/>
          <w:sz w:val="22"/>
        </w:rPr>
        <w:t>OSA risk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8"/>
        <w:gridCol w:w="2217"/>
        <w:gridCol w:w="1841"/>
        <w:gridCol w:w="1841"/>
        <w:gridCol w:w="1841"/>
      </w:tblGrid>
      <w:tr w:rsidR="0083301E" w:rsidRPr="0083301E" w14:paraId="30894404" w14:textId="77777777" w:rsidTr="00A055F8">
        <w:trPr>
          <w:jc w:val="center"/>
        </w:trPr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529DBE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58A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</w:t>
            </w:r>
          </w:p>
          <w:p w14:paraId="01A7648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(Non-OSA / OSA)</w:t>
            </w: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0D1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Crude </w:t>
            </w:r>
          </w:p>
          <w:p w14:paraId="4EAB3633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†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7C3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Adjusted </w:t>
            </w:r>
          </w:p>
          <w:p w14:paraId="70DB4BB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‡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587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Adjusted </w:t>
            </w:r>
          </w:p>
          <w:p w14:paraId="0A4FC01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§</w:t>
            </w:r>
          </w:p>
        </w:tc>
      </w:tr>
      <w:tr w:rsidR="0083301E" w:rsidRPr="0083301E" w14:paraId="207B0C47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1D032B7E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Age </w:t>
            </w: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≤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55 years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DA832AE" w14:textId="77777777" w:rsidR="00313CB0" w:rsidRPr="0083301E" w:rsidRDefault="00313CB0" w:rsidP="00A055F8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58ACEFA3" w14:textId="77777777" w:rsidR="00313CB0" w:rsidRPr="0083301E" w:rsidRDefault="00313CB0" w:rsidP="00A055F8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7D72236B" w14:textId="77777777" w:rsidR="00313CB0" w:rsidRPr="0083301E" w:rsidRDefault="00313CB0" w:rsidP="00A055F8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1EC5AC98" w14:textId="77777777" w:rsidR="00313CB0" w:rsidRPr="0083301E" w:rsidRDefault="00313CB0" w:rsidP="00A055F8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3A1ACC0F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2B92B717" w14:textId="77777777" w:rsidR="00313CB0" w:rsidRPr="0083301E" w:rsidRDefault="00313CB0" w:rsidP="00F24033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Fried food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3686C92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6BDF577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722B9E4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0E6454E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6E0AEB94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31132BA0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&lt;1/month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77D5A3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2449 / 279</w:t>
            </w:r>
          </w:p>
        </w:tc>
        <w:tc>
          <w:tcPr>
            <w:tcW w:w="955" w:type="pct"/>
            <w:shd w:val="clear" w:color="auto" w:fill="auto"/>
            <w:noWrap/>
          </w:tcPr>
          <w:p w14:paraId="2EFBAA1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07B8ABE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52A70F83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6B3BFEE6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33FC888C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1-3/month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7A0F3F6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1242 / 173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5FFEC0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1.22 (1.00, 1.49)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60F40A2" w14:textId="5B43E489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1.25 (0.98, 1.6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22F4A2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1.17 (0.91, 1.51)</w:t>
            </w:r>
          </w:p>
        </w:tc>
      </w:tr>
      <w:tr w:rsidR="0083301E" w:rsidRPr="0083301E" w14:paraId="16FD4F39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77AEA3C2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1CD311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342 / 73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7E1946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1.87 (1.41, 2.47)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406103A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1.73 (1.20, 2.48)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7A95A6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1.57 (1.07, 2.29)</w:t>
            </w:r>
          </w:p>
        </w:tc>
      </w:tr>
      <w:tr w:rsidR="0083301E" w:rsidRPr="0083301E" w14:paraId="05F4CF10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0ED50D95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E76D8B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065625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C7A665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EB5F7E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0.018</w:t>
            </w:r>
          </w:p>
        </w:tc>
      </w:tr>
      <w:tr w:rsidR="0083301E" w:rsidRPr="0083301E" w14:paraId="0BC95F64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1BB84061" w14:textId="77777777" w:rsidR="00313CB0" w:rsidRPr="0083301E" w:rsidRDefault="00313CB0" w:rsidP="00F24033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Fruits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68A791F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0955505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28F8B8CF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68D69970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3301E" w:rsidRPr="0083301E" w14:paraId="03D9769B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75D42EA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&lt;3/week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5FDCDEB3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686 / 129</w:t>
            </w:r>
          </w:p>
        </w:tc>
        <w:tc>
          <w:tcPr>
            <w:tcW w:w="955" w:type="pct"/>
            <w:shd w:val="clear" w:color="auto" w:fill="auto"/>
            <w:noWrap/>
          </w:tcPr>
          <w:p w14:paraId="3758751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5791853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04B08B37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4CDCA056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48A7BF92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4-6/week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66D24C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596 / 83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428868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0.74 (0.55, 0.99)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1BD2D7A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(0.58, 1.21)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1866BA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(0.57, 1.22)</w:t>
            </w:r>
          </w:p>
        </w:tc>
      </w:tr>
      <w:tr w:rsidR="0083301E" w:rsidRPr="0083301E" w14:paraId="66335E97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46FFE5C6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≥1/day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21EB14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2751 / 313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E849EAE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0.61 (0.49, 0.76)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0C84C8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0.73 (0.55, 0.97)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F2CD6A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0.73 (0.55, 0.98)</w:t>
            </w:r>
          </w:p>
        </w:tc>
      </w:tr>
      <w:tr w:rsidR="0083301E" w:rsidRPr="0083301E" w14:paraId="6D0CDF30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5BC0C136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CC1263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8E3A72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091671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52C3C2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0.033</w:t>
            </w:r>
          </w:p>
        </w:tc>
      </w:tr>
      <w:tr w:rsidR="0083301E" w:rsidRPr="0083301E" w14:paraId="3D434F3D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21DB282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Age &gt; 55 years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F9F3ED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B3AE1E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CF9111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A1185B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608C4573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5A43B2DF" w14:textId="77777777" w:rsidR="00313CB0" w:rsidRPr="0083301E" w:rsidRDefault="00313CB0" w:rsidP="00F24033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Fried food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7231FB70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287DD2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13B85D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38997AA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79653F4D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00512DD0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&lt;1/month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55740A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3217 / 490</w:t>
            </w:r>
          </w:p>
        </w:tc>
        <w:tc>
          <w:tcPr>
            <w:tcW w:w="955" w:type="pct"/>
            <w:shd w:val="clear" w:color="auto" w:fill="auto"/>
            <w:noWrap/>
          </w:tcPr>
          <w:p w14:paraId="3F583A6F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36C68E8A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7A57124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7CB856E0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3C3A6396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1-3/month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70B39A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985 / 175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4AF6C1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1.17 (0.97, 1.40)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8D1D56B" w14:textId="56A334DC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1.12 (0.9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1.39)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4F52C7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(0.87, 1.36)</w:t>
            </w:r>
          </w:p>
        </w:tc>
      </w:tr>
      <w:tr w:rsidR="0083301E" w:rsidRPr="0083301E" w14:paraId="4499568B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6E9DAAB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4769F60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240 / 68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25CCE3C5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1.86 (1.39, 2.46)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04AB164" w14:textId="4E2FB4A3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1.85 (1.3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2.63)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C84255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1.70 (1.18, 2.44)</w:t>
            </w:r>
          </w:p>
        </w:tc>
      </w:tr>
      <w:tr w:rsidR="0083301E" w:rsidRPr="0083301E" w14:paraId="20E7EBB5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999E777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3051995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573B78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353AC1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BFE2BE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0.011</w:t>
            </w:r>
          </w:p>
        </w:tc>
      </w:tr>
      <w:tr w:rsidR="0083301E" w:rsidRPr="0083301E" w14:paraId="4D43F4D7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7C4A499B" w14:textId="77777777" w:rsidR="00313CB0" w:rsidRPr="0083301E" w:rsidRDefault="00313CB0" w:rsidP="00F24033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Fruits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8F6AAC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A019A3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A86CDC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0905CC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39917AD1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314BEF0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&lt;3/week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DEDC71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978 / 197</w:t>
            </w:r>
          </w:p>
        </w:tc>
        <w:tc>
          <w:tcPr>
            <w:tcW w:w="955" w:type="pct"/>
            <w:shd w:val="clear" w:color="auto" w:fill="auto"/>
            <w:noWrap/>
          </w:tcPr>
          <w:p w14:paraId="75FAB4C2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2DF571A9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3C162B8C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65BB1366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1D217F6A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4-6/week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921D708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708 / 121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1243195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0.85 (0.66, 1.08)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330B4E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0.79 (0.59, 1.05)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E9859D4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0.77 (0.58, 1.03)</w:t>
            </w:r>
          </w:p>
        </w:tc>
      </w:tr>
      <w:tr w:rsidR="0083301E" w:rsidRPr="0083301E" w14:paraId="1F1DC9A9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54E413C9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≥1/day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CD7D6C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2756 / 415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F57FC3F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0.75 (0.62, 0.90)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D74AFD7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0.74 (0.60, 0.92)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08A925D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0.71 (0.57, 0.89)</w:t>
            </w:r>
          </w:p>
        </w:tc>
      </w:tr>
      <w:tr w:rsidR="0083301E" w:rsidRPr="0083301E" w14:paraId="757C367E" w14:textId="77777777" w:rsidTr="00A055F8">
        <w:trPr>
          <w:jc w:val="center"/>
        </w:trPr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E23FF" w14:textId="77777777" w:rsidR="00313CB0" w:rsidRPr="0083301E" w:rsidRDefault="00313CB0" w:rsidP="0092435C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47D20B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1B2C1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43903F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01B4A6" w14:textId="77777777" w:rsidR="00313CB0" w:rsidRPr="0083301E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0.004</w:t>
            </w:r>
          </w:p>
        </w:tc>
      </w:tr>
    </w:tbl>
    <w:p w14:paraId="39437915" w14:textId="77777777" w:rsidR="00313CB0" w:rsidRPr="0083301E" w:rsidRDefault="00313CB0" w:rsidP="00313CB0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</w:rPr>
        <w:t xml:space="preserve">*N, represents the sample size for non-OSA group or OSA group. </w:t>
      </w:r>
    </w:p>
    <w:p w14:paraId="12CCE1B3" w14:textId="77777777" w:rsidR="002D29F4" w:rsidRPr="0083301E" w:rsidRDefault="00313CB0" w:rsidP="00313CB0">
      <w:pPr>
        <w:contextualSpacing/>
        <w:rPr>
          <w:rFonts w:ascii="Times New Roman" w:eastAsia="等线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1</w:t>
      </w:r>
      <w:r w:rsidRPr="0083301E">
        <w:rPr>
          <w:rFonts w:ascii="Times New Roman" w:eastAsia="等线" w:hAnsi="Times New Roman" w:cs="Times New Roman"/>
          <w:sz w:val="20"/>
          <w:szCs w:val="20"/>
        </w:rPr>
        <w:t xml:space="preserve">, without any adjustment. </w:t>
      </w:r>
    </w:p>
    <w:p w14:paraId="6C88F776" w14:textId="5F1A6621" w:rsidR="00313CB0" w:rsidRPr="0083301E" w:rsidRDefault="00313CB0" w:rsidP="00313CB0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eastAsia="等线" w:hAnsi="Times New Roman" w:cs="Times New Roman"/>
          <w:sz w:val="20"/>
          <w:szCs w:val="20"/>
        </w:rPr>
        <w:t>, adjustment for age, sex, marital status, educational status, retirement, smoking, drinking, leisure-time physical activity, neck circu</w:t>
      </w:r>
      <w:r w:rsidR="00E57F6D" w:rsidRPr="0083301E">
        <w:rPr>
          <w:rFonts w:ascii="Times New Roman" w:eastAsia="等线" w:hAnsi="Times New Roman" w:cs="Times New Roman"/>
          <w:sz w:val="20"/>
          <w:szCs w:val="20"/>
        </w:rPr>
        <w:t>mfere</w:t>
      </w:r>
      <w:r w:rsidRPr="0083301E">
        <w:rPr>
          <w:rFonts w:ascii="Times New Roman" w:eastAsia="等线" w:hAnsi="Times New Roman" w:cs="Times New Roman"/>
          <w:sz w:val="20"/>
          <w:szCs w:val="20"/>
        </w:rPr>
        <w:t>nce, waist-hip ratio, hypertension, dyslipidemia, and diabetes</w:t>
      </w:r>
      <w:r w:rsidRPr="008330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77960F2" w14:textId="6E1395F7" w:rsidR="00313CB0" w:rsidRPr="00761850" w:rsidRDefault="00313CB0" w:rsidP="00761850">
      <w:pPr>
        <w:pStyle w:val="HTML"/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  <w:sectPr w:rsidR="00313CB0" w:rsidRPr="00761850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§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3</w:t>
      </w:r>
      <w:r w:rsidRPr="0083301E">
        <w:rPr>
          <w:rFonts w:ascii="Times New Roman" w:eastAsia="等线" w:hAnsi="Times New Roman" w:cs="Times New Roman"/>
          <w:sz w:val="20"/>
          <w:szCs w:val="20"/>
        </w:rPr>
        <w:t xml:space="preserve">, </w:t>
      </w:r>
      <w:bookmarkStart w:id="2" w:name="OLE_LINK30"/>
      <w:r w:rsidR="00F5622D" w:rsidRPr="00BD0E13">
        <w:rPr>
          <w:rFonts w:ascii="Times New Roman" w:eastAsia="等线" w:hAnsi="Times New Roman" w:cs="Times New Roman"/>
          <w:sz w:val="20"/>
          <w:szCs w:val="20"/>
        </w:rPr>
        <w:t xml:space="preserve">adjustment for body mass index </w:t>
      </w:r>
      <w:r w:rsidR="00F5622D" w:rsidRPr="00BD0E13">
        <w:rPr>
          <w:rFonts w:ascii="Times New Roman" w:eastAsia="等线" w:hAnsi="Times New Roman" w:cs="Times New Roman" w:hint="eastAsia"/>
          <w:sz w:val="20"/>
          <w:szCs w:val="20"/>
        </w:rPr>
        <w:t>a</w:t>
      </w:r>
      <w:r w:rsidR="00F5622D" w:rsidRPr="00BD0E13">
        <w:rPr>
          <w:rFonts w:ascii="Times New Roman" w:eastAsia="等线" w:hAnsi="Times New Roman" w:cs="Times New Roman"/>
          <w:sz w:val="20"/>
          <w:szCs w:val="20"/>
        </w:rPr>
        <w:t>s well as covariates in OR</w:t>
      </w:r>
      <w:r w:rsidR="00F5622D" w:rsidRPr="00BD0E13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bookmarkEnd w:id="2"/>
      <w:r w:rsidR="00F5622D" w:rsidRPr="00BD0E13">
        <w:rPr>
          <w:rFonts w:ascii="Times New Roman" w:eastAsia="等线" w:hAnsi="Times New Roman" w:cs="Times New Roman"/>
          <w:sz w:val="20"/>
          <w:szCs w:val="20"/>
        </w:rPr>
        <w:t>.</w:t>
      </w:r>
    </w:p>
    <w:p w14:paraId="12C8ACC3" w14:textId="38155B0C" w:rsidR="00313CB0" w:rsidRPr="0083301E" w:rsidRDefault="00313CB0" w:rsidP="00313CB0">
      <w:pPr>
        <w:contextualSpacing/>
        <w:rPr>
          <w:rFonts w:ascii="Times New Roman" w:hAnsi="Times New Roman" w:cs="Times New Roman"/>
          <w:b/>
          <w:bCs/>
          <w:sz w:val="22"/>
        </w:rPr>
      </w:pPr>
      <w:r w:rsidRPr="0083301E">
        <w:rPr>
          <w:rFonts w:ascii="Times New Roman" w:hAnsi="Times New Roman" w:cs="Times New Roman"/>
          <w:sz w:val="22"/>
        </w:rPr>
        <w:lastRenderedPageBreak/>
        <w:t xml:space="preserve">Table </w:t>
      </w:r>
      <w:r w:rsidR="005D68F7" w:rsidRPr="0083301E">
        <w:rPr>
          <w:rFonts w:ascii="Times New Roman" w:hAnsi="Times New Roman" w:cs="Times New Roman"/>
          <w:sz w:val="22"/>
        </w:rPr>
        <w:t>S</w:t>
      </w:r>
      <w:r w:rsidR="0096186B">
        <w:rPr>
          <w:rFonts w:ascii="Times New Roman" w:hAnsi="Times New Roman" w:cs="Times New Roman"/>
          <w:sz w:val="22"/>
        </w:rPr>
        <w:t>4</w:t>
      </w:r>
      <w:r w:rsidRPr="0083301E">
        <w:rPr>
          <w:rFonts w:ascii="Times New Roman" w:hAnsi="Times New Roman" w:cs="Times New Roman"/>
          <w:sz w:val="22"/>
        </w:rPr>
        <w:t>.</w:t>
      </w:r>
      <w:r w:rsidRPr="0083301E">
        <w:rPr>
          <w:rFonts w:ascii="Times New Roman" w:hAnsi="Times New Roman" w:cs="Times New Roman"/>
          <w:b/>
          <w:bCs/>
          <w:sz w:val="22"/>
        </w:rPr>
        <w:t xml:space="preserve"> </w:t>
      </w:r>
      <w:r w:rsidRPr="0083301E">
        <w:rPr>
          <w:rFonts w:ascii="Times New Roman" w:hAnsi="Times New Roman" w:cs="Times New Roman"/>
          <w:sz w:val="22"/>
        </w:rPr>
        <w:t xml:space="preserve">Stratified analysis by gender on the association between fried food and fruits intake and </w:t>
      </w:r>
      <w:r w:rsidR="005D68F7" w:rsidRPr="0083301E">
        <w:rPr>
          <w:rFonts w:ascii="Times New Roman" w:hAnsi="Times New Roman" w:cs="Times New Roman"/>
          <w:sz w:val="22"/>
        </w:rPr>
        <w:t>OSA risk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8"/>
        <w:gridCol w:w="2217"/>
        <w:gridCol w:w="1841"/>
        <w:gridCol w:w="1841"/>
        <w:gridCol w:w="1841"/>
      </w:tblGrid>
      <w:tr w:rsidR="0083301E" w:rsidRPr="009626C4" w14:paraId="77F79A26" w14:textId="77777777" w:rsidTr="00A055F8">
        <w:trPr>
          <w:jc w:val="center"/>
        </w:trPr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9862EC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66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</w:t>
            </w:r>
          </w:p>
          <w:p w14:paraId="6723795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(Non-OSA / OSA)</w:t>
            </w:r>
            <w:r w:rsidRPr="009626C4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FEA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Crude </w:t>
            </w:r>
          </w:p>
          <w:p w14:paraId="43205D21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9626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†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C9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Adjusted </w:t>
            </w:r>
          </w:p>
          <w:p w14:paraId="12024D3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9626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‡</w:t>
            </w:r>
          </w:p>
        </w:tc>
        <w:tc>
          <w:tcPr>
            <w:tcW w:w="9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EFF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Adjusted </w:t>
            </w:r>
          </w:p>
          <w:p w14:paraId="7E5758D3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9626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§</w:t>
            </w:r>
          </w:p>
        </w:tc>
      </w:tr>
      <w:tr w:rsidR="0083301E" w:rsidRPr="009626C4" w14:paraId="6B3E24E7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70E19B9D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Male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A1BC0F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35C658A3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154332B2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4DFC831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9626C4" w14:paraId="57B4CABD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A1AB56B" w14:textId="77777777" w:rsidR="00313CB0" w:rsidRPr="009626C4" w:rsidRDefault="00313CB0" w:rsidP="008A4EC9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Fried food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7DAE9B51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2E895D4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66CC212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40214730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9626C4" w14:paraId="06FD0D66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DD28761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&lt;1/month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0A0827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1673 / 383</w:t>
            </w:r>
          </w:p>
        </w:tc>
        <w:tc>
          <w:tcPr>
            <w:tcW w:w="955" w:type="pct"/>
            <w:shd w:val="clear" w:color="auto" w:fill="auto"/>
            <w:noWrap/>
          </w:tcPr>
          <w:p w14:paraId="48B9A3C3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14CC40D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7AE0392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9626C4" w14:paraId="1DC2419E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34F7A426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1-3/month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B61121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742 / 182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5FF8605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1.07 (0.88, 1.30)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6C5583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1.14 (0.89, 1.46)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BD60D1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1.11 (0.87, 1.43)</w:t>
            </w:r>
          </w:p>
        </w:tc>
      </w:tr>
      <w:tr w:rsidR="0083301E" w:rsidRPr="009626C4" w14:paraId="4E2CF666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405C1EB1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912536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208 / 85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F166DDC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1.79 (1.35, 2.34)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A8169C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2.00 (1.37, 2.92)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1C42E32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1.89 (1.29, 2.78)</w:t>
            </w:r>
          </w:p>
        </w:tc>
      </w:tr>
      <w:tr w:rsidR="0083301E" w:rsidRPr="009626C4" w14:paraId="0996C5B1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2DF596C6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 xml:space="preserve">P 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1A5FD1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17EB99C0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476234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334546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0.004</w:t>
            </w:r>
          </w:p>
        </w:tc>
      </w:tr>
      <w:tr w:rsidR="0083301E" w:rsidRPr="009626C4" w14:paraId="728AC193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782ADBB6" w14:textId="77777777" w:rsidR="00313CB0" w:rsidRPr="009626C4" w:rsidRDefault="00313CB0" w:rsidP="008A4EC9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Fruits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1F3BBFBC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523745C5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2D7C726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1A3EB3F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3301E" w:rsidRPr="009626C4" w14:paraId="4CBA49BE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5031231B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&lt;3/week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81CA2A5" w14:textId="2C7963B5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627 / 200</w:t>
            </w:r>
          </w:p>
        </w:tc>
        <w:tc>
          <w:tcPr>
            <w:tcW w:w="955" w:type="pct"/>
            <w:shd w:val="clear" w:color="auto" w:fill="auto"/>
            <w:noWrap/>
          </w:tcPr>
          <w:p w14:paraId="4D9853A1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67CD307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45C90B10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9626C4" w14:paraId="45ACED6A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21ABCB34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4-6/week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569F40D0" w14:textId="71E5D110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441 / 113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6864AD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0.80 (0.62, 1.04)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8F328A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0.72 (0.52, 1.00)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36B47C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0.70 (0.50, 0.98)</w:t>
            </w:r>
          </w:p>
        </w:tc>
      </w:tr>
      <w:tr w:rsidR="0083301E" w:rsidRPr="009626C4" w14:paraId="14CA8275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161CD2BA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≥1/day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ACCED87" w14:textId="0FBE3CFB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1555 / 337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2C14A9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0.68 (0.56, 0.83)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C56F764" w14:textId="1731AD74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0.62 (0.48, 0.8</w:t>
            </w:r>
            <w:r w:rsidR="007661AD"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F5D9930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0.58 (0.45, 0.75)</w:t>
            </w:r>
          </w:p>
        </w:tc>
      </w:tr>
      <w:tr w:rsidR="0083301E" w:rsidRPr="009626C4" w14:paraId="5476A1B4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  <w:hideMark/>
          </w:tcPr>
          <w:p w14:paraId="37FB88F0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 xml:space="preserve">P 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7C12F23" w14:textId="1C111CD6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</w:tcPr>
          <w:p w14:paraId="593A244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</w:tcPr>
          <w:p w14:paraId="268EE4C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955" w:type="pct"/>
            <w:shd w:val="clear" w:color="auto" w:fill="auto"/>
            <w:noWrap/>
          </w:tcPr>
          <w:p w14:paraId="52EC75F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&lt; 0.001</w:t>
            </w:r>
          </w:p>
        </w:tc>
      </w:tr>
      <w:tr w:rsidR="0083301E" w:rsidRPr="009626C4" w14:paraId="5AB36EE5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662664D5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9F7358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BCDDA21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3360C8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B8AE65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9626C4" w14:paraId="42FE3721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30B2387C" w14:textId="77777777" w:rsidR="00313CB0" w:rsidRPr="009626C4" w:rsidRDefault="00313CB0" w:rsidP="008A4EC9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Fried food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02DB91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522DBE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155C303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CB2D0B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9626C4" w14:paraId="52135DD0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2D95B260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&lt;1/month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62E8C7F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3993 / 386</w:t>
            </w:r>
          </w:p>
        </w:tc>
        <w:tc>
          <w:tcPr>
            <w:tcW w:w="955" w:type="pct"/>
            <w:shd w:val="clear" w:color="auto" w:fill="auto"/>
            <w:noWrap/>
          </w:tcPr>
          <w:p w14:paraId="174D412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09CA366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2D95420B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9626C4" w14:paraId="06951462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C02C8C8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1-3/month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1DD80CB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1485 / 166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9A2A0F2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1.16 (0.95, 1.40)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F053C6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1.18 (0.95, 1.47)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6EB291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1.11 (0.89, 1.39)</w:t>
            </w:r>
          </w:p>
        </w:tc>
      </w:tr>
      <w:tr w:rsidR="0083301E" w:rsidRPr="009626C4" w14:paraId="5D024A71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203B94B9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8C53BA0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374 / 56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18D285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1.55 (1.14, 2.07)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F525D51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1.63 (1.14, 2.29)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65D2A49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1.45 (1.02, 2.07)</w:t>
            </w:r>
          </w:p>
        </w:tc>
      </w:tr>
      <w:tr w:rsidR="0083301E" w:rsidRPr="009626C4" w14:paraId="1EEB2283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3BEEB35B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F638FE3" w14:textId="578BED9F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993CB8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75F418F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06E9F8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0.049</w:t>
            </w:r>
          </w:p>
        </w:tc>
      </w:tr>
      <w:tr w:rsidR="0083301E" w:rsidRPr="009626C4" w14:paraId="20C1CF74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3D97C9F7" w14:textId="77777777" w:rsidR="00313CB0" w:rsidRPr="009626C4" w:rsidRDefault="00313CB0" w:rsidP="008A4EC9">
            <w:pPr>
              <w:widowControl/>
              <w:adjustRightInd w:val="0"/>
              <w:snapToGrid w:val="0"/>
              <w:ind w:leftChars="100" w:left="21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Fruits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32BE26C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59A0CF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41F067BA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EC82F0D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9626C4" w14:paraId="6BC97C19" w14:textId="77777777" w:rsidTr="00A055F8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64064CA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&lt;3/week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2F677672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1037 / 126</w:t>
            </w:r>
          </w:p>
        </w:tc>
        <w:tc>
          <w:tcPr>
            <w:tcW w:w="955" w:type="pct"/>
            <w:shd w:val="clear" w:color="auto" w:fill="auto"/>
            <w:noWrap/>
          </w:tcPr>
          <w:p w14:paraId="2F37BDD2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0879E2EE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55" w:type="pct"/>
            <w:shd w:val="clear" w:color="auto" w:fill="auto"/>
            <w:noWrap/>
          </w:tcPr>
          <w:p w14:paraId="47037C6F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9626C4" w14:paraId="458989D9" w14:textId="77777777" w:rsidTr="00D41632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2BAAB9C1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4-6/week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4FA4DF87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863 / 91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32023A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0.87 (0.65, 1.15)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304567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0.88 (0.64, 1.21)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5876182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0.89 (0.64, 1.23)</w:t>
            </w:r>
          </w:p>
        </w:tc>
      </w:tr>
      <w:tr w:rsidR="0083301E" w:rsidRPr="009626C4" w14:paraId="779896FE" w14:textId="77777777" w:rsidTr="00D41632">
        <w:trPr>
          <w:jc w:val="center"/>
        </w:trPr>
        <w:tc>
          <w:tcPr>
            <w:tcW w:w="985" w:type="pct"/>
            <w:shd w:val="clear" w:color="auto" w:fill="auto"/>
            <w:noWrap/>
            <w:vAlign w:val="center"/>
          </w:tcPr>
          <w:p w14:paraId="487A1B6E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≥1/day</w:t>
            </w:r>
          </w:p>
        </w:tc>
        <w:tc>
          <w:tcPr>
            <w:tcW w:w="1150" w:type="pct"/>
            <w:shd w:val="clear" w:color="auto" w:fill="auto"/>
            <w:noWrap/>
            <w:vAlign w:val="center"/>
          </w:tcPr>
          <w:p w14:paraId="0F7B1D63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3952 / 391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1230AF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0.81 (0.66, 1.01)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3867D7A8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0.86 (0.68, 1.09)</w:t>
            </w:r>
          </w:p>
        </w:tc>
        <w:tc>
          <w:tcPr>
            <w:tcW w:w="955" w:type="pct"/>
            <w:shd w:val="clear" w:color="auto" w:fill="auto"/>
            <w:noWrap/>
            <w:vAlign w:val="center"/>
          </w:tcPr>
          <w:p w14:paraId="02C9178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0.87 (0.68, 1.12)</w:t>
            </w:r>
          </w:p>
        </w:tc>
      </w:tr>
      <w:tr w:rsidR="0083301E" w:rsidRPr="009626C4" w14:paraId="5EDA8397" w14:textId="77777777" w:rsidTr="00D41632">
        <w:trPr>
          <w:jc w:val="center"/>
        </w:trPr>
        <w:tc>
          <w:tcPr>
            <w:tcW w:w="9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E57F45" w14:textId="77777777" w:rsidR="00313CB0" w:rsidRPr="009626C4" w:rsidRDefault="00313CB0" w:rsidP="002A1814">
            <w:pPr>
              <w:widowControl/>
              <w:adjustRightInd w:val="0"/>
              <w:snapToGrid w:val="0"/>
              <w:ind w:leftChars="200" w:left="420"/>
              <w:contextualSpacing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</w:rPr>
              <w:t>P</w:t>
            </w:r>
            <w:r w:rsidRPr="009626C4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for trend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04154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E6DD06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0.062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BA2125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0.229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966CD9" w14:textId="77777777" w:rsidR="00313CB0" w:rsidRPr="009626C4" w:rsidRDefault="00313CB0" w:rsidP="00A055F8">
            <w:pPr>
              <w:widowControl/>
              <w:adjustRightInd w:val="0"/>
              <w:snapToGrid w:val="0"/>
              <w:contextualSpacing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626C4">
              <w:rPr>
                <w:rFonts w:ascii="Times New Roman" w:eastAsia="等线" w:hAnsi="Times New Roman" w:cs="Times New Roman"/>
                <w:sz w:val="20"/>
                <w:szCs w:val="20"/>
              </w:rPr>
              <w:t>0.288</w:t>
            </w:r>
          </w:p>
        </w:tc>
      </w:tr>
    </w:tbl>
    <w:p w14:paraId="7FF731FC" w14:textId="77777777" w:rsidR="00313CB0" w:rsidRPr="0083301E" w:rsidRDefault="00313CB0" w:rsidP="00313CB0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</w:rPr>
        <w:t xml:space="preserve">*N, represents the sample size for non-OSA group or OSA group. </w:t>
      </w:r>
    </w:p>
    <w:p w14:paraId="5925030B" w14:textId="77777777" w:rsidR="00D41632" w:rsidRPr="0083301E" w:rsidRDefault="00313CB0" w:rsidP="00313CB0">
      <w:pPr>
        <w:contextualSpacing/>
        <w:rPr>
          <w:rFonts w:ascii="Times New Roman" w:eastAsia="等线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1</w:t>
      </w:r>
      <w:r w:rsidRPr="0083301E">
        <w:rPr>
          <w:rFonts w:ascii="Times New Roman" w:eastAsia="等线" w:hAnsi="Times New Roman" w:cs="Times New Roman"/>
          <w:sz w:val="20"/>
          <w:szCs w:val="20"/>
        </w:rPr>
        <w:t xml:space="preserve">, without any adjustment. </w:t>
      </w:r>
    </w:p>
    <w:p w14:paraId="49459399" w14:textId="014542EC" w:rsidR="00313CB0" w:rsidRPr="0083301E" w:rsidRDefault="00313CB0" w:rsidP="00313CB0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‡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eastAsia="等线" w:hAnsi="Times New Roman" w:cs="Times New Roman"/>
          <w:sz w:val="20"/>
          <w:szCs w:val="20"/>
        </w:rPr>
        <w:t xml:space="preserve">, adjustment for age, sex, marital status, educational status, </w:t>
      </w:r>
      <w:bookmarkStart w:id="3" w:name="_Hlk69286752"/>
      <w:r w:rsidRPr="0083301E">
        <w:rPr>
          <w:rFonts w:ascii="Times New Roman" w:eastAsia="等线" w:hAnsi="Times New Roman" w:cs="Times New Roman"/>
          <w:sz w:val="20"/>
          <w:szCs w:val="20"/>
        </w:rPr>
        <w:t>retirement,</w:t>
      </w:r>
      <w:bookmarkEnd w:id="3"/>
      <w:r w:rsidRPr="0083301E">
        <w:rPr>
          <w:rFonts w:ascii="Times New Roman" w:eastAsia="等线" w:hAnsi="Times New Roman" w:cs="Times New Roman"/>
          <w:sz w:val="20"/>
          <w:szCs w:val="20"/>
        </w:rPr>
        <w:t xml:space="preserve"> smoking, drinking, leisure-time physical activity, neck circum</w:t>
      </w:r>
      <w:r w:rsidR="00E57F6D" w:rsidRPr="0083301E">
        <w:rPr>
          <w:rFonts w:ascii="Times New Roman" w:eastAsia="等线" w:hAnsi="Times New Roman" w:cs="Times New Roman"/>
          <w:sz w:val="20"/>
          <w:szCs w:val="20"/>
        </w:rPr>
        <w:t>fere</w:t>
      </w:r>
      <w:r w:rsidRPr="0083301E">
        <w:rPr>
          <w:rFonts w:ascii="Times New Roman" w:eastAsia="等线" w:hAnsi="Times New Roman" w:cs="Times New Roman"/>
          <w:sz w:val="20"/>
          <w:szCs w:val="20"/>
        </w:rPr>
        <w:t>nce, waist-hip ratio, hypertension, dyslipidemia, and diabetes</w:t>
      </w:r>
      <w:r w:rsidRPr="008330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3C2296" w14:textId="166AF64B" w:rsidR="00313CB0" w:rsidRPr="0083301E" w:rsidRDefault="00313CB0" w:rsidP="00313CB0">
      <w:pPr>
        <w:contextualSpacing/>
        <w:rPr>
          <w:rFonts w:ascii="Times New Roman" w:eastAsia="等线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  <w:vertAlign w:val="superscript"/>
        </w:rPr>
        <w:t>§</w:t>
      </w:r>
      <w:r w:rsidRPr="0083301E">
        <w:rPr>
          <w:rFonts w:ascii="Times New Roman" w:eastAsia="等线" w:hAnsi="Times New Roman" w:cs="Times New Roman"/>
          <w:sz w:val="20"/>
          <w:szCs w:val="20"/>
        </w:rPr>
        <w:t>OR</w:t>
      </w:r>
      <w:r w:rsidRPr="0083301E">
        <w:rPr>
          <w:rFonts w:ascii="Times New Roman" w:eastAsia="等线" w:hAnsi="Times New Roman" w:cs="Times New Roman"/>
          <w:sz w:val="20"/>
          <w:szCs w:val="20"/>
          <w:vertAlign w:val="subscript"/>
        </w:rPr>
        <w:t>3</w:t>
      </w:r>
      <w:r w:rsidRPr="0083301E">
        <w:rPr>
          <w:rFonts w:ascii="Times New Roman" w:eastAsia="等线" w:hAnsi="Times New Roman" w:cs="Times New Roman"/>
          <w:sz w:val="20"/>
          <w:szCs w:val="20"/>
        </w:rPr>
        <w:t xml:space="preserve">, </w:t>
      </w:r>
      <w:r w:rsidR="009626C4" w:rsidRPr="00BD0E13">
        <w:rPr>
          <w:rFonts w:ascii="Times New Roman" w:eastAsia="等线" w:hAnsi="Times New Roman" w:cs="Times New Roman"/>
          <w:sz w:val="20"/>
          <w:szCs w:val="20"/>
        </w:rPr>
        <w:t xml:space="preserve">adjustment for body mass index </w:t>
      </w:r>
      <w:r w:rsidR="009626C4" w:rsidRPr="00BD0E13">
        <w:rPr>
          <w:rFonts w:ascii="Times New Roman" w:eastAsia="等线" w:hAnsi="Times New Roman" w:cs="Times New Roman" w:hint="eastAsia"/>
          <w:sz w:val="20"/>
          <w:szCs w:val="20"/>
        </w:rPr>
        <w:t>a</w:t>
      </w:r>
      <w:r w:rsidR="009626C4" w:rsidRPr="00BD0E13">
        <w:rPr>
          <w:rFonts w:ascii="Times New Roman" w:eastAsia="等线" w:hAnsi="Times New Roman" w:cs="Times New Roman"/>
          <w:sz w:val="20"/>
          <w:szCs w:val="20"/>
        </w:rPr>
        <w:t>s well as covariates in OR</w:t>
      </w:r>
      <w:r w:rsidR="009626C4" w:rsidRPr="00BD0E13">
        <w:rPr>
          <w:rFonts w:ascii="Times New Roman" w:eastAsia="等线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eastAsia="等线" w:hAnsi="Times New Roman" w:cs="Times New Roman"/>
          <w:sz w:val="20"/>
          <w:szCs w:val="20"/>
        </w:rPr>
        <w:t>.</w:t>
      </w:r>
    </w:p>
    <w:p w14:paraId="115398A3" w14:textId="30024728" w:rsidR="00313CB0" w:rsidRPr="0083301E" w:rsidRDefault="00313CB0" w:rsidP="00313CB0">
      <w:pPr>
        <w:contextualSpacing/>
        <w:rPr>
          <w:rFonts w:ascii="Times New Roman" w:eastAsia="等线" w:hAnsi="Times New Roman" w:cs="Times New Roman"/>
          <w:sz w:val="20"/>
          <w:szCs w:val="20"/>
        </w:rPr>
        <w:sectPr w:rsidR="00313CB0" w:rsidRPr="0083301E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27808C44" w14:textId="464A2419" w:rsidR="009B4E63" w:rsidRPr="0083301E" w:rsidRDefault="009B4E63" w:rsidP="00D41632">
      <w:pPr>
        <w:contextualSpacing/>
        <w:jc w:val="center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lastRenderedPageBreak/>
        <w:t xml:space="preserve">Table </w:t>
      </w:r>
      <w:r w:rsidR="005D68F7" w:rsidRPr="0083301E">
        <w:rPr>
          <w:rFonts w:ascii="Times New Roman" w:hAnsi="Times New Roman" w:cs="Times New Roman"/>
          <w:sz w:val="22"/>
        </w:rPr>
        <w:t>S5</w:t>
      </w:r>
      <w:r w:rsidRPr="0083301E">
        <w:rPr>
          <w:rFonts w:ascii="Times New Roman" w:hAnsi="Times New Roman" w:cs="Times New Roman"/>
          <w:sz w:val="22"/>
        </w:rPr>
        <w:t xml:space="preserve">. stratified analysis by </w:t>
      </w:r>
      <w:r w:rsidR="00400D4F" w:rsidRPr="0083301E">
        <w:rPr>
          <w:rFonts w:ascii="Times New Roman" w:hAnsi="Times New Roman" w:cs="Times New Roman"/>
          <w:sz w:val="22"/>
        </w:rPr>
        <w:t>age</w:t>
      </w:r>
      <w:r w:rsidRPr="0083301E">
        <w:rPr>
          <w:rFonts w:ascii="Times New Roman" w:hAnsi="Times New Roman" w:cs="Times New Roman"/>
          <w:sz w:val="22"/>
        </w:rPr>
        <w:t xml:space="preserve"> on the association between eating patterns and risk of OSA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1838"/>
        <w:gridCol w:w="1707"/>
        <w:gridCol w:w="1559"/>
        <w:gridCol w:w="1559"/>
        <w:gridCol w:w="1560"/>
        <w:gridCol w:w="1701"/>
      </w:tblGrid>
      <w:tr w:rsidR="0083301E" w:rsidRPr="0083301E" w14:paraId="65BAC087" w14:textId="77777777" w:rsidTr="00D34276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1D05E" w14:textId="77777777" w:rsidR="009B4E63" w:rsidRPr="0083301E" w:rsidRDefault="009B4E63" w:rsidP="00D80AA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5A73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</w:t>
            </w:r>
          </w:p>
          <w:p w14:paraId="47E1BF60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</w:t>
            </w:r>
            <w:r w:rsidRPr="0083301E">
              <w:rPr>
                <w:rFonts w:ascii="Times New Roman" w:eastAsia="等线" w:hAnsi="Times New Roman" w:cs="Times New Roman"/>
                <w:spacing w:val="-10"/>
                <w:kern w:val="0"/>
                <w:sz w:val="20"/>
                <w:szCs w:val="20"/>
              </w:rPr>
              <w:t>Non-OSA/OSA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84C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Crude</w:t>
            </w:r>
          </w:p>
          <w:p w14:paraId="191A6DF5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1B62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609C4E19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0A91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5D3B55AF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01D3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3379E108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ll</w:t>
            </w:r>
            <w:proofErr w:type="spellEnd"/>
          </w:p>
        </w:tc>
      </w:tr>
      <w:tr w:rsidR="0083301E" w:rsidRPr="0083301E" w14:paraId="3C7C9588" w14:textId="77777777" w:rsidTr="00EA2F27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78E5F7" w14:textId="52BCC47D" w:rsidR="009B4E63" w:rsidRPr="0083301E" w:rsidRDefault="00154202" w:rsidP="00D80AA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Age </w:t>
            </w:r>
            <w:r w:rsidR="002C38D8"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&lt;=55</w:t>
            </w:r>
            <w:r w:rsidR="00D41632"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years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1B1649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732DB63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517623F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D20D957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3E98E6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1DF90B3C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281646A" w14:textId="77777777" w:rsidR="009B4E63" w:rsidRPr="0083301E" w:rsidRDefault="009B4E63" w:rsidP="00D80AA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1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8F60077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07C936B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263066EF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9E9AA5B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391C23" w14:textId="77777777" w:rsidR="009B4E63" w:rsidRPr="0083301E" w:rsidRDefault="009B4E63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4F3FB4D0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630D030" w14:textId="3EC4458F" w:rsidR="002C38D8" w:rsidRPr="0083301E" w:rsidRDefault="002C38D8" w:rsidP="00D80AAE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9AFC802" w14:textId="5BF37466" w:rsidR="002C38D8" w:rsidRPr="0083301E" w:rsidRDefault="002C38D8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1288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98D741" w14:textId="25DC895D" w:rsidR="002C38D8" w:rsidRPr="0083301E" w:rsidRDefault="002C38D8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86D359" w14:textId="3386218E" w:rsidR="002C38D8" w:rsidRPr="0083301E" w:rsidRDefault="002C38D8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66C52F" w14:textId="0E17E088" w:rsidR="002C38D8" w:rsidRPr="0083301E" w:rsidRDefault="002C38D8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14:paraId="19A7A3B2" w14:textId="3EB52E17" w:rsidR="002C38D8" w:rsidRPr="0083301E" w:rsidRDefault="007661AD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5A51A52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A085E89" w14:textId="33D445F5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E1F98D8" w14:textId="1E03BC6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1466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375F99" w14:textId="0A60993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0.63 (0.51, 0.78)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5B5537" w14:textId="26C61F8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(0.65, 1.1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E0D05C" w14:textId="1E497E1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0.86 (0.65, 1.13)</w:t>
            </w:r>
          </w:p>
        </w:tc>
        <w:tc>
          <w:tcPr>
            <w:tcW w:w="1701" w:type="dxa"/>
            <w:vAlign w:val="center"/>
          </w:tcPr>
          <w:p w14:paraId="2DA627CD" w14:textId="3FF5D17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0.79 (0.59, 1.06)</w:t>
            </w:r>
          </w:p>
        </w:tc>
      </w:tr>
      <w:tr w:rsidR="0083301E" w:rsidRPr="0083301E" w14:paraId="0A58E3C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93AE162" w14:textId="377AD78F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2E50FE5" w14:textId="6643061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1279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9F8CE0" w14:textId="47B6057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0.51 (0.4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0.64)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EC2832" w14:textId="31ECE5E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0.88 (0.65, 1.2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DCED031" w14:textId="595D72C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0.95 (0.69, 1.31)</w:t>
            </w:r>
          </w:p>
        </w:tc>
        <w:tc>
          <w:tcPr>
            <w:tcW w:w="1701" w:type="dxa"/>
            <w:vAlign w:val="center"/>
          </w:tcPr>
          <w:p w14:paraId="3215D353" w14:textId="1198511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(0.59, 1.2</w:t>
            </w:r>
            <w:r w:rsidR="00795E01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</w:tr>
      <w:tr w:rsidR="0083301E" w:rsidRPr="0083301E" w14:paraId="37D371C7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F2828B6" w14:textId="37A4220E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2AE7D8D" w14:textId="3891A92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B133CE0" w14:textId="14C36353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132F1F" w14:textId="310CAC6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03989F" w14:textId="4E3E98A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701" w:type="dxa"/>
            <w:vAlign w:val="center"/>
          </w:tcPr>
          <w:p w14:paraId="7002D5DD" w14:textId="1FFA9B6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0.429</w:t>
            </w:r>
          </w:p>
        </w:tc>
      </w:tr>
      <w:tr w:rsidR="0083301E" w:rsidRPr="0083301E" w14:paraId="4DEF789A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5C0A7C0" w14:textId="5FD110CE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AF03D08" w14:textId="4713E82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620BF0" w14:textId="683D821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(0.86, 0.93)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70BA38" w14:textId="6A8A3D3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(0.93, 1.02)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A4F3DA" w14:textId="545C570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(0.94, 1.04)</w:t>
            </w:r>
          </w:p>
        </w:tc>
        <w:tc>
          <w:tcPr>
            <w:tcW w:w="1701" w:type="dxa"/>
            <w:vAlign w:val="center"/>
          </w:tcPr>
          <w:p w14:paraId="532BAF43" w14:textId="68E7F5D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 (0.88, 1.06)</w:t>
            </w:r>
          </w:p>
        </w:tc>
      </w:tr>
      <w:tr w:rsidR="0083301E" w:rsidRPr="0083301E" w14:paraId="300066E4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2DB32A7" w14:textId="77777777" w:rsidR="002B1552" w:rsidRPr="0083301E" w:rsidRDefault="002B1552" w:rsidP="002B1552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2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E331A64" w14:textId="52E2F39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88538E" w14:textId="758A0A9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FA57A3" w14:textId="4BC4473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00D503" w14:textId="43ED3AE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F8DB42" w14:textId="1ED3591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4C7A0ACA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A781298" w14:textId="4AE941D0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B6E1BED" w14:textId="38D20E3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1263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320A3F" w14:textId="2CA8283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BFE0BE" w14:textId="4E3F3E7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1D81EF" w14:textId="1B2A177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14:paraId="5F0E8E68" w14:textId="58F0C9F2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489CDFA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0FCCD84" w14:textId="0A38013A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D64E42A" w14:textId="472C630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1356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922DB3" w14:textId="5525809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(0.87, 1.36)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EFF694" w14:textId="1AC41E5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1.12 (0.86, 1.48)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CD381B3" w14:textId="3477A33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0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(0.83, 1.45)</w:t>
            </w:r>
          </w:p>
        </w:tc>
        <w:tc>
          <w:tcPr>
            <w:tcW w:w="1701" w:type="dxa"/>
            <w:vAlign w:val="center"/>
          </w:tcPr>
          <w:p w14:paraId="5923AC7B" w14:textId="3E9F35B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1.08 (0.81, 1.44)</w:t>
            </w:r>
          </w:p>
        </w:tc>
      </w:tr>
      <w:tr w:rsidR="0083301E" w:rsidRPr="0083301E" w14:paraId="0C9C2C91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53CAB89" w14:textId="3F6047E8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38D8481" w14:textId="17CEDD5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1414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212B9F" w14:textId="4CC0865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0.94 (0.75, 1.18)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9335AC" w14:textId="10EDC00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(0.79, 1.38)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7EE931" w14:textId="2880270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1.06 (0.8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1.41)</w:t>
            </w:r>
          </w:p>
        </w:tc>
        <w:tc>
          <w:tcPr>
            <w:tcW w:w="1701" w:type="dxa"/>
            <w:vAlign w:val="center"/>
          </w:tcPr>
          <w:p w14:paraId="0FC4D140" w14:textId="1CAE6A6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1.07 (0.79, 1.46)</w:t>
            </w:r>
          </w:p>
        </w:tc>
      </w:tr>
      <w:tr w:rsidR="0083301E" w:rsidRPr="0083301E" w14:paraId="66B9147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2E70086" w14:textId="5D2AD80D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30BF7A9" w14:textId="637FCAB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28E637" w14:textId="433D7C1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147AF5" w14:textId="28CE866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BE04F0" w14:textId="1607D80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1701" w:type="dxa"/>
            <w:vAlign w:val="center"/>
          </w:tcPr>
          <w:p w14:paraId="6DD02F72" w14:textId="0B9C38A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0.876</w:t>
            </w:r>
          </w:p>
        </w:tc>
      </w:tr>
      <w:tr w:rsidR="0083301E" w:rsidRPr="0083301E" w14:paraId="1E5A105D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552CA02" w14:textId="164CE74B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41C9215" w14:textId="6B5C79C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1D03EC" w14:textId="533F51A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(0.92, 1.02)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2C5BD6" w14:textId="699D846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(0.94, 1.06)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3CBF830" w14:textId="56B1397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95E01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(0.94, 1.07)</w:t>
            </w:r>
          </w:p>
        </w:tc>
        <w:tc>
          <w:tcPr>
            <w:tcW w:w="1701" w:type="dxa"/>
            <w:vAlign w:val="center"/>
          </w:tcPr>
          <w:p w14:paraId="62FCFBF0" w14:textId="5AED213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(0.86, 1.1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</w:tr>
      <w:tr w:rsidR="0083301E" w:rsidRPr="0083301E" w14:paraId="2469BF2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0328207" w14:textId="77777777" w:rsidR="002B1552" w:rsidRPr="0083301E" w:rsidRDefault="002B1552" w:rsidP="002B1552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3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CB2E989" w14:textId="5620CF0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B5FFF0" w14:textId="43B2AC9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289A3D" w14:textId="3893D20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B20043" w14:textId="19EE3B9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C0C59B" w14:textId="6FE3C5C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345DAB9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7D6E79B" w14:textId="417A0713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A7FCDC5" w14:textId="256511F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1095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05DBB3" w14:textId="0F66F09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CA59C4" w14:textId="2143089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E271DF" w14:textId="5B196BD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14:paraId="7A373E4B" w14:textId="400EE083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539A793A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88DCDA7" w14:textId="7E296959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3173FCF" w14:textId="259AAD5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1339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F7AE41" w14:textId="18AAECB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(0.81, 1.33)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E4ED72" w14:textId="70482CF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1.24 (0.91, 1.68)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7615BD" w14:textId="1BF16BE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1.19 (0.87, 1.63)</w:t>
            </w:r>
          </w:p>
        </w:tc>
        <w:tc>
          <w:tcPr>
            <w:tcW w:w="1701" w:type="dxa"/>
            <w:vAlign w:val="center"/>
          </w:tcPr>
          <w:p w14:paraId="0B2CE003" w14:textId="47CBCEB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</w:t>
            </w:r>
            <w:r w:rsidR="00795E01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(0.88, 1.65)</w:t>
            </w:r>
          </w:p>
        </w:tc>
      </w:tr>
      <w:tr w:rsidR="0083301E" w:rsidRPr="0083301E" w14:paraId="35BDB9FD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829915E" w14:textId="5103FC25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DBAA130" w14:textId="08CC0F9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1599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C66058" w14:textId="5F9C7A7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1.44 (1.15, 1.82)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6AC266" w14:textId="11124C7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1.54 (1.16, 2.05)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EB07FE6" w14:textId="060D58E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1.39 (1.04, 1.87)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760EA" w14:textId="58D8A09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1.45 (1.07, 1.97)</w:t>
            </w:r>
          </w:p>
        </w:tc>
      </w:tr>
      <w:tr w:rsidR="0083301E" w:rsidRPr="0083301E" w14:paraId="0D032DE0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0597663" w14:textId="3F7DAB79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31F81AA" w14:textId="3B4BBC3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BE3E76" w14:textId="2DAD2E7B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6EF754" w14:textId="2B5AED1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F132FC7" w14:textId="67DCF75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0.03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CAC19" w14:textId="332FA6C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0.023</w:t>
            </w:r>
          </w:p>
        </w:tc>
      </w:tr>
      <w:tr w:rsidR="0083301E" w:rsidRPr="0083301E" w14:paraId="4755F870" w14:textId="77777777" w:rsidTr="00EA2F2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A857" w14:textId="42515009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5DF3C2" w14:textId="61BD307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5D57BC" w14:textId="6741E93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1.11 (1.05, 1.17)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FB7D52" w14:textId="67F7342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  <w:r w:rsidR="00795E01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(1.02, 1.17)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38B33" w14:textId="1521587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1.07 (0.99, 1.15)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00309D" w14:textId="3B4B035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95E01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(0.87, 1.14)</w:t>
            </w:r>
          </w:p>
        </w:tc>
      </w:tr>
      <w:tr w:rsidR="0083301E" w:rsidRPr="0083301E" w14:paraId="4FC4172E" w14:textId="77777777" w:rsidTr="00EA2F27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28AEC3" w14:textId="4B783EDC" w:rsidR="00D908BE" w:rsidRPr="0083301E" w:rsidRDefault="002B1552" w:rsidP="00D80AA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Age </w:t>
            </w:r>
            <w:r w:rsidR="00D908BE"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&gt;55</w:t>
            </w:r>
            <w:r w:rsidR="00D41632"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years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BC55305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C0EBB09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C2A2868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85CD2FC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16BFAD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0D11611E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0BA168E" w14:textId="77777777" w:rsidR="00D908BE" w:rsidRPr="0083301E" w:rsidRDefault="00D908BE" w:rsidP="00D80AAE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1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E000D11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30229F5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55105B51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6F8C1EEB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8B1E2C" w14:textId="7777777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50776A50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EC77B5C" w14:textId="191134C1" w:rsidR="00D908BE" w:rsidRPr="0083301E" w:rsidRDefault="00D908BE" w:rsidP="00D80AAE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5D472DA" w14:textId="5E84E47A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1288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470DE7" w14:textId="582AD0C0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ED48BC" w14:textId="3B0AB4A7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0C2AD6" w14:textId="5A941EDF" w:rsidR="00D908BE" w:rsidRPr="0083301E" w:rsidRDefault="00D908BE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14:paraId="29D44C14" w14:textId="26D66F64" w:rsidR="00D908BE" w:rsidRPr="0083301E" w:rsidRDefault="007661AD" w:rsidP="00D80AAE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788ED8B1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036711B" w14:textId="551565C7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39DDDD2" w14:textId="0729E5C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1466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537FEE" w14:textId="6913DE2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0.63 (0.51, 0.78)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5FA19B" w14:textId="0B7C09B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(0.65, 1.1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C79079" w14:textId="4C3BA54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0.86 (0.65, 1.13)</w:t>
            </w:r>
          </w:p>
        </w:tc>
        <w:tc>
          <w:tcPr>
            <w:tcW w:w="1701" w:type="dxa"/>
            <w:vAlign w:val="center"/>
          </w:tcPr>
          <w:p w14:paraId="35FE51A4" w14:textId="0526F01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1.13 (0.88, 1.44)</w:t>
            </w:r>
          </w:p>
        </w:tc>
      </w:tr>
      <w:tr w:rsidR="0083301E" w:rsidRPr="0083301E" w14:paraId="358CD6DC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B1BEF85" w14:textId="42BCDB6E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9C0867A" w14:textId="10677BC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1279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9F3C2E7" w14:textId="308CDE9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0.51 (0.4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0.64)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88BD74" w14:textId="2744E48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0.88 (0.65, 1.2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D90B6C" w14:textId="70BA42E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0.95 (0.69, 1.31)</w:t>
            </w:r>
          </w:p>
        </w:tc>
        <w:tc>
          <w:tcPr>
            <w:tcW w:w="1701" w:type="dxa"/>
            <w:vAlign w:val="center"/>
          </w:tcPr>
          <w:p w14:paraId="3897E083" w14:textId="1A11FDF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(0.83, 1.42)</w:t>
            </w:r>
          </w:p>
        </w:tc>
      </w:tr>
      <w:tr w:rsidR="0083301E" w:rsidRPr="0083301E" w14:paraId="6EE23AA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881AA4E" w14:textId="083D4017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16F534B" w14:textId="65B1BC9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6DB3FBD" w14:textId="5840E0D3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28E0D1" w14:textId="7095304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F45A3BE" w14:textId="75E34A6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1701" w:type="dxa"/>
            <w:vAlign w:val="center"/>
          </w:tcPr>
          <w:p w14:paraId="0DA78692" w14:textId="06054F7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0.706</w:t>
            </w:r>
          </w:p>
        </w:tc>
      </w:tr>
      <w:tr w:rsidR="0083301E" w:rsidRPr="0083301E" w14:paraId="309F8B9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7F0C133" w14:textId="43922890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A30CC11" w14:textId="4BFDE11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11A2D5" w14:textId="6E9C1F3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(0.86, 0.93)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A0AC7B" w14:textId="7C3FAF6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(0.93, 1.02)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705C220" w14:textId="725FD55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(0.94, 1.04)</w:t>
            </w:r>
          </w:p>
        </w:tc>
        <w:tc>
          <w:tcPr>
            <w:tcW w:w="1701" w:type="dxa"/>
            <w:vAlign w:val="center"/>
          </w:tcPr>
          <w:p w14:paraId="22F51E7E" w14:textId="38239F5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(0.92, 1.04)</w:t>
            </w:r>
          </w:p>
        </w:tc>
      </w:tr>
      <w:tr w:rsidR="0083301E" w:rsidRPr="0083301E" w14:paraId="60082242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3BABBBA" w14:textId="77777777" w:rsidR="002B1552" w:rsidRPr="0083301E" w:rsidRDefault="002B1552" w:rsidP="002B1552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2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DC0BE49" w14:textId="7666ED6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50F021" w14:textId="264CAF0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18F443" w14:textId="66E3302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A5F72C1" w14:textId="34BC14A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C2035E" w14:textId="17E24E3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728AB32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3173A82" w14:textId="1667C9A5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D2C62B9" w14:textId="7FFD50D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1263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D41059" w14:textId="674AE63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840890" w14:textId="693B6E9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495B2D" w14:textId="6FA7D4E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14:paraId="513B7F2D" w14:textId="49A7535A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3FEE548E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E085FF2" w14:textId="363AC839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255B356" w14:textId="5544EC2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1356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CDBDB7" w14:textId="5C4DBF9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(0.87, 1.36)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F3D64C" w14:textId="03051DE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1.12 (0.86, 1.48)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70D9A7" w14:textId="33357C6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(0.83, 1.45)</w:t>
            </w:r>
          </w:p>
        </w:tc>
        <w:tc>
          <w:tcPr>
            <w:tcW w:w="1701" w:type="dxa"/>
            <w:vAlign w:val="center"/>
          </w:tcPr>
          <w:p w14:paraId="285AD6C7" w14:textId="5B3F2C0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1.02 (0.81, 1.28)</w:t>
            </w:r>
          </w:p>
        </w:tc>
      </w:tr>
      <w:tr w:rsidR="0083301E" w:rsidRPr="0083301E" w14:paraId="3C9CD66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52E9145" w14:textId="4D77AC18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687DB0F" w14:textId="238592E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1414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EBA3DE" w14:textId="54AECD1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0.94 (0.75, 1.18)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EFA582F" w14:textId="60434BB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(0.79, 1.38)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15E96C" w14:textId="25F2A46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1.06 (0.8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1.41)</w:t>
            </w:r>
          </w:p>
        </w:tc>
        <w:tc>
          <w:tcPr>
            <w:tcW w:w="1701" w:type="dxa"/>
            <w:vAlign w:val="center"/>
          </w:tcPr>
          <w:p w14:paraId="64A8D915" w14:textId="470104D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(0.65, 1.08)</w:t>
            </w:r>
          </w:p>
        </w:tc>
      </w:tr>
      <w:tr w:rsidR="0083301E" w:rsidRPr="0083301E" w14:paraId="4BF63340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7DA8DE7" w14:textId="6504B292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682B840" w14:textId="42DD34B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0.5901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E34738" w14:textId="26FB3FE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2FEC42" w14:textId="2B33DEE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28793AA" w14:textId="6AE06C5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0.772</w:t>
            </w:r>
          </w:p>
        </w:tc>
        <w:tc>
          <w:tcPr>
            <w:tcW w:w="1701" w:type="dxa"/>
            <w:vAlign w:val="center"/>
          </w:tcPr>
          <w:p w14:paraId="0638CBFC" w14:textId="2A995B4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0.168</w:t>
            </w:r>
          </w:p>
        </w:tc>
      </w:tr>
      <w:tr w:rsidR="0083301E" w:rsidRPr="0083301E" w14:paraId="3143B3D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F18FAA3" w14:textId="398C9A59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C5417A1" w14:textId="68990E14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1B6238" w14:textId="614852D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(0.92, 1.02)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293B2F2" w14:textId="6C31DD3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(0.94, 1.06)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44B506" w14:textId="12CF985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(0.94, 1.07)</w:t>
            </w:r>
          </w:p>
        </w:tc>
        <w:tc>
          <w:tcPr>
            <w:tcW w:w="1701" w:type="dxa"/>
            <w:vAlign w:val="center"/>
          </w:tcPr>
          <w:p w14:paraId="31E1749F" w14:textId="67D6DD4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(0.89, 1.08)</w:t>
            </w:r>
          </w:p>
        </w:tc>
      </w:tr>
      <w:tr w:rsidR="0083301E" w:rsidRPr="0083301E" w14:paraId="7796A84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5A5FFE8" w14:textId="77777777" w:rsidR="002B1552" w:rsidRPr="0083301E" w:rsidRDefault="002B1552" w:rsidP="002B1552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3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C57470B" w14:textId="1FF9D0C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4D29B8" w14:textId="24AD1B3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463E93" w14:textId="3ADF542D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3DB793A" w14:textId="3F5BABE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C66829" w14:textId="59BF117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1FC6400D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9C3E079" w14:textId="4416EB7A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A8772E0" w14:textId="76B0162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1095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ECAF3" w14:textId="0236BE2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CCA25F" w14:textId="13B3379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7DE509" w14:textId="65FCAA1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</w:t>
            </w:r>
            <w:r w:rsidR="007661AD" w:rsidRPr="0083301E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="007661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37C871E5" w14:textId="73C84AC1" w:rsidR="002B1552" w:rsidRPr="0083301E" w:rsidRDefault="007661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 w:hint="eastAsia"/>
                <w:kern w:val="0"/>
                <w:sz w:val="20"/>
                <w:szCs w:val="20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.00</w:t>
            </w:r>
          </w:p>
        </w:tc>
      </w:tr>
      <w:tr w:rsidR="0083301E" w:rsidRPr="0083301E" w14:paraId="4C0A84D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393EEBE" w14:textId="4D55D7C3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D3AB575" w14:textId="56B0F5C6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1339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501974" w14:textId="53638B8A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(0.81, 1.33)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ED49B6" w14:textId="2CED0819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1.24 (0.91, 1.68)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31AB67" w14:textId="1C5C853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1.19 (0.87, 1.63)</w:t>
            </w:r>
          </w:p>
        </w:tc>
        <w:tc>
          <w:tcPr>
            <w:tcW w:w="1701" w:type="dxa"/>
            <w:vAlign w:val="center"/>
          </w:tcPr>
          <w:p w14:paraId="4189518E" w14:textId="57EA3BB3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(0.83, 1.29)</w:t>
            </w:r>
          </w:p>
        </w:tc>
      </w:tr>
      <w:tr w:rsidR="0083301E" w:rsidRPr="0083301E" w14:paraId="6AB17314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A96CDD3" w14:textId="389E24FF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662E774" w14:textId="4B48986F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1599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5611C6" w14:textId="3F6595F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1.44 (1.15, 1.82)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F4C174" w14:textId="3735FBC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1.54 (1.16, 2.05)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AE67F7" w14:textId="2D087767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1.39 (1.04, 1.87)</w:t>
            </w:r>
          </w:p>
        </w:tc>
        <w:tc>
          <w:tcPr>
            <w:tcW w:w="1701" w:type="dxa"/>
            <w:vAlign w:val="center"/>
          </w:tcPr>
          <w:p w14:paraId="7CD74CFD" w14:textId="08A5DD80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1.15 (</w:t>
            </w:r>
            <w:r w:rsidR="005F75E3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1.01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1.45)</w:t>
            </w:r>
          </w:p>
        </w:tc>
      </w:tr>
      <w:tr w:rsidR="0083301E" w:rsidRPr="0083301E" w14:paraId="17EA4E79" w14:textId="77777777" w:rsidTr="00F61684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498B922" w14:textId="2134B4B8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2031249" w14:textId="38D9852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6.00E-04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AE1588E" w14:textId="4C6AA3D0" w:rsidR="002B1552" w:rsidRPr="0083301E" w:rsidRDefault="00A856AD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&lt; 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0F17DB" w14:textId="31CD156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12DEFC" w14:textId="53BB6781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701" w:type="dxa"/>
            <w:vAlign w:val="center"/>
          </w:tcPr>
          <w:p w14:paraId="47014CC0" w14:textId="3AA4A2BE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</w:t>
            </w:r>
            <w:r w:rsidR="00C77E66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04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4</w:t>
            </w:r>
          </w:p>
        </w:tc>
      </w:tr>
      <w:tr w:rsidR="0083301E" w:rsidRPr="0083301E" w14:paraId="5E8E2BAF" w14:textId="77777777" w:rsidTr="00EA2F2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140F1" w14:textId="3DB0F771" w:rsidR="002B1552" w:rsidRPr="0083301E" w:rsidRDefault="002B1552" w:rsidP="002B1552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50DE2" w14:textId="321B44F2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E250A6" w14:textId="478300FC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1.11 (1.05, 1.17)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3CB6F6" w14:textId="5B30BE58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(1.02, 1.17)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43EBB0" w14:textId="5B547FE5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1.07 (0.99, 1.15)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B57D21" w14:textId="64670E7B" w:rsidR="002B1552" w:rsidRPr="0083301E" w:rsidRDefault="002B1552" w:rsidP="002B1552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1.19 (1.04, 1.37)</w:t>
            </w:r>
          </w:p>
        </w:tc>
      </w:tr>
    </w:tbl>
    <w:p w14:paraId="4F7B5A6B" w14:textId="77777777" w:rsidR="009B4E63" w:rsidRPr="0083301E" w:rsidRDefault="009B4E63" w:rsidP="009B4E63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</w:rPr>
        <w:t>*N represents the sample size for non-OSA group or OSA group.</w:t>
      </w:r>
    </w:p>
    <w:p w14:paraId="7BC041A5" w14:textId="77777777" w:rsidR="00DE35B0" w:rsidRPr="0083301E" w:rsidRDefault="009B4E63" w:rsidP="009B4E63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†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83301E">
        <w:rPr>
          <w:rFonts w:ascii="Times New Roman" w:hAnsi="Times New Roman" w:cs="Times New Roman"/>
          <w:sz w:val="20"/>
          <w:szCs w:val="20"/>
        </w:rPr>
        <w:t xml:space="preserve">, without any adjustment. </w:t>
      </w:r>
    </w:p>
    <w:p w14:paraId="4A488E31" w14:textId="624FE6A1" w:rsidR="009B4E63" w:rsidRPr="0083301E" w:rsidRDefault="009B4E63" w:rsidP="009B4E63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‡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hAnsi="Times New Roman" w:cs="Times New Roman"/>
          <w:sz w:val="20"/>
          <w:szCs w:val="20"/>
        </w:rPr>
        <w:t xml:space="preserve">, adjustment for age, sex, marital status, educational status, </w:t>
      </w:r>
      <w:r w:rsidR="00A62505" w:rsidRPr="0083301E">
        <w:rPr>
          <w:rFonts w:ascii="Times New Roman" w:eastAsia="等线" w:hAnsi="Times New Roman" w:cs="Times New Roman"/>
          <w:sz w:val="20"/>
          <w:szCs w:val="20"/>
        </w:rPr>
        <w:t xml:space="preserve">retirement, </w:t>
      </w:r>
      <w:r w:rsidRPr="0083301E">
        <w:rPr>
          <w:rFonts w:ascii="Times New Roman" w:hAnsi="Times New Roman" w:cs="Times New Roman"/>
          <w:sz w:val="20"/>
          <w:szCs w:val="20"/>
        </w:rPr>
        <w:t>smoking, drinking, leisure-time physical activity, neck circum</w:t>
      </w:r>
      <w:r w:rsidR="00E57F6D" w:rsidRPr="0083301E">
        <w:rPr>
          <w:rFonts w:ascii="Times New Roman" w:hAnsi="Times New Roman" w:cs="Times New Roman"/>
          <w:sz w:val="20"/>
          <w:szCs w:val="20"/>
        </w:rPr>
        <w:t>fere</w:t>
      </w:r>
      <w:r w:rsidRPr="0083301E">
        <w:rPr>
          <w:rFonts w:ascii="Times New Roman" w:hAnsi="Times New Roman" w:cs="Times New Roman"/>
          <w:sz w:val="20"/>
          <w:szCs w:val="20"/>
        </w:rPr>
        <w:t>nce, waist-hip ratio, hypertension, dyslipidemia, and diabetes.</w:t>
      </w:r>
    </w:p>
    <w:p w14:paraId="5C83C70A" w14:textId="03E74349" w:rsidR="009B4E63" w:rsidRPr="0083301E" w:rsidRDefault="009B4E63" w:rsidP="009B4E63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§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83301E">
        <w:rPr>
          <w:rFonts w:ascii="Times New Roman" w:hAnsi="Times New Roman" w:cs="Times New Roman"/>
          <w:sz w:val="20"/>
          <w:szCs w:val="20"/>
        </w:rPr>
        <w:t>, adjustment for body mass index</w:t>
      </w:r>
      <w:r w:rsidR="00810E42">
        <w:rPr>
          <w:rFonts w:ascii="Times New Roman" w:hAnsi="Times New Roman" w:cs="Times New Roman"/>
          <w:sz w:val="20"/>
          <w:szCs w:val="20"/>
        </w:rPr>
        <w:t xml:space="preserve"> </w:t>
      </w:r>
      <w:r w:rsidR="000E5F9A">
        <w:rPr>
          <w:rFonts w:ascii="Times New Roman" w:hAnsi="Times New Roman" w:cs="Times New Roman"/>
          <w:sz w:val="20"/>
          <w:szCs w:val="20"/>
        </w:rPr>
        <w:t xml:space="preserve">as well as </w:t>
      </w:r>
      <w:r w:rsidR="00810E42">
        <w:rPr>
          <w:rFonts w:ascii="Times New Roman" w:hAnsi="Times New Roman" w:cs="Times New Roman"/>
          <w:sz w:val="20"/>
          <w:szCs w:val="20"/>
        </w:rPr>
        <w:t xml:space="preserve">covariates in </w:t>
      </w:r>
      <w:r w:rsidR="00810E42" w:rsidRPr="0083301E">
        <w:rPr>
          <w:rFonts w:ascii="Times New Roman" w:hAnsi="Times New Roman" w:cs="Times New Roman"/>
          <w:sz w:val="20"/>
          <w:szCs w:val="20"/>
        </w:rPr>
        <w:t>OR</w:t>
      </w:r>
      <w:r w:rsidR="00810E42"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948F18" w14:textId="47A44071" w:rsidR="007149EE" w:rsidRPr="007907DF" w:rsidRDefault="009B4E63" w:rsidP="009B4E63">
      <w:pPr>
        <w:contextualSpacing/>
        <w:rPr>
          <w:rFonts w:ascii="Times New Roman" w:hAnsi="Times New Roman" w:cs="Times New Roman"/>
          <w:sz w:val="20"/>
          <w:szCs w:val="20"/>
        </w:rPr>
        <w:sectPr w:rsidR="007149EE" w:rsidRPr="007907DF" w:rsidSect="00C5057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ll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83301E">
        <w:rPr>
          <w:rFonts w:ascii="Times New Roman" w:hAnsi="Times New Roman" w:cs="Times New Roman"/>
          <w:sz w:val="20"/>
          <w:szCs w:val="20"/>
        </w:rPr>
        <w:t xml:space="preserve">, </w:t>
      </w:r>
      <w:r w:rsidR="000E5F9A" w:rsidRPr="0083301E">
        <w:rPr>
          <w:rFonts w:ascii="Times New Roman" w:hAnsi="Times New Roman" w:cs="Times New Roman"/>
          <w:sz w:val="20"/>
          <w:szCs w:val="20"/>
        </w:rPr>
        <w:t>adjustment for three patterns</w:t>
      </w:r>
      <w:r w:rsidR="007907DF">
        <w:rPr>
          <w:rFonts w:ascii="Times New Roman" w:hAnsi="Times New Roman" w:cs="Times New Roman"/>
          <w:sz w:val="20"/>
          <w:szCs w:val="20"/>
        </w:rPr>
        <w:t xml:space="preserve"> as well as </w:t>
      </w:r>
      <w:r w:rsidR="007907DF" w:rsidRPr="0083301E">
        <w:rPr>
          <w:rFonts w:ascii="Times New Roman" w:hAnsi="Times New Roman" w:cs="Times New Roman"/>
          <w:sz w:val="20"/>
          <w:szCs w:val="20"/>
        </w:rPr>
        <w:t>covariates in OR</w:t>
      </w:r>
      <w:r w:rsidR="007907DF"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907DF">
        <w:rPr>
          <w:rFonts w:ascii="Times New Roman" w:hAnsi="Times New Roman" w:cs="Times New Roman"/>
          <w:sz w:val="20"/>
          <w:szCs w:val="20"/>
        </w:rPr>
        <w:t>.</w:t>
      </w:r>
    </w:p>
    <w:p w14:paraId="5F428BEB" w14:textId="74575F4D" w:rsidR="007149EE" w:rsidRPr="0083301E" w:rsidRDefault="007149EE" w:rsidP="00D41632">
      <w:pPr>
        <w:contextualSpacing/>
        <w:jc w:val="center"/>
        <w:rPr>
          <w:rFonts w:ascii="Times New Roman" w:hAnsi="Times New Roman" w:cs="Times New Roman"/>
          <w:sz w:val="22"/>
        </w:rPr>
      </w:pPr>
      <w:r w:rsidRPr="0083301E">
        <w:rPr>
          <w:rFonts w:ascii="Times New Roman" w:hAnsi="Times New Roman" w:cs="Times New Roman"/>
          <w:sz w:val="22"/>
        </w:rPr>
        <w:lastRenderedPageBreak/>
        <w:t xml:space="preserve">Table </w:t>
      </w:r>
      <w:r w:rsidR="005D68F7" w:rsidRPr="0083301E">
        <w:rPr>
          <w:rFonts w:ascii="Times New Roman" w:hAnsi="Times New Roman" w:cs="Times New Roman"/>
          <w:sz w:val="22"/>
        </w:rPr>
        <w:t>S6</w:t>
      </w:r>
      <w:r w:rsidRPr="0083301E">
        <w:rPr>
          <w:rFonts w:ascii="Times New Roman" w:hAnsi="Times New Roman" w:cs="Times New Roman"/>
          <w:sz w:val="22"/>
        </w:rPr>
        <w:t>. stratified analysis by gender on the association between eating patterns and risk of OSA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1838"/>
        <w:gridCol w:w="1707"/>
        <w:gridCol w:w="1559"/>
        <w:gridCol w:w="1559"/>
        <w:gridCol w:w="1560"/>
        <w:gridCol w:w="1701"/>
      </w:tblGrid>
      <w:tr w:rsidR="0083301E" w:rsidRPr="0083301E" w14:paraId="03915C5B" w14:textId="77777777" w:rsidTr="000C3A31">
        <w:trPr>
          <w:jc w:val="center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FEAE7C" w14:textId="77777777" w:rsidR="007149EE" w:rsidRPr="0083301E" w:rsidRDefault="007149EE" w:rsidP="00EA2F27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850B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N</w:t>
            </w:r>
          </w:p>
          <w:p w14:paraId="0194C11B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(</w:t>
            </w:r>
            <w:r w:rsidRPr="0083301E">
              <w:rPr>
                <w:rFonts w:ascii="Times New Roman" w:eastAsia="等线" w:hAnsi="Times New Roman" w:cs="Times New Roman"/>
                <w:spacing w:val="-10"/>
                <w:kern w:val="0"/>
                <w:sz w:val="20"/>
                <w:szCs w:val="20"/>
              </w:rPr>
              <w:t>Non-OSA/OSA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)</w:t>
            </w:r>
            <w:r w:rsidRPr="0083301E">
              <w:rPr>
                <w:rFonts w:ascii="Times New Roman" w:hAnsi="Times New Roman" w:cs="Times New Roman"/>
                <w:sz w:val="20"/>
                <w:szCs w:val="20"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E93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Crude</w:t>
            </w:r>
          </w:p>
          <w:p w14:paraId="79C1A5DB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1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C0AA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72600834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‡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B9E9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341405C6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E4681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Adjusted</w:t>
            </w:r>
          </w:p>
          <w:p w14:paraId="2D53D14E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OR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(95% CI)</w:t>
            </w:r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83301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ll</w:t>
            </w:r>
            <w:proofErr w:type="spellEnd"/>
          </w:p>
        </w:tc>
      </w:tr>
      <w:tr w:rsidR="0083301E" w:rsidRPr="0083301E" w14:paraId="62DAEA61" w14:textId="77777777" w:rsidTr="00EA2F27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90B951" w14:textId="61530AA5" w:rsidR="007149EE" w:rsidRPr="0083301E" w:rsidRDefault="007149EE" w:rsidP="00EA2F27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Male 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D22435A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7E8EF7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03F6736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B672F0D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84D48C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35B69AF1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35E7E2F" w14:textId="77777777" w:rsidR="007149EE" w:rsidRPr="0083301E" w:rsidRDefault="007149EE" w:rsidP="00EA2F27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1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B1B769D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47A23EF3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3655C8EB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409B4A4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63C62D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154AFAE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962ED49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335EC47" w14:textId="7370C98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1069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559" w:type="dxa"/>
            <w:shd w:val="clear" w:color="auto" w:fill="auto"/>
            <w:noWrap/>
          </w:tcPr>
          <w:p w14:paraId="66B622B4" w14:textId="56EE0AE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</w:tcPr>
          <w:p w14:paraId="745E3518" w14:textId="5213548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60" w:type="dxa"/>
            <w:shd w:val="clear" w:color="auto" w:fill="auto"/>
            <w:noWrap/>
          </w:tcPr>
          <w:p w14:paraId="5D27D486" w14:textId="631CA30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1" w:type="dxa"/>
          </w:tcPr>
          <w:p w14:paraId="5C110DCB" w14:textId="0712898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30A7407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888B87F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01AEA02" w14:textId="35C0454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873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900A99" w14:textId="78032C4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0.86 (0.7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1.04)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F34815" w14:textId="219A09E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1.11 (0.86, 1.44)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B20FF74" w14:textId="2D7AB91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(0.84, 1.42)</w:t>
            </w:r>
          </w:p>
        </w:tc>
        <w:tc>
          <w:tcPr>
            <w:tcW w:w="1701" w:type="dxa"/>
            <w:vAlign w:val="center"/>
          </w:tcPr>
          <w:p w14:paraId="6BF4FD53" w14:textId="581B567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1.11 (0.84, 1.47)</w:t>
            </w:r>
          </w:p>
        </w:tc>
      </w:tr>
      <w:tr w:rsidR="0083301E" w:rsidRPr="0083301E" w14:paraId="5F80F46D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B6174BE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4C8707F" w14:textId="07D3B9B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681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9078F4" w14:textId="2755217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0.79 (0.64, 0.99)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7CE0AF" w14:textId="07F13E0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(0.72, 1.31)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6C494AE" w14:textId="4CE45E3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(0.72, 1.32)</w:t>
            </w:r>
          </w:p>
        </w:tc>
        <w:tc>
          <w:tcPr>
            <w:tcW w:w="1701" w:type="dxa"/>
            <w:vAlign w:val="center"/>
          </w:tcPr>
          <w:p w14:paraId="7E88C1D5" w14:textId="6FFE4F9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(0.71, 1.37)</w:t>
            </w:r>
          </w:p>
        </w:tc>
      </w:tr>
      <w:tr w:rsidR="0083301E" w:rsidRPr="0083301E" w14:paraId="292B2B2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12DD0BD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5ADC605" w14:textId="5BA553C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925BE5" w14:textId="0B292E6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DC553A" w14:textId="45E66BF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ABE87C9" w14:textId="33C93CF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0.822</w:t>
            </w:r>
          </w:p>
        </w:tc>
        <w:tc>
          <w:tcPr>
            <w:tcW w:w="1701" w:type="dxa"/>
            <w:vAlign w:val="center"/>
          </w:tcPr>
          <w:p w14:paraId="4A6BEB35" w14:textId="4A35E10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0.845</w:t>
            </w:r>
          </w:p>
        </w:tc>
      </w:tr>
      <w:tr w:rsidR="0083301E" w:rsidRPr="0083301E" w14:paraId="1540A5D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822EA94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E8E1C2F" w14:textId="708CC4D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DC30FB" w14:textId="05B1F5F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 (0.93, 0.99)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4FFB68" w14:textId="1736F65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(0.94, 1.03)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56C7FAD" w14:textId="3295B5C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(0.95, 1.03)</w:t>
            </w:r>
          </w:p>
        </w:tc>
        <w:tc>
          <w:tcPr>
            <w:tcW w:w="1701" w:type="dxa"/>
            <w:vAlign w:val="center"/>
          </w:tcPr>
          <w:p w14:paraId="6E6AE0D8" w14:textId="346C9B3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(0.89, 1.05)</w:t>
            </w:r>
          </w:p>
        </w:tc>
      </w:tr>
      <w:tr w:rsidR="0083301E" w:rsidRPr="0083301E" w14:paraId="7513FEB4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C2828F6" w14:textId="77777777" w:rsidR="00F23579" w:rsidRPr="0083301E" w:rsidRDefault="00F23579" w:rsidP="00F2357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2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BB8541C" w14:textId="724AF7D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97FA1FE" w14:textId="436AC66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07675B9" w14:textId="4D940AA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8F1BFE" w14:textId="2D70706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319452" w14:textId="6FBC7F6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12356EB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B1F355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74DADC3" w14:textId="0BEADCA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849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59" w:type="dxa"/>
            <w:shd w:val="clear" w:color="auto" w:fill="auto"/>
            <w:noWrap/>
          </w:tcPr>
          <w:p w14:paraId="1A0FC7F1" w14:textId="1C0DEDB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</w:tcPr>
          <w:p w14:paraId="6A762192" w14:textId="0CB1BE6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60" w:type="dxa"/>
            <w:shd w:val="clear" w:color="auto" w:fill="auto"/>
            <w:noWrap/>
          </w:tcPr>
          <w:p w14:paraId="50F2C0A5" w14:textId="3505B1C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1" w:type="dxa"/>
          </w:tcPr>
          <w:p w14:paraId="0BD55548" w14:textId="098B7F5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1DAF292A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26E642B8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A9A628F" w14:textId="162A4F8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895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C4005C" w14:textId="2CC698B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(0.8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1.21)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4E9F4A" w14:textId="03E38C8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(0.77, 1.3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41B9DE" w14:textId="1272E15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(0.76, 1.28)</w:t>
            </w:r>
          </w:p>
        </w:tc>
        <w:tc>
          <w:tcPr>
            <w:tcW w:w="1701" w:type="dxa"/>
            <w:vAlign w:val="center"/>
          </w:tcPr>
          <w:p w14:paraId="70844746" w14:textId="5C3C8B4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0.94 (0.72, 1.23)</w:t>
            </w:r>
          </w:p>
        </w:tc>
      </w:tr>
      <w:tr w:rsidR="0083301E" w:rsidRPr="0083301E" w14:paraId="7C647D58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3CAF6EA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C6F53DC" w14:textId="0902E57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879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F10B7E" w14:textId="372C05B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0.87 (0.71, 1.08)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52C242" w14:textId="2EE4494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0.85 (0.65, 1.12)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F31D84" w14:textId="4B91ACE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0.84 (0.64, 1.1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9C02BFE" w14:textId="5DC64B5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0.78 (0.58, 1.05)</w:t>
            </w:r>
          </w:p>
        </w:tc>
      </w:tr>
      <w:tr w:rsidR="0083301E" w:rsidRPr="0083301E" w14:paraId="07C895C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629A383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672ACE2" w14:textId="164C41B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5F4134" w14:textId="2EA28EF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0.19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553F54" w14:textId="15D2168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0.208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66B78BF" w14:textId="37B6964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1701" w:type="dxa"/>
            <w:vAlign w:val="center"/>
          </w:tcPr>
          <w:p w14:paraId="6403FB32" w14:textId="72AFF0D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0.126</w:t>
            </w:r>
          </w:p>
        </w:tc>
      </w:tr>
      <w:tr w:rsidR="0083301E" w:rsidRPr="0083301E" w14:paraId="4F0F19A3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526498F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8E0C61F" w14:textId="06829BF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1D5E92" w14:textId="2F0A28F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 (0.92, 1.01)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C1A935" w14:textId="33D2584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(0.92, 1.03)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852981" w14:textId="27929A9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(0.92, 1.03)</w:t>
            </w:r>
          </w:p>
        </w:tc>
        <w:tc>
          <w:tcPr>
            <w:tcW w:w="1701" w:type="dxa"/>
            <w:vAlign w:val="center"/>
          </w:tcPr>
          <w:p w14:paraId="0295FCC7" w14:textId="3E41DFD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1.02 (0.91, 1.14)</w:t>
            </w:r>
          </w:p>
        </w:tc>
      </w:tr>
      <w:tr w:rsidR="0083301E" w:rsidRPr="0083301E" w14:paraId="083896C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15756AA" w14:textId="77777777" w:rsidR="00F23579" w:rsidRPr="0083301E" w:rsidRDefault="00F23579" w:rsidP="00F2357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3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EA47712" w14:textId="5023026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78DA09" w14:textId="0F19140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5165B5" w14:textId="4C4F090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B7B3CF" w14:textId="7006B4B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9EAFC" w14:textId="4112244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617BCE1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DFCD981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831372D" w14:textId="733DE38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742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59" w:type="dxa"/>
            <w:shd w:val="clear" w:color="auto" w:fill="auto"/>
            <w:noWrap/>
          </w:tcPr>
          <w:p w14:paraId="431EA95E" w14:textId="0762BC7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</w:tcPr>
          <w:p w14:paraId="0A5443D5" w14:textId="0C778D4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60" w:type="dxa"/>
            <w:shd w:val="clear" w:color="auto" w:fill="auto"/>
            <w:noWrap/>
          </w:tcPr>
          <w:p w14:paraId="5DBAFD32" w14:textId="23A73B7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1" w:type="dxa"/>
          </w:tcPr>
          <w:p w14:paraId="6990578E" w14:textId="05324C5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662FAF4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59ED4BF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95495A8" w14:textId="7052130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894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FE0195" w14:textId="2D53F91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0.95 (0.76, 1.2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8F89C6" w14:textId="6535F1C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1.23 (0.93, 1.62)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A51FD5" w14:textId="618975A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1.22 (0.92, 1.62)</w:t>
            </w:r>
          </w:p>
        </w:tc>
        <w:tc>
          <w:tcPr>
            <w:tcW w:w="1701" w:type="dxa"/>
            <w:vAlign w:val="center"/>
          </w:tcPr>
          <w:p w14:paraId="71C32357" w14:textId="7174368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1.24 (0.93, 1.64)</w:t>
            </w:r>
          </w:p>
        </w:tc>
      </w:tr>
      <w:tr w:rsidR="0083301E" w:rsidRPr="0083301E" w14:paraId="68E7DFC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E63F53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BC2D7DB" w14:textId="743160D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987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DFD217" w14:textId="0987D34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1.21 (0.98, 1.5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8B74A1" w14:textId="4843437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1.41 (1.07, 1.85)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0607C5" w14:textId="578067C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1.38 (1.05, 1.81)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5151D" w14:textId="741A099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1.42 (1.07, 1.88)</w:t>
            </w:r>
          </w:p>
        </w:tc>
      </w:tr>
      <w:tr w:rsidR="0083301E" w:rsidRPr="0083301E" w14:paraId="41F7A5AA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2282061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1300D19" w14:textId="5498E63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735E22" w14:textId="3AC02DA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0.03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EF2779" w14:textId="50D66A6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8CA4717" w14:textId="79A4D6C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0.03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61A31" w14:textId="309B599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0.017</w:t>
            </w:r>
          </w:p>
        </w:tc>
      </w:tr>
      <w:tr w:rsidR="0083301E" w:rsidRPr="0083301E" w14:paraId="3124FEBD" w14:textId="77777777" w:rsidTr="00EA2F2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38C2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DD47B0" w14:textId="08C55B4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140348" w14:textId="0C2E649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1.05 (1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1.11)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E9A8C" w14:textId="6AD6D53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(1.02, 1.18)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BF24F" w14:textId="3735EB2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1.09 (1.01, 1.17)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5B930D" w14:textId="2A8B057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1.08 (0.94, 1.23)</w:t>
            </w:r>
          </w:p>
        </w:tc>
      </w:tr>
      <w:tr w:rsidR="0083301E" w:rsidRPr="0083301E" w14:paraId="6EA97B74" w14:textId="77777777" w:rsidTr="00EA2F27">
        <w:trPr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34D6828" w14:textId="0B6CE986" w:rsidR="007149EE" w:rsidRPr="0083301E" w:rsidRDefault="007149EE" w:rsidP="00EA2F27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A1C784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701AA7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FBB2A58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A545C37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162998C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067E4725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6F20B0C" w14:textId="77777777" w:rsidR="007149EE" w:rsidRPr="0083301E" w:rsidRDefault="007149EE" w:rsidP="00EA2F27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1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E9EB994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6A424418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0B3B4B0D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CBAEEA3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61D6E8" w14:textId="77777777" w:rsidR="007149EE" w:rsidRPr="0083301E" w:rsidRDefault="007149EE" w:rsidP="00EA2F27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3C5CA24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357C072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22AF2D3" w14:textId="24A7D45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1679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4B2876E" w14:textId="4F1ADB5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026DB1" w14:textId="4666A39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36D3F9" w14:textId="2948772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  <w:vAlign w:val="center"/>
          </w:tcPr>
          <w:p w14:paraId="6A6EEBE5" w14:textId="0491824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</w:p>
        </w:tc>
      </w:tr>
      <w:tr w:rsidR="0083301E" w:rsidRPr="0083301E" w14:paraId="27F6D32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8CB7CAD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17AD9BB" w14:textId="0DA7904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1979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FFAF74" w14:textId="5D3F8CC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(0.65, 0.99)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FACACA" w14:textId="3DE5BA1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0.91 (0.72, 1.15)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F424C19" w14:textId="3120BF4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0.93 (0.73, 1.19)</w:t>
            </w:r>
          </w:p>
        </w:tc>
        <w:tc>
          <w:tcPr>
            <w:tcW w:w="1701" w:type="dxa"/>
            <w:vAlign w:val="center"/>
          </w:tcPr>
          <w:p w14:paraId="1D6E3513" w14:textId="6A085D7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0.91 (0.7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, 1.17)</w:t>
            </w:r>
          </w:p>
        </w:tc>
      </w:tr>
      <w:tr w:rsidR="0083301E" w:rsidRPr="0083301E" w14:paraId="17C703F2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30F29F4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7C9449E" w14:textId="56F4801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2194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5A261C" w14:textId="0A1A30E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0.81 (0.67, 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74C94E" w14:textId="5354601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0.95 (0.74, 1.22)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5B739B" w14:textId="5BCE7CF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(0.77, 1.3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1E6EB29D" w14:textId="64115B5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(0.74, 1.29)</w:t>
            </w:r>
          </w:p>
        </w:tc>
      </w:tr>
      <w:tr w:rsidR="0083301E" w:rsidRPr="0083301E" w14:paraId="2DC5A214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8EF2102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8D233DD" w14:textId="0ABFE3E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1C7742" w14:textId="568982C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17EDE1" w14:textId="2925A2B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F0D8E7A" w14:textId="23E14BC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0.874</w:t>
            </w:r>
          </w:p>
        </w:tc>
        <w:tc>
          <w:tcPr>
            <w:tcW w:w="1701" w:type="dxa"/>
            <w:vAlign w:val="center"/>
          </w:tcPr>
          <w:p w14:paraId="261FD1F0" w14:textId="1526168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0.968</w:t>
            </w:r>
          </w:p>
        </w:tc>
      </w:tr>
      <w:tr w:rsidR="0083301E" w:rsidRPr="0083301E" w14:paraId="4D8B41E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1E7B47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102A228" w14:textId="7E95D1A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D138E1B" w14:textId="013F7BF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(0.94, 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3F76C7" w14:textId="77D24D9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(0.96, 1.03)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BC94D8" w14:textId="3EBDE1F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(0.96, 1.03)</w:t>
            </w:r>
          </w:p>
        </w:tc>
        <w:tc>
          <w:tcPr>
            <w:tcW w:w="1701" w:type="dxa"/>
            <w:vAlign w:val="center"/>
          </w:tcPr>
          <w:p w14:paraId="48A71988" w14:textId="0AD5638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(0.91, 1.04)</w:t>
            </w:r>
          </w:p>
        </w:tc>
      </w:tr>
      <w:tr w:rsidR="0083301E" w:rsidRPr="0083301E" w14:paraId="7730DDFF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26D4B42" w14:textId="77777777" w:rsidR="00F23579" w:rsidRPr="0083301E" w:rsidRDefault="00F23579" w:rsidP="00F2357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2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5ED1038" w14:textId="00A721C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942E40" w14:textId="6C25C94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BF3B66" w14:textId="430684E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566BFB" w14:textId="72ABC73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79514E" w14:textId="47CBDB6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033B5F02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28C1767A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0EADD18" w14:textId="397D717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1985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59" w:type="dxa"/>
            <w:shd w:val="clear" w:color="auto" w:fill="auto"/>
            <w:noWrap/>
          </w:tcPr>
          <w:p w14:paraId="6D30B317" w14:textId="0C09F87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</w:tcPr>
          <w:p w14:paraId="00535D3D" w14:textId="435860D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60" w:type="dxa"/>
            <w:shd w:val="clear" w:color="auto" w:fill="auto"/>
            <w:noWrap/>
          </w:tcPr>
          <w:p w14:paraId="192CA595" w14:textId="0E8D01A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bookmarkStart w:id="4" w:name="OLE_LINK6"/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  <w:bookmarkEnd w:id="4"/>
          </w:p>
        </w:tc>
        <w:tc>
          <w:tcPr>
            <w:tcW w:w="1701" w:type="dxa"/>
          </w:tcPr>
          <w:p w14:paraId="60D9165A" w14:textId="4962130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4DDA800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17B89364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EFB17A2" w14:textId="0C7C90E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1915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C66417" w14:textId="5C6C4641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1.11 (0.91, 1.36)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FA8FB6" w14:textId="40D0004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1.15 (0.92, 1.44)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680C49" w14:textId="06A7ADB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1.15 (0.91, 1.45)</w:t>
            </w:r>
          </w:p>
        </w:tc>
        <w:tc>
          <w:tcPr>
            <w:tcW w:w="1701" w:type="dxa"/>
            <w:vAlign w:val="center"/>
          </w:tcPr>
          <w:p w14:paraId="3FAC3E30" w14:textId="69C0EE7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1.15 (0.91, 1.46)</w:t>
            </w:r>
          </w:p>
        </w:tc>
      </w:tr>
      <w:tr w:rsidR="0083301E" w:rsidRPr="0083301E" w14:paraId="421DA4E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26F0035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767E5C5" w14:textId="1136529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1952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E67B5A" w14:textId="1593980E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(0.79, 1.2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16FBCC" w14:textId="5A3D0F3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1.03 (0.82, 1.3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C67B41" w14:textId="1D3E05E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1.06 (0.83, 1.35)</w:t>
            </w:r>
          </w:p>
        </w:tc>
        <w:tc>
          <w:tcPr>
            <w:tcW w:w="1701" w:type="dxa"/>
            <w:vAlign w:val="center"/>
          </w:tcPr>
          <w:p w14:paraId="557344A7" w14:textId="6F75D03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1.05 (0.81, 1.36)</w:t>
            </w:r>
          </w:p>
        </w:tc>
      </w:tr>
      <w:tr w:rsidR="0083301E" w:rsidRPr="0083301E" w14:paraId="309A683B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64C9494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2ECB700" w14:textId="03C5A68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354E8C" w14:textId="53ABC1A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0.613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1318A4" w14:textId="7F3165B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A525DE" w14:textId="2518A20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0.799</w:t>
            </w:r>
          </w:p>
        </w:tc>
        <w:tc>
          <w:tcPr>
            <w:tcW w:w="1701" w:type="dxa"/>
            <w:vAlign w:val="center"/>
          </w:tcPr>
          <w:p w14:paraId="33AA8AC5" w14:textId="3D0BEFE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0.945</w:t>
            </w:r>
          </w:p>
        </w:tc>
      </w:tr>
      <w:tr w:rsidR="0083301E" w:rsidRPr="0083301E" w14:paraId="5BF8ECC6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2E9D6FE8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8DAF444" w14:textId="5091F70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D9BE81" w14:textId="40CB37F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(0.93, 1.02)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6E209F" w14:textId="4F2FF96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0.99 (0.94, 1.04)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9E651B9" w14:textId="1BF34F4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.00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 (0.95, 1.05)</w:t>
            </w:r>
          </w:p>
        </w:tc>
        <w:tc>
          <w:tcPr>
            <w:tcW w:w="1701" w:type="dxa"/>
            <w:vAlign w:val="center"/>
          </w:tcPr>
          <w:p w14:paraId="03D9F782" w14:textId="1CC2F20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0.96 (0.87, 1.06)</w:t>
            </w:r>
          </w:p>
        </w:tc>
      </w:tr>
      <w:tr w:rsidR="0083301E" w:rsidRPr="0083301E" w14:paraId="763E45C1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77A04AC2" w14:textId="77777777" w:rsidR="00F23579" w:rsidRPr="0083301E" w:rsidRDefault="00F23579" w:rsidP="00F23579">
            <w:pPr>
              <w:widowControl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Pattern 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begin"/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instrText xml:space="preserve"> = 3 \* ROMAN </w:instrTex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separate"/>
            </w:r>
            <w:r w:rsidRPr="0083301E">
              <w:rPr>
                <w:rFonts w:ascii="Times New Roman" w:eastAsia="等线" w:hAnsi="Times New Roman" w:cs="Times New Roman"/>
                <w:noProof/>
                <w:kern w:val="0"/>
                <w:sz w:val="20"/>
                <w:szCs w:val="20"/>
              </w:rPr>
              <w:t>III</w:t>
            </w: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B60E4B8" w14:textId="68751BE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334495" w14:textId="71D7376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CDAC485" w14:textId="2F2321D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B20B97" w14:textId="2C0AA33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73818F" w14:textId="26C699E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</w:tr>
      <w:tr w:rsidR="0083301E" w:rsidRPr="0083301E" w14:paraId="466E2159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4E06F23A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B87714F" w14:textId="67E69C7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2125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59" w:type="dxa"/>
            <w:shd w:val="clear" w:color="auto" w:fill="auto"/>
            <w:noWrap/>
          </w:tcPr>
          <w:p w14:paraId="1612E687" w14:textId="35172AD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59" w:type="dxa"/>
            <w:shd w:val="clear" w:color="auto" w:fill="auto"/>
            <w:noWrap/>
          </w:tcPr>
          <w:p w14:paraId="6E228236" w14:textId="6A1D6DF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560" w:type="dxa"/>
            <w:shd w:val="clear" w:color="auto" w:fill="auto"/>
            <w:noWrap/>
          </w:tcPr>
          <w:p w14:paraId="3CEA4229" w14:textId="26751E2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01" w:type="dxa"/>
          </w:tcPr>
          <w:p w14:paraId="01F8F225" w14:textId="5B9953C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1.00</w:t>
            </w:r>
          </w:p>
        </w:tc>
      </w:tr>
      <w:tr w:rsidR="0083301E" w:rsidRPr="0083301E" w14:paraId="6D8D10B9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0A023E1C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3157C6F" w14:textId="241F2B1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1968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537402" w14:textId="60354E8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0.90 (0.73, 1.1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9647B8" w14:textId="6EE542DD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1.02 (0.81, 1.28)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4A3343" w14:textId="6C43053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0.98 (0.78, 1.24)</w:t>
            </w:r>
          </w:p>
        </w:tc>
        <w:tc>
          <w:tcPr>
            <w:tcW w:w="1701" w:type="dxa"/>
            <w:vAlign w:val="center"/>
          </w:tcPr>
          <w:p w14:paraId="779D6DE0" w14:textId="622C8678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0.97 (0.77, 1.24)</w:t>
            </w:r>
          </w:p>
        </w:tc>
      </w:tr>
      <w:tr w:rsidR="0083301E" w:rsidRPr="0083301E" w14:paraId="7B18105D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57C78E34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Tertile</w:t>
            </w:r>
            <w:proofErr w:type="spellEnd"/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 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DA74A9E" w14:textId="35561C2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1759</w:t>
            </w:r>
            <w:r w:rsidR="00E4219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/ 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E64E30" w14:textId="76988D94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1.08 (0.89, 1.32)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526984" w14:textId="557C6C36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1.23 (0.98, 1.55)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A6E43C" w14:textId="781274EB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1.10 (0.87, 1.4</w:t>
            </w:r>
            <w:r w:rsidR="00A856AD"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</w:t>
            </w: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88ED897" w14:textId="7843A4B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1.10 (0.86, 1.41)</w:t>
            </w:r>
          </w:p>
        </w:tc>
      </w:tr>
      <w:tr w:rsidR="0083301E" w:rsidRPr="0083301E" w14:paraId="4D1E7142" w14:textId="77777777" w:rsidTr="00EA2F27">
        <w:trPr>
          <w:jc w:val="center"/>
        </w:trPr>
        <w:tc>
          <w:tcPr>
            <w:tcW w:w="1838" w:type="dxa"/>
            <w:shd w:val="clear" w:color="auto" w:fill="auto"/>
            <w:noWrap/>
            <w:vAlign w:val="center"/>
          </w:tcPr>
          <w:p w14:paraId="6538B51F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>P for trend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B89517C" w14:textId="167C748A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7D91C" w14:textId="66995B32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0.312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2109EC" w14:textId="244C8B6C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0.065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4867B3A" w14:textId="278D642F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0.383</w:t>
            </w:r>
          </w:p>
        </w:tc>
        <w:tc>
          <w:tcPr>
            <w:tcW w:w="1701" w:type="dxa"/>
            <w:vAlign w:val="center"/>
          </w:tcPr>
          <w:p w14:paraId="06322768" w14:textId="76493085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0.405</w:t>
            </w:r>
          </w:p>
        </w:tc>
      </w:tr>
      <w:tr w:rsidR="0083301E" w:rsidRPr="0083301E" w14:paraId="0BDD0FE6" w14:textId="77777777" w:rsidTr="00EA2F27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EBDED3" w14:textId="77777777" w:rsidR="00F23579" w:rsidRPr="0083301E" w:rsidRDefault="00F23579" w:rsidP="00F23579">
            <w:pPr>
              <w:widowControl/>
              <w:adjustRightInd w:val="0"/>
              <w:snapToGrid w:val="0"/>
              <w:ind w:leftChars="100" w:left="210"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  <w:t xml:space="preserve">Every-1 score increment 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00312" w14:textId="3F8F9EA3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288C8" w14:textId="2430D0D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1.04 (0.98, 1.10)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161FD3" w14:textId="4992D147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1.08 (1.01, 1.15)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F99DA" w14:textId="20736610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1.05 (0.98, 1.13)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4DFC83" w14:textId="23DE8369" w:rsidR="00F23579" w:rsidRPr="0083301E" w:rsidRDefault="00F23579" w:rsidP="00F23579">
            <w:pPr>
              <w:widowControl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83301E">
              <w:rPr>
                <w:rFonts w:ascii="Times New Roman" w:eastAsia="等线" w:hAnsi="Times New Roman" w:cs="Times New Roman"/>
                <w:sz w:val="20"/>
                <w:szCs w:val="20"/>
              </w:rPr>
              <w:t>1.12 (1.02, 1.29)</w:t>
            </w:r>
          </w:p>
        </w:tc>
      </w:tr>
    </w:tbl>
    <w:p w14:paraId="3AB7AA05" w14:textId="77777777" w:rsidR="007149EE" w:rsidRPr="0083301E" w:rsidRDefault="007149EE" w:rsidP="007149EE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sz w:val="20"/>
          <w:szCs w:val="20"/>
        </w:rPr>
        <w:t>*N represents the sample size for non-OSA group or OSA group.</w:t>
      </w:r>
    </w:p>
    <w:p w14:paraId="1006B0E5" w14:textId="77777777" w:rsidR="00D41632" w:rsidRPr="0083301E" w:rsidRDefault="007149EE" w:rsidP="007149EE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†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Pr="0083301E">
        <w:rPr>
          <w:rFonts w:ascii="Times New Roman" w:hAnsi="Times New Roman" w:cs="Times New Roman"/>
          <w:sz w:val="20"/>
          <w:szCs w:val="20"/>
        </w:rPr>
        <w:t xml:space="preserve">, without any adjustment. </w:t>
      </w:r>
    </w:p>
    <w:p w14:paraId="330255E3" w14:textId="5F10512A" w:rsidR="007149EE" w:rsidRPr="0083301E" w:rsidRDefault="007149EE" w:rsidP="007149EE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‡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hAnsi="Times New Roman" w:cs="Times New Roman"/>
          <w:sz w:val="20"/>
          <w:szCs w:val="20"/>
        </w:rPr>
        <w:t xml:space="preserve">, adjustment for age, sex, marital status, educational status, </w:t>
      </w:r>
      <w:r w:rsidR="00A62505" w:rsidRPr="0083301E">
        <w:rPr>
          <w:rFonts w:ascii="Times New Roman" w:eastAsia="等线" w:hAnsi="Times New Roman" w:cs="Times New Roman"/>
          <w:sz w:val="20"/>
          <w:szCs w:val="20"/>
        </w:rPr>
        <w:t xml:space="preserve">retirement, </w:t>
      </w:r>
      <w:r w:rsidRPr="0083301E">
        <w:rPr>
          <w:rFonts w:ascii="Times New Roman" w:hAnsi="Times New Roman" w:cs="Times New Roman"/>
          <w:sz w:val="20"/>
          <w:szCs w:val="20"/>
        </w:rPr>
        <w:t>smoking, drinking, leisure-time physical activity, neck circum</w:t>
      </w:r>
      <w:r w:rsidR="00E57F6D" w:rsidRPr="0083301E">
        <w:rPr>
          <w:rFonts w:ascii="Times New Roman" w:hAnsi="Times New Roman" w:cs="Times New Roman"/>
          <w:sz w:val="20"/>
          <w:szCs w:val="20"/>
        </w:rPr>
        <w:t>fere</w:t>
      </w:r>
      <w:r w:rsidRPr="0083301E">
        <w:rPr>
          <w:rFonts w:ascii="Times New Roman" w:hAnsi="Times New Roman" w:cs="Times New Roman"/>
          <w:sz w:val="20"/>
          <w:szCs w:val="20"/>
        </w:rPr>
        <w:t>nce, waist-hip ratio, hypertension, dyslipidemia, and diabetes.</w:t>
      </w:r>
    </w:p>
    <w:p w14:paraId="5F0DE081" w14:textId="77777777" w:rsidR="00494425" w:rsidRPr="0083301E" w:rsidRDefault="00494425" w:rsidP="00494425">
      <w:pPr>
        <w:contextualSpacing/>
        <w:rPr>
          <w:rFonts w:ascii="Times New Roman" w:hAnsi="Times New Roman" w:cs="Times New Roman"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§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83301E">
        <w:rPr>
          <w:rFonts w:ascii="Times New Roman" w:hAnsi="Times New Roman" w:cs="Times New Roman"/>
          <w:sz w:val="20"/>
          <w:szCs w:val="20"/>
        </w:rPr>
        <w:t>, adjustment for body mass index</w:t>
      </w:r>
      <w:r>
        <w:rPr>
          <w:rFonts w:ascii="Times New Roman" w:hAnsi="Times New Roman" w:cs="Times New Roman"/>
          <w:sz w:val="20"/>
          <w:szCs w:val="20"/>
        </w:rPr>
        <w:t xml:space="preserve"> as well as covariates in 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3301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DCBF97C" w14:textId="04B650E0" w:rsidR="007450DE" w:rsidRPr="0083301E" w:rsidRDefault="00494425" w:rsidP="00494425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83301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ll</w:t>
      </w:r>
      <w:r w:rsidRPr="0083301E">
        <w:rPr>
          <w:rFonts w:ascii="Times New Roman" w:hAnsi="Times New Roman" w:cs="Times New Roman"/>
          <w:sz w:val="20"/>
          <w:szCs w:val="20"/>
        </w:rPr>
        <w:t>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83301E">
        <w:rPr>
          <w:rFonts w:ascii="Times New Roman" w:hAnsi="Times New Roman" w:cs="Times New Roman"/>
          <w:sz w:val="20"/>
          <w:szCs w:val="20"/>
        </w:rPr>
        <w:t>, adjustment for three patterns</w:t>
      </w:r>
      <w:r>
        <w:rPr>
          <w:rFonts w:ascii="Times New Roman" w:hAnsi="Times New Roman" w:cs="Times New Roman"/>
          <w:sz w:val="20"/>
          <w:szCs w:val="20"/>
        </w:rPr>
        <w:t xml:space="preserve"> as well as </w:t>
      </w:r>
      <w:r w:rsidRPr="0083301E">
        <w:rPr>
          <w:rFonts w:ascii="Times New Roman" w:hAnsi="Times New Roman" w:cs="Times New Roman"/>
          <w:sz w:val="20"/>
          <w:szCs w:val="20"/>
        </w:rPr>
        <w:t>covariates in OR</w:t>
      </w:r>
      <w:r w:rsidRPr="0083301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="004E2C9A" w:rsidRPr="0083301E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</w:p>
    <w:sectPr w:rsidR="007450DE" w:rsidRPr="0083301E" w:rsidSect="00C5057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D7F0" w14:textId="77777777" w:rsidR="009E1B48" w:rsidRDefault="009E1B48" w:rsidP="002E1EBF">
      <w:r>
        <w:separator/>
      </w:r>
    </w:p>
  </w:endnote>
  <w:endnote w:type="continuationSeparator" w:id="0">
    <w:p w14:paraId="5B9C1FD9" w14:textId="77777777" w:rsidR="009E1B48" w:rsidRDefault="009E1B48" w:rsidP="002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60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53FDFE" w14:textId="7540FCA8" w:rsidR="007077A0" w:rsidRDefault="007077A0">
            <w:pPr>
              <w:pStyle w:val="a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F85AE" w14:textId="77777777" w:rsidR="007077A0" w:rsidRDefault="007077A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E1DD" w14:textId="77777777" w:rsidR="009E1B48" w:rsidRDefault="009E1B48" w:rsidP="002E1EBF">
      <w:r>
        <w:separator/>
      </w:r>
    </w:p>
  </w:footnote>
  <w:footnote w:type="continuationSeparator" w:id="0">
    <w:p w14:paraId="67FC13BF" w14:textId="77777777" w:rsidR="009E1B48" w:rsidRDefault="009E1B48" w:rsidP="002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37A8"/>
    <w:multiLevelType w:val="multilevel"/>
    <w:tmpl w:val="BDB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wx2w20werzxtzweatv4p05dhwsatze9fw9ae&quot;&gt;CMBOC2020 - 副本&lt;record-ids&gt;&lt;item&gt;186&lt;/item&gt;&lt;item&gt;501&lt;/item&gt;&lt;item&gt;771&lt;/item&gt;&lt;item&gt;866&lt;/item&gt;&lt;item&gt;909&lt;/item&gt;&lt;item&gt;1010&lt;/item&gt;&lt;item&gt;1011&lt;/item&gt;&lt;item&gt;1013&lt;/item&gt;&lt;item&gt;1014&lt;/item&gt;&lt;item&gt;1023&lt;/item&gt;&lt;item&gt;1024&lt;/item&gt;&lt;item&gt;1025&lt;/item&gt;&lt;item&gt;1026&lt;/item&gt;&lt;item&gt;1027&lt;/item&gt;&lt;item&gt;1028&lt;/item&gt;&lt;item&gt;1029&lt;/item&gt;&lt;item&gt;1036&lt;/item&gt;&lt;item&gt;1044&lt;/item&gt;&lt;item&gt;1045&lt;/item&gt;&lt;item&gt;1046&lt;/item&gt;&lt;item&gt;1047&lt;/item&gt;&lt;item&gt;1048&lt;/item&gt;&lt;item&gt;1049&lt;/item&gt;&lt;item&gt;1050&lt;/item&gt;&lt;item&gt;1056&lt;/item&gt;&lt;item&gt;1062&lt;/item&gt;&lt;item&gt;1063&lt;/item&gt;&lt;item&gt;1064&lt;/item&gt;&lt;item&gt;1065&lt;/item&gt;&lt;item&gt;1066&lt;/item&gt;&lt;item&gt;1068&lt;/item&gt;&lt;item&gt;1069&lt;/item&gt;&lt;item&gt;1070&lt;/item&gt;&lt;item&gt;1071&lt;/item&gt;&lt;item&gt;1072&lt;/item&gt;&lt;item&gt;1074&lt;/item&gt;&lt;item&gt;1075&lt;/item&gt;&lt;item&gt;1076&lt;/item&gt;&lt;item&gt;1077&lt;/item&gt;&lt;item&gt;1078&lt;/item&gt;&lt;item&gt;1079&lt;/item&gt;&lt;item&gt;1080&lt;/item&gt;&lt;item&gt;1081&lt;/item&gt;&lt;item&gt;1082&lt;/item&gt;&lt;item&gt;1083&lt;/item&gt;&lt;item&gt;1084&lt;/item&gt;&lt;item&gt;1085&lt;/item&gt;&lt;item&gt;1086&lt;/item&gt;&lt;item&gt;1087&lt;/item&gt;&lt;item&gt;1089&lt;/item&gt;&lt;item&gt;1090&lt;/item&gt;&lt;item&gt;1091&lt;/item&gt;&lt;item&gt;1092&lt;/item&gt;&lt;item&gt;1093&lt;/item&gt;&lt;item&gt;1094&lt;/item&gt;&lt;/record-ids&gt;&lt;/item&gt;&lt;/Libraries&gt;"/>
  </w:docVars>
  <w:rsids>
    <w:rsidRoot w:val="007C67E6"/>
    <w:rsid w:val="00000091"/>
    <w:rsid w:val="000034E3"/>
    <w:rsid w:val="000111A0"/>
    <w:rsid w:val="00013E63"/>
    <w:rsid w:val="00017831"/>
    <w:rsid w:val="00021DD2"/>
    <w:rsid w:val="0002209E"/>
    <w:rsid w:val="000224FD"/>
    <w:rsid w:val="00023258"/>
    <w:rsid w:val="0003053E"/>
    <w:rsid w:val="000317DA"/>
    <w:rsid w:val="0003341A"/>
    <w:rsid w:val="000356AF"/>
    <w:rsid w:val="000359E6"/>
    <w:rsid w:val="00043AA8"/>
    <w:rsid w:val="00043ED8"/>
    <w:rsid w:val="00044BE7"/>
    <w:rsid w:val="0004555C"/>
    <w:rsid w:val="0004767B"/>
    <w:rsid w:val="00054435"/>
    <w:rsid w:val="00054D0C"/>
    <w:rsid w:val="000555C2"/>
    <w:rsid w:val="00055738"/>
    <w:rsid w:val="000559F4"/>
    <w:rsid w:val="00061805"/>
    <w:rsid w:val="00063654"/>
    <w:rsid w:val="00065DE4"/>
    <w:rsid w:val="00070DBA"/>
    <w:rsid w:val="00071831"/>
    <w:rsid w:val="00073822"/>
    <w:rsid w:val="0007588B"/>
    <w:rsid w:val="00075B1A"/>
    <w:rsid w:val="0008006A"/>
    <w:rsid w:val="00083BA7"/>
    <w:rsid w:val="00085917"/>
    <w:rsid w:val="00085E8B"/>
    <w:rsid w:val="00086308"/>
    <w:rsid w:val="0008642E"/>
    <w:rsid w:val="0008660F"/>
    <w:rsid w:val="000868DC"/>
    <w:rsid w:val="00090731"/>
    <w:rsid w:val="00090A26"/>
    <w:rsid w:val="00091463"/>
    <w:rsid w:val="00092506"/>
    <w:rsid w:val="00092FB1"/>
    <w:rsid w:val="00094A59"/>
    <w:rsid w:val="000A2BCD"/>
    <w:rsid w:val="000A4FC1"/>
    <w:rsid w:val="000A5F47"/>
    <w:rsid w:val="000A7A69"/>
    <w:rsid w:val="000B0123"/>
    <w:rsid w:val="000B1194"/>
    <w:rsid w:val="000B424F"/>
    <w:rsid w:val="000B48E4"/>
    <w:rsid w:val="000B77DF"/>
    <w:rsid w:val="000C38C7"/>
    <w:rsid w:val="000C3A31"/>
    <w:rsid w:val="000C3CD7"/>
    <w:rsid w:val="000D0B9F"/>
    <w:rsid w:val="000D13C1"/>
    <w:rsid w:val="000E46AF"/>
    <w:rsid w:val="000E4CFD"/>
    <w:rsid w:val="000E5F9A"/>
    <w:rsid w:val="000F0D1F"/>
    <w:rsid w:val="000F3C11"/>
    <w:rsid w:val="000F5827"/>
    <w:rsid w:val="000F5F88"/>
    <w:rsid w:val="000F5FEE"/>
    <w:rsid w:val="000F6EA2"/>
    <w:rsid w:val="00100C63"/>
    <w:rsid w:val="00101788"/>
    <w:rsid w:val="001045CB"/>
    <w:rsid w:val="001047D1"/>
    <w:rsid w:val="00104B69"/>
    <w:rsid w:val="0010529E"/>
    <w:rsid w:val="001066E3"/>
    <w:rsid w:val="001107CB"/>
    <w:rsid w:val="001110ED"/>
    <w:rsid w:val="0011232F"/>
    <w:rsid w:val="00112664"/>
    <w:rsid w:val="00113216"/>
    <w:rsid w:val="0011433F"/>
    <w:rsid w:val="00117915"/>
    <w:rsid w:val="001209E0"/>
    <w:rsid w:val="0012123D"/>
    <w:rsid w:val="00122CAE"/>
    <w:rsid w:val="00123B00"/>
    <w:rsid w:val="00123FC0"/>
    <w:rsid w:val="00130128"/>
    <w:rsid w:val="00133506"/>
    <w:rsid w:val="00136007"/>
    <w:rsid w:val="00140100"/>
    <w:rsid w:val="00140798"/>
    <w:rsid w:val="0014251B"/>
    <w:rsid w:val="00142E4B"/>
    <w:rsid w:val="00146435"/>
    <w:rsid w:val="00146506"/>
    <w:rsid w:val="00146D04"/>
    <w:rsid w:val="00151B45"/>
    <w:rsid w:val="0015216F"/>
    <w:rsid w:val="00152D81"/>
    <w:rsid w:val="001535C4"/>
    <w:rsid w:val="00154202"/>
    <w:rsid w:val="001555B7"/>
    <w:rsid w:val="001558F6"/>
    <w:rsid w:val="00155B9B"/>
    <w:rsid w:val="0015604E"/>
    <w:rsid w:val="00156ACE"/>
    <w:rsid w:val="00156FA9"/>
    <w:rsid w:val="00160443"/>
    <w:rsid w:val="00162339"/>
    <w:rsid w:val="00163036"/>
    <w:rsid w:val="0016354D"/>
    <w:rsid w:val="0017023F"/>
    <w:rsid w:val="00170929"/>
    <w:rsid w:val="00171666"/>
    <w:rsid w:val="0017343A"/>
    <w:rsid w:val="00174BEE"/>
    <w:rsid w:val="00180BF3"/>
    <w:rsid w:val="00187A9F"/>
    <w:rsid w:val="00192632"/>
    <w:rsid w:val="00192752"/>
    <w:rsid w:val="00196C1B"/>
    <w:rsid w:val="00197678"/>
    <w:rsid w:val="00197B47"/>
    <w:rsid w:val="00197BA9"/>
    <w:rsid w:val="001A0126"/>
    <w:rsid w:val="001A0232"/>
    <w:rsid w:val="001A07C5"/>
    <w:rsid w:val="001A1BE2"/>
    <w:rsid w:val="001B1832"/>
    <w:rsid w:val="001B49CE"/>
    <w:rsid w:val="001B6DFE"/>
    <w:rsid w:val="001C22D3"/>
    <w:rsid w:val="001C388D"/>
    <w:rsid w:val="001C4F63"/>
    <w:rsid w:val="001C65C7"/>
    <w:rsid w:val="001D060E"/>
    <w:rsid w:val="001D3583"/>
    <w:rsid w:val="001D478F"/>
    <w:rsid w:val="001D61B5"/>
    <w:rsid w:val="001E0B89"/>
    <w:rsid w:val="001E1D46"/>
    <w:rsid w:val="001E1F53"/>
    <w:rsid w:val="001E274F"/>
    <w:rsid w:val="001E2F2C"/>
    <w:rsid w:val="001E4A84"/>
    <w:rsid w:val="001E6288"/>
    <w:rsid w:val="001E6A90"/>
    <w:rsid w:val="001E6B5E"/>
    <w:rsid w:val="001F01E0"/>
    <w:rsid w:val="001F3C42"/>
    <w:rsid w:val="00200844"/>
    <w:rsid w:val="0020216F"/>
    <w:rsid w:val="00203163"/>
    <w:rsid w:val="00203A52"/>
    <w:rsid w:val="002070A0"/>
    <w:rsid w:val="00210F17"/>
    <w:rsid w:val="0021109B"/>
    <w:rsid w:val="002139C3"/>
    <w:rsid w:val="00213C12"/>
    <w:rsid w:val="00216F3D"/>
    <w:rsid w:val="00220829"/>
    <w:rsid w:val="002236C5"/>
    <w:rsid w:val="00223A05"/>
    <w:rsid w:val="00224878"/>
    <w:rsid w:val="00225637"/>
    <w:rsid w:val="0022724D"/>
    <w:rsid w:val="00231815"/>
    <w:rsid w:val="0023294F"/>
    <w:rsid w:val="00236175"/>
    <w:rsid w:val="00241F1A"/>
    <w:rsid w:val="00242D4B"/>
    <w:rsid w:val="00243329"/>
    <w:rsid w:val="00245BBA"/>
    <w:rsid w:val="00252D88"/>
    <w:rsid w:val="00253A7D"/>
    <w:rsid w:val="002543FB"/>
    <w:rsid w:val="00257F74"/>
    <w:rsid w:val="00260718"/>
    <w:rsid w:val="00266588"/>
    <w:rsid w:val="00267CA0"/>
    <w:rsid w:val="0027081A"/>
    <w:rsid w:val="002719DA"/>
    <w:rsid w:val="00271DD0"/>
    <w:rsid w:val="00273D45"/>
    <w:rsid w:val="0027517C"/>
    <w:rsid w:val="00275968"/>
    <w:rsid w:val="002761B6"/>
    <w:rsid w:val="002800AF"/>
    <w:rsid w:val="00280A3B"/>
    <w:rsid w:val="002823F6"/>
    <w:rsid w:val="0028535A"/>
    <w:rsid w:val="00286584"/>
    <w:rsid w:val="00287245"/>
    <w:rsid w:val="00287849"/>
    <w:rsid w:val="00292D55"/>
    <w:rsid w:val="00292ED0"/>
    <w:rsid w:val="00294316"/>
    <w:rsid w:val="00296421"/>
    <w:rsid w:val="002A1814"/>
    <w:rsid w:val="002A434D"/>
    <w:rsid w:val="002A59D5"/>
    <w:rsid w:val="002B1552"/>
    <w:rsid w:val="002B28CE"/>
    <w:rsid w:val="002B3642"/>
    <w:rsid w:val="002B3958"/>
    <w:rsid w:val="002C0964"/>
    <w:rsid w:val="002C1B77"/>
    <w:rsid w:val="002C1F96"/>
    <w:rsid w:val="002C38D8"/>
    <w:rsid w:val="002C7ABB"/>
    <w:rsid w:val="002D29F4"/>
    <w:rsid w:val="002D3C09"/>
    <w:rsid w:val="002D4835"/>
    <w:rsid w:val="002E16A4"/>
    <w:rsid w:val="002E1EBF"/>
    <w:rsid w:val="002E36FC"/>
    <w:rsid w:val="002E4B01"/>
    <w:rsid w:val="002E5F36"/>
    <w:rsid w:val="002E6736"/>
    <w:rsid w:val="002F084B"/>
    <w:rsid w:val="002F0D40"/>
    <w:rsid w:val="002F5997"/>
    <w:rsid w:val="002F5CA6"/>
    <w:rsid w:val="002F66A0"/>
    <w:rsid w:val="002F6AEA"/>
    <w:rsid w:val="00300B19"/>
    <w:rsid w:val="003019F2"/>
    <w:rsid w:val="003055D6"/>
    <w:rsid w:val="00310878"/>
    <w:rsid w:val="00310ADA"/>
    <w:rsid w:val="00310C56"/>
    <w:rsid w:val="00312C02"/>
    <w:rsid w:val="00313AF0"/>
    <w:rsid w:val="00313C2B"/>
    <w:rsid w:val="00313CB0"/>
    <w:rsid w:val="00315884"/>
    <w:rsid w:val="0031693A"/>
    <w:rsid w:val="00321038"/>
    <w:rsid w:val="0032153E"/>
    <w:rsid w:val="003222C1"/>
    <w:rsid w:val="00325EC8"/>
    <w:rsid w:val="003300CB"/>
    <w:rsid w:val="003326F9"/>
    <w:rsid w:val="00334209"/>
    <w:rsid w:val="00340A24"/>
    <w:rsid w:val="0034102F"/>
    <w:rsid w:val="003416F5"/>
    <w:rsid w:val="003418FF"/>
    <w:rsid w:val="0034358F"/>
    <w:rsid w:val="00343AE7"/>
    <w:rsid w:val="00346BFC"/>
    <w:rsid w:val="00346C92"/>
    <w:rsid w:val="003470BA"/>
    <w:rsid w:val="003523E9"/>
    <w:rsid w:val="00352E74"/>
    <w:rsid w:val="00353085"/>
    <w:rsid w:val="003562E0"/>
    <w:rsid w:val="0036085D"/>
    <w:rsid w:val="003609A4"/>
    <w:rsid w:val="00361294"/>
    <w:rsid w:val="00361598"/>
    <w:rsid w:val="00362132"/>
    <w:rsid w:val="00362E1A"/>
    <w:rsid w:val="00363939"/>
    <w:rsid w:val="00364171"/>
    <w:rsid w:val="00364D26"/>
    <w:rsid w:val="00365308"/>
    <w:rsid w:val="00371298"/>
    <w:rsid w:val="0037195E"/>
    <w:rsid w:val="00372ED1"/>
    <w:rsid w:val="003823EC"/>
    <w:rsid w:val="00382678"/>
    <w:rsid w:val="0038289F"/>
    <w:rsid w:val="00384E3C"/>
    <w:rsid w:val="00385A11"/>
    <w:rsid w:val="00386D03"/>
    <w:rsid w:val="00391B83"/>
    <w:rsid w:val="00392C0E"/>
    <w:rsid w:val="00393992"/>
    <w:rsid w:val="00394203"/>
    <w:rsid w:val="00396351"/>
    <w:rsid w:val="003A1A7C"/>
    <w:rsid w:val="003A1F91"/>
    <w:rsid w:val="003A3738"/>
    <w:rsid w:val="003A4933"/>
    <w:rsid w:val="003B0FD2"/>
    <w:rsid w:val="003B13BD"/>
    <w:rsid w:val="003B281A"/>
    <w:rsid w:val="003B6EDE"/>
    <w:rsid w:val="003C108E"/>
    <w:rsid w:val="003C1CE0"/>
    <w:rsid w:val="003C2B29"/>
    <w:rsid w:val="003C3FA1"/>
    <w:rsid w:val="003C46E0"/>
    <w:rsid w:val="003C6343"/>
    <w:rsid w:val="003C6FC4"/>
    <w:rsid w:val="003C70BE"/>
    <w:rsid w:val="003C76B0"/>
    <w:rsid w:val="003C7FB6"/>
    <w:rsid w:val="003D0843"/>
    <w:rsid w:val="003D12CD"/>
    <w:rsid w:val="003D1EA6"/>
    <w:rsid w:val="003D2B08"/>
    <w:rsid w:val="003D3EB2"/>
    <w:rsid w:val="003D51B0"/>
    <w:rsid w:val="003D5249"/>
    <w:rsid w:val="003D69BA"/>
    <w:rsid w:val="003E0060"/>
    <w:rsid w:val="003E03FF"/>
    <w:rsid w:val="003E0563"/>
    <w:rsid w:val="003E15C8"/>
    <w:rsid w:val="003E1D8E"/>
    <w:rsid w:val="003E5669"/>
    <w:rsid w:val="003E5806"/>
    <w:rsid w:val="003E5C93"/>
    <w:rsid w:val="003E70FA"/>
    <w:rsid w:val="003E71C8"/>
    <w:rsid w:val="003E7D15"/>
    <w:rsid w:val="003F1B2B"/>
    <w:rsid w:val="003F1EC2"/>
    <w:rsid w:val="003F4129"/>
    <w:rsid w:val="003F463C"/>
    <w:rsid w:val="003F797B"/>
    <w:rsid w:val="003F7B5E"/>
    <w:rsid w:val="00400D4F"/>
    <w:rsid w:val="00403A13"/>
    <w:rsid w:val="00404BE7"/>
    <w:rsid w:val="00406323"/>
    <w:rsid w:val="004069F7"/>
    <w:rsid w:val="00415A23"/>
    <w:rsid w:val="0041620B"/>
    <w:rsid w:val="00417003"/>
    <w:rsid w:val="0041778C"/>
    <w:rsid w:val="00417F8C"/>
    <w:rsid w:val="00420BED"/>
    <w:rsid w:val="0042140A"/>
    <w:rsid w:val="00423389"/>
    <w:rsid w:val="00423D6F"/>
    <w:rsid w:val="004252D3"/>
    <w:rsid w:val="00425FF0"/>
    <w:rsid w:val="00426DDF"/>
    <w:rsid w:val="004305F2"/>
    <w:rsid w:val="00433FDA"/>
    <w:rsid w:val="00435EAC"/>
    <w:rsid w:val="004366DF"/>
    <w:rsid w:val="00437315"/>
    <w:rsid w:val="0044013B"/>
    <w:rsid w:val="004402E0"/>
    <w:rsid w:val="0044301E"/>
    <w:rsid w:val="00443B87"/>
    <w:rsid w:val="00446511"/>
    <w:rsid w:val="0044677E"/>
    <w:rsid w:val="004475FC"/>
    <w:rsid w:val="00447F7C"/>
    <w:rsid w:val="0045119C"/>
    <w:rsid w:val="00451C99"/>
    <w:rsid w:val="00454239"/>
    <w:rsid w:val="00457169"/>
    <w:rsid w:val="004637F1"/>
    <w:rsid w:val="00463A8A"/>
    <w:rsid w:val="00464644"/>
    <w:rsid w:val="004650EE"/>
    <w:rsid w:val="00465CCA"/>
    <w:rsid w:val="00465D41"/>
    <w:rsid w:val="0047176E"/>
    <w:rsid w:val="00471ED4"/>
    <w:rsid w:val="00473984"/>
    <w:rsid w:val="00475D7B"/>
    <w:rsid w:val="00476152"/>
    <w:rsid w:val="004767B0"/>
    <w:rsid w:val="00476DAB"/>
    <w:rsid w:val="004772D7"/>
    <w:rsid w:val="004827CC"/>
    <w:rsid w:val="004836C8"/>
    <w:rsid w:val="00486476"/>
    <w:rsid w:val="00494425"/>
    <w:rsid w:val="0049718A"/>
    <w:rsid w:val="004A42D7"/>
    <w:rsid w:val="004A4B07"/>
    <w:rsid w:val="004A4F95"/>
    <w:rsid w:val="004A52C5"/>
    <w:rsid w:val="004A52C8"/>
    <w:rsid w:val="004A5403"/>
    <w:rsid w:val="004A55FE"/>
    <w:rsid w:val="004A61EA"/>
    <w:rsid w:val="004A7133"/>
    <w:rsid w:val="004B0B16"/>
    <w:rsid w:val="004B0CE3"/>
    <w:rsid w:val="004B3391"/>
    <w:rsid w:val="004B4DFF"/>
    <w:rsid w:val="004B6B5C"/>
    <w:rsid w:val="004B7C7C"/>
    <w:rsid w:val="004C00F8"/>
    <w:rsid w:val="004C3B52"/>
    <w:rsid w:val="004C4778"/>
    <w:rsid w:val="004C6471"/>
    <w:rsid w:val="004C70C7"/>
    <w:rsid w:val="004C7BDE"/>
    <w:rsid w:val="004D268C"/>
    <w:rsid w:val="004D2BEC"/>
    <w:rsid w:val="004D4574"/>
    <w:rsid w:val="004D5525"/>
    <w:rsid w:val="004D6EC6"/>
    <w:rsid w:val="004D75BF"/>
    <w:rsid w:val="004E159C"/>
    <w:rsid w:val="004E2C9A"/>
    <w:rsid w:val="004E3FA3"/>
    <w:rsid w:val="004E4462"/>
    <w:rsid w:val="004E78AA"/>
    <w:rsid w:val="004F160C"/>
    <w:rsid w:val="004F2025"/>
    <w:rsid w:val="004F4CCC"/>
    <w:rsid w:val="004F63ED"/>
    <w:rsid w:val="004F6500"/>
    <w:rsid w:val="0050075C"/>
    <w:rsid w:val="00500D19"/>
    <w:rsid w:val="005016B3"/>
    <w:rsid w:val="005051D2"/>
    <w:rsid w:val="00505423"/>
    <w:rsid w:val="00506303"/>
    <w:rsid w:val="00506F6A"/>
    <w:rsid w:val="00513919"/>
    <w:rsid w:val="0051536F"/>
    <w:rsid w:val="00516BCE"/>
    <w:rsid w:val="00523583"/>
    <w:rsid w:val="005247B7"/>
    <w:rsid w:val="00527C94"/>
    <w:rsid w:val="00527F70"/>
    <w:rsid w:val="00530224"/>
    <w:rsid w:val="00532AA0"/>
    <w:rsid w:val="0053526B"/>
    <w:rsid w:val="0053569D"/>
    <w:rsid w:val="00536BE3"/>
    <w:rsid w:val="005372AA"/>
    <w:rsid w:val="00537B35"/>
    <w:rsid w:val="00540A6E"/>
    <w:rsid w:val="00540C79"/>
    <w:rsid w:val="00540C89"/>
    <w:rsid w:val="005422C3"/>
    <w:rsid w:val="0054393B"/>
    <w:rsid w:val="00543F6C"/>
    <w:rsid w:val="0054507D"/>
    <w:rsid w:val="00547A8A"/>
    <w:rsid w:val="00552072"/>
    <w:rsid w:val="00552617"/>
    <w:rsid w:val="0055398D"/>
    <w:rsid w:val="00554003"/>
    <w:rsid w:val="00557F06"/>
    <w:rsid w:val="0056079A"/>
    <w:rsid w:val="00560F72"/>
    <w:rsid w:val="00567111"/>
    <w:rsid w:val="0057490E"/>
    <w:rsid w:val="0057536C"/>
    <w:rsid w:val="005756B9"/>
    <w:rsid w:val="00576480"/>
    <w:rsid w:val="005774A3"/>
    <w:rsid w:val="00581AF4"/>
    <w:rsid w:val="0058524C"/>
    <w:rsid w:val="00587DA5"/>
    <w:rsid w:val="005911C3"/>
    <w:rsid w:val="00591C42"/>
    <w:rsid w:val="005942FF"/>
    <w:rsid w:val="0059671F"/>
    <w:rsid w:val="005A0EF2"/>
    <w:rsid w:val="005A10C5"/>
    <w:rsid w:val="005A339B"/>
    <w:rsid w:val="005B0AB2"/>
    <w:rsid w:val="005B2DC2"/>
    <w:rsid w:val="005B5386"/>
    <w:rsid w:val="005B647C"/>
    <w:rsid w:val="005B7211"/>
    <w:rsid w:val="005C17B4"/>
    <w:rsid w:val="005C1CB5"/>
    <w:rsid w:val="005C2C18"/>
    <w:rsid w:val="005C2E45"/>
    <w:rsid w:val="005C312F"/>
    <w:rsid w:val="005C5BB2"/>
    <w:rsid w:val="005D0578"/>
    <w:rsid w:val="005D1637"/>
    <w:rsid w:val="005D25BB"/>
    <w:rsid w:val="005D6350"/>
    <w:rsid w:val="005D68F7"/>
    <w:rsid w:val="005E56F9"/>
    <w:rsid w:val="005E6704"/>
    <w:rsid w:val="005F0022"/>
    <w:rsid w:val="005F0F61"/>
    <w:rsid w:val="005F4C6D"/>
    <w:rsid w:val="005F5599"/>
    <w:rsid w:val="005F6B2A"/>
    <w:rsid w:val="005F6D60"/>
    <w:rsid w:val="005F75E3"/>
    <w:rsid w:val="00600D52"/>
    <w:rsid w:val="006045DC"/>
    <w:rsid w:val="00604F91"/>
    <w:rsid w:val="00606DFD"/>
    <w:rsid w:val="006135DD"/>
    <w:rsid w:val="006142BF"/>
    <w:rsid w:val="006234D8"/>
    <w:rsid w:val="00624124"/>
    <w:rsid w:val="0063108F"/>
    <w:rsid w:val="00633C19"/>
    <w:rsid w:val="00633D8C"/>
    <w:rsid w:val="006359CC"/>
    <w:rsid w:val="00636867"/>
    <w:rsid w:val="0064104D"/>
    <w:rsid w:val="006415FC"/>
    <w:rsid w:val="0064258C"/>
    <w:rsid w:val="00642A83"/>
    <w:rsid w:val="00642F04"/>
    <w:rsid w:val="00643C14"/>
    <w:rsid w:val="006475A6"/>
    <w:rsid w:val="006523F5"/>
    <w:rsid w:val="00652B93"/>
    <w:rsid w:val="00653F96"/>
    <w:rsid w:val="00655157"/>
    <w:rsid w:val="006559C5"/>
    <w:rsid w:val="00655E5D"/>
    <w:rsid w:val="0065640D"/>
    <w:rsid w:val="0065651F"/>
    <w:rsid w:val="00661144"/>
    <w:rsid w:val="00661183"/>
    <w:rsid w:val="006613A2"/>
    <w:rsid w:val="00661990"/>
    <w:rsid w:val="00666A57"/>
    <w:rsid w:val="00667282"/>
    <w:rsid w:val="006700CC"/>
    <w:rsid w:val="006705E5"/>
    <w:rsid w:val="0067230B"/>
    <w:rsid w:val="00673823"/>
    <w:rsid w:val="00674738"/>
    <w:rsid w:val="006800E4"/>
    <w:rsid w:val="00680E25"/>
    <w:rsid w:val="00681162"/>
    <w:rsid w:val="0068380D"/>
    <w:rsid w:val="006866D7"/>
    <w:rsid w:val="00693B0A"/>
    <w:rsid w:val="00697B42"/>
    <w:rsid w:val="006A022E"/>
    <w:rsid w:val="006A4703"/>
    <w:rsid w:val="006A4B4C"/>
    <w:rsid w:val="006A5795"/>
    <w:rsid w:val="006A71A4"/>
    <w:rsid w:val="006B2132"/>
    <w:rsid w:val="006B56E6"/>
    <w:rsid w:val="006B5E71"/>
    <w:rsid w:val="006C04F1"/>
    <w:rsid w:val="006C3E6A"/>
    <w:rsid w:val="006C4671"/>
    <w:rsid w:val="006C78C3"/>
    <w:rsid w:val="006D01AF"/>
    <w:rsid w:val="006D0285"/>
    <w:rsid w:val="006D03FC"/>
    <w:rsid w:val="006D28C1"/>
    <w:rsid w:val="006D3206"/>
    <w:rsid w:val="006D59BC"/>
    <w:rsid w:val="006E050A"/>
    <w:rsid w:val="006E54CB"/>
    <w:rsid w:val="006E69EF"/>
    <w:rsid w:val="006E715F"/>
    <w:rsid w:val="006E771E"/>
    <w:rsid w:val="006E79EF"/>
    <w:rsid w:val="006F2611"/>
    <w:rsid w:val="006F2F04"/>
    <w:rsid w:val="006F4756"/>
    <w:rsid w:val="006F5132"/>
    <w:rsid w:val="006F52E8"/>
    <w:rsid w:val="006F68FC"/>
    <w:rsid w:val="006F6F0C"/>
    <w:rsid w:val="006F767F"/>
    <w:rsid w:val="00700518"/>
    <w:rsid w:val="00700ADD"/>
    <w:rsid w:val="00703761"/>
    <w:rsid w:val="007073B4"/>
    <w:rsid w:val="007077A0"/>
    <w:rsid w:val="00710056"/>
    <w:rsid w:val="0071049D"/>
    <w:rsid w:val="007104D8"/>
    <w:rsid w:val="0071108F"/>
    <w:rsid w:val="0071120F"/>
    <w:rsid w:val="00712691"/>
    <w:rsid w:val="0071380F"/>
    <w:rsid w:val="007149EE"/>
    <w:rsid w:val="007159B2"/>
    <w:rsid w:val="00715D58"/>
    <w:rsid w:val="00717F9B"/>
    <w:rsid w:val="00721011"/>
    <w:rsid w:val="00721475"/>
    <w:rsid w:val="00722D66"/>
    <w:rsid w:val="00722FCF"/>
    <w:rsid w:val="00724F2A"/>
    <w:rsid w:val="00724FDB"/>
    <w:rsid w:val="00725DA6"/>
    <w:rsid w:val="0073072D"/>
    <w:rsid w:val="007310B5"/>
    <w:rsid w:val="00732159"/>
    <w:rsid w:val="00732665"/>
    <w:rsid w:val="00737F3F"/>
    <w:rsid w:val="00740660"/>
    <w:rsid w:val="00740F1A"/>
    <w:rsid w:val="00741CA7"/>
    <w:rsid w:val="00743BA2"/>
    <w:rsid w:val="00743E56"/>
    <w:rsid w:val="007450DE"/>
    <w:rsid w:val="00745DD3"/>
    <w:rsid w:val="007476BA"/>
    <w:rsid w:val="00747EBE"/>
    <w:rsid w:val="00754018"/>
    <w:rsid w:val="00754AC3"/>
    <w:rsid w:val="00757134"/>
    <w:rsid w:val="0075774B"/>
    <w:rsid w:val="00761850"/>
    <w:rsid w:val="00765BCF"/>
    <w:rsid w:val="007661AD"/>
    <w:rsid w:val="00766E17"/>
    <w:rsid w:val="007705F4"/>
    <w:rsid w:val="00771DEA"/>
    <w:rsid w:val="00772288"/>
    <w:rsid w:val="00775046"/>
    <w:rsid w:val="00775FFC"/>
    <w:rsid w:val="00776333"/>
    <w:rsid w:val="00787ABF"/>
    <w:rsid w:val="007907DF"/>
    <w:rsid w:val="00790B56"/>
    <w:rsid w:val="007915B6"/>
    <w:rsid w:val="007917CC"/>
    <w:rsid w:val="00793DE0"/>
    <w:rsid w:val="00794C99"/>
    <w:rsid w:val="00795462"/>
    <w:rsid w:val="00795E01"/>
    <w:rsid w:val="0079621E"/>
    <w:rsid w:val="007A1EFE"/>
    <w:rsid w:val="007A4058"/>
    <w:rsid w:val="007B0ECA"/>
    <w:rsid w:val="007B156B"/>
    <w:rsid w:val="007B241C"/>
    <w:rsid w:val="007B54E3"/>
    <w:rsid w:val="007B7408"/>
    <w:rsid w:val="007B7DA2"/>
    <w:rsid w:val="007C00FB"/>
    <w:rsid w:val="007C220F"/>
    <w:rsid w:val="007C2B8F"/>
    <w:rsid w:val="007C31D4"/>
    <w:rsid w:val="007C3D2A"/>
    <w:rsid w:val="007C4839"/>
    <w:rsid w:val="007C5A31"/>
    <w:rsid w:val="007C67E6"/>
    <w:rsid w:val="007C690F"/>
    <w:rsid w:val="007D1333"/>
    <w:rsid w:val="007D2E29"/>
    <w:rsid w:val="007D3AE4"/>
    <w:rsid w:val="007D6508"/>
    <w:rsid w:val="007E2E1B"/>
    <w:rsid w:val="007E31B7"/>
    <w:rsid w:val="007E40CF"/>
    <w:rsid w:val="007F0A42"/>
    <w:rsid w:val="007F1E4E"/>
    <w:rsid w:val="007F3963"/>
    <w:rsid w:val="007F4572"/>
    <w:rsid w:val="007F7C54"/>
    <w:rsid w:val="00803152"/>
    <w:rsid w:val="00804A50"/>
    <w:rsid w:val="00805E45"/>
    <w:rsid w:val="0080622A"/>
    <w:rsid w:val="008065BA"/>
    <w:rsid w:val="008068FF"/>
    <w:rsid w:val="008078B3"/>
    <w:rsid w:val="008109CD"/>
    <w:rsid w:val="00810E42"/>
    <w:rsid w:val="008115B2"/>
    <w:rsid w:val="00811B7D"/>
    <w:rsid w:val="00813D83"/>
    <w:rsid w:val="008177BD"/>
    <w:rsid w:val="00820D6E"/>
    <w:rsid w:val="008246A9"/>
    <w:rsid w:val="00825518"/>
    <w:rsid w:val="00826E0A"/>
    <w:rsid w:val="00827217"/>
    <w:rsid w:val="00827931"/>
    <w:rsid w:val="008306E3"/>
    <w:rsid w:val="0083301E"/>
    <w:rsid w:val="008354A3"/>
    <w:rsid w:val="00835961"/>
    <w:rsid w:val="00841380"/>
    <w:rsid w:val="00841859"/>
    <w:rsid w:val="008424B7"/>
    <w:rsid w:val="008439D0"/>
    <w:rsid w:val="00843A4F"/>
    <w:rsid w:val="00845F25"/>
    <w:rsid w:val="008479E1"/>
    <w:rsid w:val="00850C0D"/>
    <w:rsid w:val="00851451"/>
    <w:rsid w:val="008516BF"/>
    <w:rsid w:val="00853A12"/>
    <w:rsid w:val="00853A27"/>
    <w:rsid w:val="00854405"/>
    <w:rsid w:val="00863E39"/>
    <w:rsid w:val="0086405E"/>
    <w:rsid w:val="00866AE8"/>
    <w:rsid w:val="00873261"/>
    <w:rsid w:val="00874B58"/>
    <w:rsid w:val="00876424"/>
    <w:rsid w:val="00876B2B"/>
    <w:rsid w:val="00876BD1"/>
    <w:rsid w:val="00876EF2"/>
    <w:rsid w:val="008808CF"/>
    <w:rsid w:val="00885012"/>
    <w:rsid w:val="008863A2"/>
    <w:rsid w:val="00887B7D"/>
    <w:rsid w:val="00892A4D"/>
    <w:rsid w:val="008958E1"/>
    <w:rsid w:val="0089641D"/>
    <w:rsid w:val="008967C2"/>
    <w:rsid w:val="00897125"/>
    <w:rsid w:val="008A118C"/>
    <w:rsid w:val="008A27A7"/>
    <w:rsid w:val="008A4C01"/>
    <w:rsid w:val="008A4E8A"/>
    <w:rsid w:val="008A4EC9"/>
    <w:rsid w:val="008A53D6"/>
    <w:rsid w:val="008A6E0C"/>
    <w:rsid w:val="008B0D16"/>
    <w:rsid w:val="008B1733"/>
    <w:rsid w:val="008B1BD1"/>
    <w:rsid w:val="008B472F"/>
    <w:rsid w:val="008B5A14"/>
    <w:rsid w:val="008B5D5C"/>
    <w:rsid w:val="008B6EB1"/>
    <w:rsid w:val="008B7422"/>
    <w:rsid w:val="008C054E"/>
    <w:rsid w:val="008C0A50"/>
    <w:rsid w:val="008C0D97"/>
    <w:rsid w:val="008C23C3"/>
    <w:rsid w:val="008C3105"/>
    <w:rsid w:val="008C3A75"/>
    <w:rsid w:val="008C59AB"/>
    <w:rsid w:val="008C6306"/>
    <w:rsid w:val="008C6757"/>
    <w:rsid w:val="008D0D3A"/>
    <w:rsid w:val="008D1CAC"/>
    <w:rsid w:val="008D2479"/>
    <w:rsid w:val="008D28FF"/>
    <w:rsid w:val="008D346B"/>
    <w:rsid w:val="008D3D5E"/>
    <w:rsid w:val="008D5858"/>
    <w:rsid w:val="008E0155"/>
    <w:rsid w:val="008E1065"/>
    <w:rsid w:val="008E23B3"/>
    <w:rsid w:val="008E5D73"/>
    <w:rsid w:val="008E67B4"/>
    <w:rsid w:val="008E70C2"/>
    <w:rsid w:val="008F1CF2"/>
    <w:rsid w:val="008F22D4"/>
    <w:rsid w:val="008F2416"/>
    <w:rsid w:val="008F5393"/>
    <w:rsid w:val="008F5CE8"/>
    <w:rsid w:val="008F61B1"/>
    <w:rsid w:val="008F66ED"/>
    <w:rsid w:val="008F7548"/>
    <w:rsid w:val="00900676"/>
    <w:rsid w:val="00906815"/>
    <w:rsid w:val="00906B13"/>
    <w:rsid w:val="00911AF1"/>
    <w:rsid w:val="00912AB9"/>
    <w:rsid w:val="009163D3"/>
    <w:rsid w:val="0092007B"/>
    <w:rsid w:val="0092122F"/>
    <w:rsid w:val="00922273"/>
    <w:rsid w:val="009223FF"/>
    <w:rsid w:val="00922CDF"/>
    <w:rsid w:val="00922E1F"/>
    <w:rsid w:val="0092435C"/>
    <w:rsid w:val="00925A40"/>
    <w:rsid w:val="00926578"/>
    <w:rsid w:val="00927F76"/>
    <w:rsid w:val="009318D0"/>
    <w:rsid w:val="00934280"/>
    <w:rsid w:val="00934B5A"/>
    <w:rsid w:val="00940E54"/>
    <w:rsid w:val="009449A7"/>
    <w:rsid w:val="00946462"/>
    <w:rsid w:val="009475F2"/>
    <w:rsid w:val="00950102"/>
    <w:rsid w:val="00950951"/>
    <w:rsid w:val="00953BAF"/>
    <w:rsid w:val="009542B4"/>
    <w:rsid w:val="00957907"/>
    <w:rsid w:val="0096186B"/>
    <w:rsid w:val="009626C4"/>
    <w:rsid w:val="00965060"/>
    <w:rsid w:val="00965442"/>
    <w:rsid w:val="00967466"/>
    <w:rsid w:val="009679EA"/>
    <w:rsid w:val="00971FA5"/>
    <w:rsid w:val="00972F67"/>
    <w:rsid w:val="00976CBF"/>
    <w:rsid w:val="00980A4C"/>
    <w:rsid w:val="00983AC6"/>
    <w:rsid w:val="00983DB8"/>
    <w:rsid w:val="009845B1"/>
    <w:rsid w:val="00984F9D"/>
    <w:rsid w:val="00986287"/>
    <w:rsid w:val="00991A5B"/>
    <w:rsid w:val="00993258"/>
    <w:rsid w:val="00996159"/>
    <w:rsid w:val="009968C6"/>
    <w:rsid w:val="009A1650"/>
    <w:rsid w:val="009A372C"/>
    <w:rsid w:val="009A4695"/>
    <w:rsid w:val="009A564F"/>
    <w:rsid w:val="009B25E1"/>
    <w:rsid w:val="009B28E8"/>
    <w:rsid w:val="009B4E63"/>
    <w:rsid w:val="009B5765"/>
    <w:rsid w:val="009C1F99"/>
    <w:rsid w:val="009C4188"/>
    <w:rsid w:val="009C5E39"/>
    <w:rsid w:val="009D1FB6"/>
    <w:rsid w:val="009D3371"/>
    <w:rsid w:val="009D57D4"/>
    <w:rsid w:val="009D6F6C"/>
    <w:rsid w:val="009E078D"/>
    <w:rsid w:val="009E1B48"/>
    <w:rsid w:val="009E2105"/>
    <w:rsid w:val="009E2A08"/>
    <w:rsid w:val="009E4049"/>
    <w:rsid w:val="009F0399"/>
    <w:rsid w:val="009F395A"/>
    <w:rsid w:val="009F4127"/>
    <w:rsid w:val="009F5556"/>
    <w:rsid w:val="00A00A35"/>
    <w:rsid w:val="00A01D07"/>
    <w:rsid w:val="00A03101"/>
    <w:rsid w:val="00A055F8"/>
    <w:rsid w:val="00A06A5D"/>
    <w:rsid w:val="00A06C5A"/>
    <w:rsid w:val="00A07EBB"/>
    <w:rsid w:val="00A11D5A"/>
    <w:rsid w:val="00A21374"/>
    <w:rsid w:val="00A21D24"/>
    <w:rsid w:val="00A23872"/>
    <w:rsid w:val="00A25E1B"/>
    <w:rsid w:val="00A2658A"/>
    <w:rsid w:val="00A27C2E"/>
    <w:rsid w:val="00A27F5E"/>
    <w:rsid w:val="00A30278"/>
    <w:rsid w:val="00A30E53"/>
    <w:rsid w:val="00A3215B"/>
    <w:rsid w:val="00A37B22"/>
    <w:rsid w:val="00A4178D"/>
    <w:rsid w:val="00A42AE4"/>
    <w:rsid w:val="00A43AFF"/>
    <w:rsid w:val="00A44326"/>
    <w:rsid w:val="00A462A2"/>
    <w:rsid w:val="00A47CFD"/>
    <w:rsid w:val="00A51874"/>
    <w:rsid w:val="00A51BED"/>
    <w:rsid w:val="00A549BE"/>
    <w:rsid w:val="00A55659"/>
    <w:rsid w:val="00A61808"/>
    <w:rsid w:val="00A62505"/>
    <w:rsid w:val="00A63A81"/>
    <w:rsid w:val="00A65E43"/>
    <w:rsid w:val="00A66463"/>
    <w:rsid w:val="00A7013A"/>
    <w:rsid w:val="00A71491"/>
    <w:rsid w:val="00A719F8"/>
    <w:rsid w:val="00A74718"/>
    <w:rsid w:val="00A770B6"/>
    <w:rsid w:val="00A80855"/>
    <w:rsid w:val="00A812F8"/>
    <w:rsid w:val="00A856AD"/>
    <w:rsid w:val="00A915BC"/>
    <w:rsid w:val="00A95FFE"/>
    <w:rsid w:val="00A9630E"/>
    <w:rsid w:val="00A97E49"/>
    <w:rsid w:val="00AA0E1D"/>
    <w:rsid w:val="00AA1509"/>
    <w:rsid w:val="00AA4D1E"/>
    <w:rsid w:val="00AA62D0"/>
    <w:rsid w:val="00AA6A99"/>
    <w:rsid w:val="00AA6EE5"/>
    <w:rsid w:val="00AB0DDF"/>
    <w:rsid w:val="00AB0FA1"/>
    <w:rsid w:val="00AB4131"/>
    <w:rsid w:val="00AB4C54"/>
    <w:rsid w:val="00AB566E"/>
    <w:rsid w:val="00AB782D"/>
    <w:rsid w:val="00AC36F5"/>
    <w:rsid w:val="00AC3E95"/>
    <w:rsid w:val="00AC4784"/>
    <w:rsid w:val="00AC5C7D"/>
    <w:rsid w:val="00AC5F9D"/>
    <w:rsid w:val="00AC70D1"/>
    <w:rsid w:val="00AD03E0"/>
    <w:rsid w:val="00AD633D"/>
    <w:rsid w:val="00AE0678"/>
    <w:rsid w:val="00AE1060"/>
    <w:rsid w:val="00AE146B"/>
    <w:rsid w:val="00AE22CE"/>
    <w:rsid w:val="00AE2455"/>
    <w:rsid w:val="00AE34F3"/>
    <w:rsid w:val="00AE3771"/>
    <w:rsid w:val="00AE7916"/>
    <w:rsid w:val="00AE7CCD"/>
    <w:rsid w:val="00AF2126"/>
    <w:rsid w:val="00AF3B87"/>
    <w:rsid w:val="00AF49F0"/>
    <w:rsid w:val="00AF7811"/>
    <w:rsid w:val="00AF7991"/>
    <w:rsid w:val="00B00FA8"/>
    <w:rsid w:val="00B0182C"/>
    <w:rsid w:val="00B03955"/>
    <w:rsid w:val="00B043CB"/>
    <w:rsid w:val="00B04745"/>
    <w:rsid w:val="00B053EB"/>
    <w:rsid w:val="00B07F50"/>
    <w:rsid w:val="00B142C2"/>
    <w:rsid w:val="00B162F9"/>
    <w:rsid w:val="00B21D95"/>
    <w:rsid w:val="00B22C90"/>
    <w:rsid w:val="00B22E4E"/>
    <w:rsid w:val="00B2457C"/>
    <w:rsid w:val="00B25251"/>
    <w:rsid w:val="00B300B5"/>
    <w:rsid w:val="00B300D7"/>
    <w:rsid w:val="00B36F3B"/>
    <w:rsid w:val="00B42079"/>
    <w:rsid w:val="00B458DF"/>
    <w:rsid w:val="00B47477"/>
    <w:rsid w:val="00B47822"/>
    <w:rsid w:val="00B479D7"/>
    <w:rsid w:val="00B50553"/>
    <w:rsid w:val="00B51A92"/>
    <w:rsid w:val="00B52F68"/>
    <w:rsid w:val="00B53BF2"/>
    <w:rsid w:val="00B56C0B"/>
    <w:rsid w:val="00B6294B"/>
    <w:rsid w:val="00B70DBF"/>
    <w:rsid w:val="00B72D8F"/>
    <w:rsid w:val="00B72E0A"/>
    <w:rsid w:val="00B74028"/>
    <w:rsid w:val="00B751D2"/>
    <w:rsid w:val="00B76111"/>
    <w:rsid w:val="00B76E30"/>
    <w:rsid w:val="00B772DE"/>
    <w:rsid w:val="00B77AAE"/>
    <w:rsid w:val="00B80045"/>
    <w:rsid w:val="00B80F9B"/>
    <w:rsid w:val="00B82472"/>
    <w:rsid w:val="00B865F7"/>
    <w:rsid w:val="00B86796"/>
    <w:rsid w:val="00B90851"/>
    <w:rsid w:val="00B93E4B"/>
    <w:rsid w:val="00BA10CF"/>
    <w:rsid w:val="00BA1440"/>
    <w:rsid w:val="00BA3D7A"/>
    <w:rsid w:val="00BA64E3"/>
    <w:rsid w:val="00BA6C5F"/>
    <w:rsid w:val="00BB0831"/>
    <w:rsid w:val="00BB0849"/>
    <w:rsid w:val="00BB17A3"/>
    <w:rsid w:val="00BB1AAF"/>
    <w:rsid w:val="00BB3023"/>
    <w:rsid w:val="00BB3132"/>
    <w:rsid w:val="00BB385C"/>
    <w:rsid w:val="00BB711A"/>
    <w:rsid w:val="00BB7D85"/>
    <w:rsid w:val="00BC15CD"/>
    <w:rsid w:val="00BC467D"/>
    <w:rsid w:val="00BC49F2"/>
    <w:rsid w:val="00BC4A85"/>
    <w:rsid w:val="00BC543E"/>
    <w:rsid w:val="00BC61B0"/>
    <w:rsid w:val="00BC7095"/>
    <w:rsid w:val="00BD0E13"/>
    <w:rsid w:val="00BD42DD"/>
    <w:rsid w:val="00BD45BB"/>
    <w:rsid w:val="00BD4725"/>
    <w:rsid w:val="00BD65DC"/>
    <w:rsid w:val="00BD66EE"/>
    <w:rsid w:val="00BD7FF2"/>
    <w:rsid w:val="00BE1B7B"/>
    <w:rsid w:val="00BE2457"/>
    <w:rsid w:val="00BE47F0"/>
    <w:rsid w:val="00BE5912"/>
    <w:rsid w:val="00BE62DB"/>
    <w:rsid w:val="00BE7778"/>
    <w:rsid w:val="00BF49D8"/>
    <w:rsid w:val="00BF6755"/>
    <w:rsid w:val="00C00899"/>
    <w:rsid w:val="00C032F4"/>
    <w:rsid w:val="00C03CA1"/>
    <w:rsid w:val="00C05B95"/>
    <w:rsid w:val="00C05CB5"/>
    <w:rsid w:val="00C0779A"/>
    <w:rsid w:val="00C11887"/>
    <w:rsid w:val="00C1321C"/>
    <w:rsid w:val="00C210C3"/>
    <w:rsid w:val="00C24293"/>
    <w:rsid w:val="00C32386"/>
    <w:rsid w:val="00C33C1C"/>
    <w:rsid w:val="00C36675"/>
    <w:rsid w:val="00C404EE"/>
    <w:rsid w:val="00C43C10"/>
    <w:rsid w:val="00C44B10"/>
    <w:rsid w:val="00C45426"/>
    <w:rsid w:val="00C47031"/>
    <w:rsid w:val="00C5057F"/>
    <w:rsid w:val="00C51430"/>
    <w:rsid w:val="00C57578"/>
    <w:rsid w:val="00C70A56"/>
    <w:rsid w:val="00C732FA"/>
    <w:rsid w:val="00C73733"/>
    <w:rsid w:val="00C7485C"/>
    <w:rsid w:val="00C75B8D"/>
    <w:rsid w:val="00C77E66"/>
    <w:rsid w:val="00C77ED7"/>
    <w:rsid w:val="00C801EB"/>
    <w:rsid w:val="00C80ED8"/>
    <w:rsid w:val="00C811D4"/>
    <w:rsid w:val="00C81408"/>
    <w:rsid w:val="00C816CA"/>
    <w:rsid w:val="00C81703"/>
    <w:rsid w:val="00C84DD3"/>
    <w:rsid w:val="00C87574"/>
    <w:rsid w:val="00C875FA"/>
    <w:rsid w:val="00C910E7"/>
    <w:rsid w:val="00C92B6B"/>
    <w:rsid w:val="00C94CAF"/>
    <w:rsid w:val="00C9690D"/>
    <w:rsid w:val="00CA1AB2"/>
    <w:rsid w:val="00CA1D30"/>
    <w:rsid w:val="00CA2C15"/>
    <w:rsid w:val="00CA33F6"/>
    <w:rsid w:val="00CA34DC"/>
    <w:rsid w:val="00CA4C6B"/>
    <w:rsid w:val="00CA5358"/>
    <w:rsid w:val="00CA555A"/>
    <w:rsid w:val="00CA6102"/>
    <w:rsid w:val="00CB1412"/>
    <w:rsid w:val="00CB19D2"/>
    <w:rsid w:val="00CB2185"/>
    <w:rsid w:val="00CB2D3B"/>
    <w:rsid w:val="00CB6242"/>
    <w:rsid w:val="00CB6D69"/>
    <w:rsid w:val="00CB77D2"/>
    <w:rsid w:val="00CB7E3B"/>
    <w:rsid w:val="00CB7FA8"/>
    <w:rsid w:val="00CC3667"/>
    <w:rsid w:val="00CC4DE9"/>
    <w:rsid w:val="00CC6605"/>
    <w:rsid w:val="00CC69D1"/>
    <w:rsid w:val="00CC6CA8"/>
    <w:rsid w:val="00CD1169"/>
    <w:rsid w:val="00CD4DBE"/>
    <w:rsid w:val="00CD4E05"/>
    <w:rsid w:val="00CE0835"/>
    <w:rsid w:val="00CE4442"/>
    <w:rsid w:val="00CE5616"/>
    <w:rsid w:val="00CE5B29"/>
    <w:rsid w:val="00CE7C01"/>
    <w:rsid w:val="00CF05EF"/>
    <w:rsid w:val="00CF3103"/>
    <w:rsid w:val="00CF34EA"/>
    <w:rsid w:val="00CF60CF"/>
    <w:rsid w:val="00CF69AE"/>
    <w:rsid w:val="00CF7E99"/>
    <w:rsid w:val="00D02D85"/>
    <w:rsid w:val="00D045F0"/>
    <w:rsid w:val="00D1175A"/>
    <w:rsid w:val="00D1627C"/>
    <w:rsid w:val="00D173BC"/>
    <w:rsid w:val="00D217D6"/>
    <w:rsid w:val="00D21FCD"/>
    <w:rsid w:val="00D221B3"/>
    <w:rsid w:val="00D24F44"/>
    <w:rsid w:val="00D26252"/>
    <w:rsid w:val="00D30977"/>
    <w:rsid w:val="00D32389"/>
    <w:rsid w:val="00D34276"/>
    <w:rsid w:val="00D3670B"/>
    <w:rsid w:val="00D41632"/>
    <w:rsid w:val="00D41CAB"/>
    <w:rsid w:val="00D43AE1"/>
    <w:rsid w:val="00D50060"/>
    <w:rsid w:val="00D50F28"/>
    <w:rsid w:val="00D523ED"/>
    <w:rsid w:val="00D55F2B"/>
    <w:rsid w:val="00D56721"/>
    <w:rsid w:val="00D607D5"/>
    <w:rsid w:val="00D62407"/>
    <w:rsid w:val="00D633B0"/>
    <w:rsid w:val="00D633D4"/>
    <w:rsid w:val="00D63CB0"/>
    <w:rsid w:val="00D6738A"/>
    <w:rsid w:val="00D675F2"/>
    <w:rsid w:val="00D72BCE"/>
    <w:rsid w:val="00D753FB"/>
    <w:rsid w:val="00D76BA9"/>
    <w:rsid w:val="00D76EA5"/>
    <w:rsid w:val="00D80AAE"/>
    <w:rsid w:val="00D8614C"/>
    <w:rsid w:val="00D90799"/>
    <w:rsid w:val="00D908BE"/>
    <w:rsid w:val="00D90E83"/>
    <w:rsid w:val="00D96307"/>
    <w:rsid w:val="00DA1165"/>
    <w:rsid w:val="00DA13EA"/>
    <w:rsid w:val="00DA196D"/>
    <w:rsid w:val="00DA2630"/>
    <w:rsid w:val="00DA2ECB"/>
    <w:rsid w:val="00DA5F43"/>
    <w:rsid w:val="00DB0825"/>
    <w:rsid w:val="00DB1EDD"/>
    <w:rsid w:val="00DB23A7"/>
    <w:rsid w:val="00DB37E1"/>
    <w:rsid w:val="00DB49D1"/>
    <w:rsid w:val="00DB4B2A"/>
    <w:rsid w:val="00DB76B5"/>
    <w:rsid w:val="00DC20C8"/>
    <w:rsid w:val="00DC36FA"/>
    <w:rsid w:val="00DC4125"/>
    <w:rsid w:val="00DC5D95"/>
    <w:rsid w:val="00DC66E6"/>
    <w:rsid w:val="00DC7761"/>
    <w:rsid w:val="00DC77CB"/>
    <w:rsid w:val="00DD05C6"/>
    <w:rsid w:val="00DD26DB"/>
    <w:rsid w:val="00DD2FA3"/>
    <w:rsid w:val="00DD38AB"/>
    <w:rsid w:val="00DD3A2A"/>
    <w:rsid w:val="00DD4FD0"/>
    <w:rsid w:val="00DE121D"/>
    <w:rsid w:val="00DE35B0"/>
    <w:rsid w:val="00DE5A4B"/>
    <w:rsid w:val="00DE62C3"/>
    <w:rsid w:val="00DE63E6"/>
    <w:rsid w:val="00DE6950"/>
    <w:rsid w:val="00DE6CE7"/>
    <w:rsid w:val="00DE797C"/>
    <w:rsid w:val="00DF1BEE"/>
    <w:rsid w:val="00DF6DEE"/>
    <w:rsid w:val="00DF7689"/>
    <w:rsid w:val="00DF781A"/>
    <w:rsid w:val="00E017D9"/>
    <w:rsid w:val="00E01E64"/>
    <w:rsid w:val="00E03145"/>
    <w:rsid w:val="00E04E8C"/>
    <w:rsid w:val="00E04EA3"/>
    <w:rsid w:val="00E06066"/>
    <w:rsid w:val="00E06346"/>
    <w:rsid w:val="00E07D63"/>
    <w:rsid w:val="00E10D36"/>
    <w:rsid w:val="00E12900"/>
    <w:rsid w:val="00E13F5C"/>
    <w:rsid w:val="00E1421A"/>
    <w:rsid w:val="00E15AB0"/>
    <w:rsid w:val="00E168CF"/>
    <w:rsid w:val="00E20328"/>
    <w:rsid w:val="00E20C8A"/>
    <w:rsid w:val="00E22D73"/>
    <w:rsid w:val="00E23A4C"/>
    <w:rsid w:val="00E253F0"/>
    <w:rsid w:val="00E25D0A"/>
    <w:rsid w:val="00E31B8C"/>
    <w:rsid w:val="00E3331F"/>
    <w:rsid w:val="00E33DDB"/>
    <w:rsid w:val="00E36973"/>
    <w:rsid w:val="00E41829"/>
    <w:rsid w:val="00E41E6F"/>
    <w:rsid w:val="00E4219D"/>
    <w:rsid w:val="00E45E4E"/>
    <w:rsid w:val="00E463FC"/>
    <w:rsid w:val="00E46F4B"/>
    <w:rsid w:val="00E51398"/>
    <w:rsid w:val="00E517B8"/>
    <w:rsid w:val="00E52EBD"/>
    <w:rsid w:val="00E5623A"/>
    <w:rsid w:val="00E57F6D"/>
    <w:rsid w:val="00E6027D"/>
    <w:rsid w:val="00E61017"/>
    <w:rsid w:val="00E63C6C"/>
    <w:rsid w:val="00E702EA"/>
    <w:rsid w:val="00E7053A"/>
    <w:rsid w:val="00E7218C"/>
    <w:rsid w:val="00E74FAF"/>
    <w:rsid w:val="00E80AE2"/>
    <w:rsid w:val="00E80FEE"/>
    <w:rsid w:val="00E82E15"/>
    <w:rsid w:val="00E85099"/>
    <w:rsid w:val="00E86FD8"/>
    <w:rsid w:val="00E8743F"/>
    <w:rsid w:val="00E908F1"/>
    <w:rsid w:val="00E90B96"/>
    <w:rsid w:val="00E91F37"/>
    <w:rsid w:val="00E9267C"/>
    <w:rsid w:val="00E96871"/>
    <w:rsid w:val="00EA0276"/>
    <w:rsid w:val="00EA06DE"/>
    <w:rsid w:val="00EA0BD0"/>
    <w:rsid w:val="00EA0C89"/>
    <w:rsid w:val="00EA2F27"/>
    <w:rsid w:val="00EA4471"/>
    <w:rsid w:val="00EA5E95"/>
    <w:rsid w:val="00EA699D"/>
    <w:rsid w:val="00EA6AEC"/>
    <w:rsid w:val="00EA6C8E"/>
    <w:rsid w:val="00EA7947"/>
    <w:rsid w:val="00EB407F"/>
    <w:rsid w:val="00EB549A"/>
    <w:rsid w:val="00EB6741"/>
    <w:rsid w:val="00EB7C19"/>
    <w:rsid w:val="00EC1126"/>
    <w:rsid w:val="00EC198B"/>
    <w:rsid w:val="00EC26F2"/>
    <w:rsid w:val="00EC3916"/>
    <w:rsid w:val="00EC5DE6"/>
    <w:rsid w:val="00EC6183"/>
    <w:rsid w:val="00EC63C6"/>
    <w:rsid w:val="00EC6F4A"/>
    <w:rsid w:val="00ED21B6"/>
    <w:rsid w:val="00ED2ED9"/>
    <w:rsid w:val="00ED3392"/>
    <w:rsid w:val="00ED3F68"/>
    <w:rsid w:val="00ED5B1A"/>
    <w:rsid w:val="00ED5F94"/>
    <w:rsid w:val="00ED775F"/>
    <w:rsid w:val="00EE03C7"/>
    <w:rsid w:val="00EE3E11"/>
    <w:rsid w:val="00EE413E"/>
    <w:rsid w:val="00EE4F5A"/>
    <w:rsid w:val="00EF05A4"/>
    <w:rsid w:val="00EF1619"/>
    <w:rsid w:val="00EF5516"/>
    <w:rsid w:val="00EF5581"/>
    <w:rsid w:val="00EF6E78"/>
    <w:rsid w:val="00EF745E"/>
    <w:rsid w:val="00F002E1"/>
    <w:rsid w:val="00F02463"/>
    <w:rsid w:val="00F02534"/>
    <w:rsid w:val="00F0468C"/>
    <w:rsid w:val="00F047CC"/>
    <w:rsid w:val="00F058AD"/>
    <w:rsid w:val="00F05C6E"/>
    <w:rsid w:val="00F06522"/>
    <w:rsid w:val="00F06E16"/>
    <w:rsid w:val="00F10892"/>
    <w:rsid w:val="00F108AD"/>
    <w:rsid w:val="00F10AF2"/>
    <w:rsid w:val="00F136AF"/>
    <w:rsid w:val="00F13980"/>
    <w:rsid w:val="00F15971"/>
    <w:rsid w:val="00F212F4"/>
    <w:rsid w:val="00F22EC6"/>
    <w:rsid w:val="00F23579"/>
    <w:rsid w:val="00F23C27"/>
    <w:rsid w:val="00F24033"/>
    <w:rsid w:val="00F257C4"/>
    <w:rsid w:val="00F26796"/>
    <w:rsid w:val="00F31B66"/>
    <w:rsid w:val="00F3389B"/>
    <w:rsid w:val="00F33BDB"/>
    <w:rsid w:val="00F33E95"/>
    <w:rsid w:val="00F345C3"/>
    <w:rsid w:val="00F35FEA"/>
    <w:rsid w:val="00F37302"/>
    <w:rsid w:val="00F41912"/>
    <w:rsid w:val="00F50849"/>
    <w:rsid w:val="00F51C5D"/>
    <w:rsid w:val="00F52EAA"/>
    <w:rsid w:val="00F54E7D"/>
    <w:rsid w:val="00F5622D"/>
    <w:rsid w:val="00F60EEE"/>
    <w:rsid w:val="00F61684"/>
    <w:rsid w:val="00F62FEC"/>
    <w:rsid w:val="00F630CC"/>
    <w:rsid w:val="00F64FD8"/>
    <w:rsid w:val="00F653B0"/>
    <w:rsid w:val="00F65483"/>
    <w:rsid w:val="00F65E63"/>
    <w:rsid w:val="00F7343D"/>
    <w:rsid w:val="00F75715"/>
    <w:rsid w:val="00F76B71"/>
    <w:rsid w:val="00F76DAD"/>
    <w:rsid w:val="00F825E1"/>
    <w:rsid w:val="00F82F44"/>
    <w:rsid w:val="00F86656"/>
    <w:rsid w:val="00F9050E"/>
    <w:rsid w:val="00F92659"/>
    <w:rsid w:val="00F92D8D"/>
    <w:rsid w:val="00F95311"/>
    <w:rsid w:val="00F95838"/>
    <w:rsid w:val="00F9637B"/>
    <w:rsid w:val="00FA254F"/>
    <w:rsid w:val="00FA4A5C"/>
    <w:rsid w:val="00FA5F89"/>
    <w:rsid w:val="00FA63BD"/>
    <w:rsid w:val="00FA6598"/>
    <w:rsid w:val="00FB0DC8"/>
    <w:rsid w:val="00FB28BA"/>
    <w:rsid w:val="00FB2B44"/>
    <w:rsid w:val="00FB3EDA"/>
    <w:rsid w:val="00FB4C51"/>
    <w:rsid w:val="00FB4DC5"/>
    <w:rsid w:val="00FB5770"/>
    <w:rsid w:val="00FB6796"/>
    <w:rsid w:val="00FC48CA"/>
    <w:rsid w:val="00FC4E7A"/>
    <w:rsid w:val="00FC5E88"/>
    <w:rsid w:val="00FC6A17"/>
    <w:rsid w:val="00FD012F"/>
    <w:rsid w:val="00FD427A"/>
    <w:rsid w:val="00FD7C97"/>
    <w:rsid w:val="00FE018D"/>
    <w:rsid w:val="00FE0F23"/>
    <w:rsid w:val="00FE2112"/>
    <w:rsid w:val="00FE41CF"/>
    <w:rsid w:val="00FE4B1D"/>
    <w:rsid w:val="00FE5915"/>
    <w:rsid w:val="00FE6AD5"/>
    <w:rsid w:val="00FF24C2"/>
    <w:rsid w:val="00FF28C1"/>
    <w:rsid w:val="00FF4A2F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030B9"/>
  <w15:chartTrackingRefBased/>
  <w15:docId w15:val="{CDD8B365-6526-4239-A7F8-09CF4505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F136AF"/>
    <w:pPr>
      <w:jc w:val="center"/>
    </w:pPr>
    <w:rPr>
      <w:rFonts w:ascii="Times New Roman" w:eastAsia="等线" w:hAnsi="Times New Roman" w:cs="Times New Roman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136AF"/>
    <w:rPr>
      <w:rFonts w:ascii="Times New Roman" w:eastAsia="等线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136AF"/>
    <w:rPr>
      <w:rFonts w:ascii="Times New Roman" w:eastAsia="等线" w:hAnsi="Times New Roman" w:cs="Times New Roman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136AF"/>
    <w:rPr>
      <w:rFonts w:ascii="Times New Roman" w:eastAsia="等线" w:hAnsi="Times New Roman" w:cs="Times New Roman"/>
      <w:noProof/>
      <w:sz w:val="20"/>
    </w:rPr>
  </w:style>
  <w:style w:type="character" w:styleId="a3">
    <w:name w:val="annotation reference"/>
    <w:basedOn w:val="a0"/>
    <w:uiPriority w:val="99"/>
    <w:semiHidden/>
    <w:unhideWhenUsed/>
    <w:rsid w:val="0021109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21109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2110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109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21109B"/>
    <w:rPr>
      <w:b/>
      <w:bCs/>
    </w:rPr>
  </w:style>
  <w:style w:type="character" w:styleId="a8">
    <w:name w:val="Hyperlink"/>
    <w:basedOn w:val="a0"/>
    <w:uiPriority w:val="99"/>
    <w:semiHidden/>
    <w:unhideWhenUsed/>
    <w:rsid w:val="008F66ED"/>
    <w:rPr>
      <w:color w:val="0000FF"/>
      <w:u w:val="single"/>
    </w:rPr>
  </w:style>
  <w:style w:type="character" w:styleId="a9">
    <w:name w:val="Emphasis"/>
    <w:basedOn w:val="a0"/>
    <w:uiPriority w:val="20"/>
    <w:qFormat/>
    <w:rsid w:val="005D25B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581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81AF4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rsid w:val="004A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c">
    <w:name w:val="src"/>
    <w:basedOn w:val="a"/>
    <w:rsid w:val="00E968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d15mcfceub">
    <w:name w:val="gd15mcfceub"/>
    <w:basedOn w:val="a0"/>
    <w:rsid w:val="002B3642"/>
  </w:style>
  <w:style w:type="paragraph" w:styleId="ab">
    <w:name w:val="header"/>
    <w:basedOn w:val="a"/>
    <w:link w:val="ac"/>
    <w:uiPriority w:val="99"/>
    <w:unhideWhenUsed/>
    <w:rsid w:val="002E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2E1EB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E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2E1EBF"/>
    <w:rPr>
      <w:sz w:val="18"/>
      <w:szCs w:val="18"/>
    </w:rPr>
  </w:style>
  <w:style w:type="character" w:customStyle="1" w:styleId="skip">
    <w:name w:val="skip"/>
    <w:basedOn w:val="a0"/>
    <w:rsid w:val="008D3D5E"/>
  </w:style>
  <w:style w:type="character" w:customStyle="1" w:styleId="apple-converted-space">
    <w:name w:val="apple-converted-space"/>
    <w:basedOn w:val="a0"/>
    <w:rsid w:val="008D3D5E"/>
  </w:style>
  <w:style w:type="paragraph" w:styleId="af">
    <w:name w:val="Revision"/>
    <w:hidden/>
    <w:uiPriority w:val="99"/>
    <w:semiHidden/>
    <w:rsid w:val="00AF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64455-1F32-4C43-BD4C-9201C64E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3144</TotalTime>
  <Pages>8</Pages>
  <Words>2095</Words>
  <Characters>11947</Characters>
  <Application>Microsoft Office Word</Application>
  <DocSecurity>0</DocSecurity>
  <Lines>99</Lines>
  <Paragraphs>28</Paragraphs>
  <ScaleCrop>false</ScaleCrop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</dc:creator>
  <cp:keywords/>
  <dc:description/>
  <cp:lastModifiedBy>Xudong Liu</cp:lastModifiedBy>
  <cp:revision>384</cp:revision>
  <cp:lastPrinted>2021-06-05T06:57:00Z</cp:lastPrinted>
  <dcterms:created xsi:type="dcterms:W3CDTF">2021-06-06T01:07:00Z</dcterms:created>
  <dcterms:modified xsi:type="dcterms:W3CDTF">2021-09-08T02:53:00Z</dcterms:modified>
</cp:coreProperties>
</file>