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53" w:rsidRPr="00F712D4" w:rsidRDefault="00A21D53" w:rsidP="00A21D53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commentRangeStart w:id="0"/>
      <w:r w:rsidRPr="00F712D4">
        <w:rPr>
          <w:rFonts w:ascii="Times New Roman" w:hAnsi="Times New Roman" w:cs="Times New Roman"/>
          <w:b/>
          <w:color w:val="000000"/>
          <w:sz w:val="20"/>
          <w:szCs w:val="20"/>
        </w:rPr>
        <w:t>Supplementary</w:t>
      </w:r>
      <w:r w:rsidRPr="00F712D4">
        <w:rPr>
          <w:rFonts w:ascii="Times New Roman" w:hAnsi="Times New Roman" w:cs="Times New Roman" w:hint="eastAsia"/>
          <w:b/>
          <w:color w:val="000000"/>
          <w:sz w:val="20"/>
          <w:szCs w:val="20"/>
        </w:rPr>
        <w:t xml:space="preserve"> </w:t>
      </w:r>
      <w:r w:rsidRPr="00F712D4">
        <w:rPr>
          <w:rFonts w:ascii="Times New Roman" w:hAnsi="Times New Roman" w:cs="Times New Roman"/>
          <w:b/>
          <w:color w:val="000000"/>
          <w:sz w:val="20"/>
          <w:szCs w:val="20"/>
        </w:rPr>
        <w:t>material</w:t>
      </w:r>
    </w:p>
    <w:p w:rsidR="00A21D53" w:rsidRPr="00F712D4" w:rsidRDefault="00A21D53" w:rsidP="00A21D53">
      <w:pPr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F712D4">
        <w:rPr>
          <w:rFonts w:ascii="Times New Roman" w:hAnsi="Times New Roman" w:cs="Times New Roman"/>
          <w:color w:val="000000"/>
          <w:sz w:val="20"/>
          <w:szCs w:val="20"/>
        </w:rPr>
        <w:t>Supplementary Figure S1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.</w:t>
      </w:r>
      <w:proofErr w:type="gramEnd"/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CBX7 was downregulated in various cancers. A. The </w:t>
      </w:r>
      <w:proofErr w:type="spellStart"/>
      <w:r w:rsidRPr="00F712D4">
        <w:rPr>
          <w:rFonts w:ascii="Times New Roman" w:hAnsi="Times New Roman" w:cs="Times New Roman"/>
          <w:color w:val="000000"/>
          <w:sz w:val="20"/>
          <w:szCs w:val="20"/>
        </w:rPr>
        <w:t>oncomine</w:t>
      </w:r>
      <w:proofErr w:type="spellEnd"/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database was used to explore CBX7 expression in cancer and normal tissues. Two-fold change, top 10% gene rank, and P value &lt;.001 was set as the threshold. Red and blue indicates CBX7 upregulation and downregulation, respectively. B. GEPIA datasets were used to explore CBX7 expression in cancer and normal tissues.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ACC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adrenocortical 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BLCA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bladder urothelial 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BRCA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breast invasive 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CESC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cervical squamous cell carcinoma and </w:t>
      </w:r>
      <w:proofErr w:type="spellStart"/>
      <w:r w:rsidRPr="00F712D4">
        <w:rPr>
          <w:rFonts w:ascii="Times New Roman" w:hAnsi="Times New Roman" w:cs="Times New Roman"/>
          <w:color w:val="000000"/>
          <w:sz w:val="20"/>
          <w:szCs w:val="20"/>
        </w:rPr>
        <w:t>endocervical</w:t>
      </w:r>
      <w:proofErr w:type="spellEnd"/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COAD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colon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GBM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,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glioblastoma </w:t>
      </w:r>
      <w:proofErr w:type="spellStart"/>
      <w:r w:rsidRPr="00F712D4">
        <w:rPr>
          <w:rFonts w:ascii="Times New Roman" w:hAnsi="Times New Roman" w:cs="Times New Roman"/>
          <w:color w:val="000000"/>
          <w:sz w:val="20"/>
          <w:szCs w:val="20"/>
        </w:rPr>
        <w:t>multiforme</w:t>
      </w:r>
      <w:proofErr w:type="spellEnd"/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KIRP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kidney renal papillary cell carcinoma, BGG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brain lower grade glioma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LUAD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lung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LUSC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lung squamous cell 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OV,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ab/>
        <w:t>ovarian serous cystadenocarcinoma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 PRAD,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prostate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REAS,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rectum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</w:t>
      </w:r>
      <w:proofErr w:type="spellStart"/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SKCM,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skin</w:t>
      </w:r>
      <w:proofErr w:type="spellEnd"/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cutaneous melanoma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 STAD,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stomach adenocarcinoma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TGCT,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>testicular germ cell tumors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; UCEC,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 uterine corpus endometrial carcinoma</w:t>
      </w:r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; UCS, </w:t>
      </w:r>
      <w:r w:rsidRPr="00F712D4">
        <w:rPr>
          <w:rFonts w:ascii="Times New Roman" w:hAnsi="Times New Roman" w:cs="Times New Roman"/>
          <w:color w:val="000000"/>
          <w:sz w:val="20"/>
          <w:szCs w:val="20"/>
        </w:rPr>
        <w:t xml:space="preserve">uterine </w:t>
      </w:r>
      <w:proofErr w:type="spellStart"/>
      <w:r w:rsidRPr="00F712D4">
        <w:rPr>
          <w:rFonts w:ascii="Times New Roman" w:hAnsi="Times New Roman" w:cs="Times New Roman"/>
          <w:color w:val="000000"/>
          <w:sz w:val="20"/>
          <w:szCs w:val="20"/>
        </w:rPr>
        <w:t>carcinosarcoma</w:t>
      </w:r>
      <w:proofErr w:type="spellEnd"/>
      <w:r w:rsidRPr="00F712D4">
        <w:rPr>
          <w:rFonts w:ascii="Times New Roman" w:hAnsi="Times New Roman" w:cs="Times New Roman" w:hint="eastAsia"/>
          <w:color w:val="000000"/>
          <w:sz w:val="20"/>
          <w:szCs w:val="20"/>
        </w:rPr>
        <w:t>.</w:t>
      </w:r>
    </w:p>
    <w:p w:rsidR="00E64BB7" w:rsidRPr="00A21D53" w:rsidRDefault="00E64BB7">
      <w:pPr>
        <w:rPr>
          <w:rFonts w:hint="eastAsia"/>
        </w:rPr>
      </w:pPr>
      <w:bookmarkStart w:id="1" w:name="_GoBack"/>
      <w:bookmarkEnd w:id="1"/>
      <w:commentRangeEnd w:id="0"/>
    </w:p>
    <w:p w:rsidR="00A21D53" w:rsidRDefault="00A21D53">
      <w:r>
        <w:rPr>
          <w:noProof/>
        </w:rPr>
        <w:lastRenderedPageBreak/>
        <w:drawing>
          <wp:inline distT="0" distB="0" distL="0" distR="0">
            <wp:extent cx="9287383" cy="5040351"/>
            <wp:effectExtent l="0" t="0" r="0" b="8255"/>
            <wp:docPr id="1" name="图片 1" descr="F:\CBX7\oncotargert and therapy\Figure S1 all ca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BX7\oncotargert and therapy\Figure S1 all canc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740" cy="50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D53" w:rsidSect="00A21D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B29" w:rsidRDefault="00B70B29" w:rsidP="00A21D53">
      <w:r>
        <w:separator/>
      </w:r>
    </w:p>
  </w:endnote>
  <w:endnote w:type="continuationSeparator" w:id="0">
    <w:p w:rsidR="00B70B29" w:rsidRDefault="00B70B29" w:rsidP="00A2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B29" w:rsidRDefault="00B70B29" w:rsidP="00A21D53">
      <w:r>
        <w:separator/>
      </w:r>
    </w:p>
  </w:footnote>
  <w:footnote w:type="continuationSeparator" w:id="0">
    <w:p w:rsidR="00B70B29" w:rsidRDefault="00B70B29" w:rsidP="00A21D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E7"/>
    <w:rsid w:val="005374E7"/>
    <w:rsid w:val="00A21D53"/>
    <w:rsid w:val="00B70B29"/>
    <w:rsid w:val="00E6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D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D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D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D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D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D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D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D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D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D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yanlong yang</dc:creator>
  <cp:keywords/>
  <dc:description/>
  <cp:lastModifiedBy>yanlong yang</cp:lastModifiedBy>
  <cp:revision>2</cp:revision>
  <dcterms:created xsi:type="dcterms:W3CDTF">2021-09-22T04:34:00Z</dcterms:created>
  <dcterms:modified xsi:type="dcterms:W3CDTF">2021-09-22T04:40:00Z</dcterms:modified>
</cp:coreProperties>
</file>