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10D24" w14:textId="77777777" w:rsidR="005B6280" w:rsidRPr="004119CA" w:rsidRDefault="005B6280" w:rsidP="000D647B">
      <w:pPr>
        <w:jc w:val="center"/>
        <w:rPr>
          <w:rFonts w:ascii="Times New Roman" w:hAnsi="Times New Roman" w:cs="Times New Roman"/>
          <w:b/>
          <w:bCs/>
          <w:sz w:val="28"/>
          <w:szCs w:val="28"/>
          <w:lang w:val="en-GB"/>
        </w:rPr>
      </w:pPr>
      <w:r w:rsidRPr="004119CA">
        <w:rPr>
          <w:rFonts w:ascii="Times New Roman" w:hAnsi="Times New Roman" w:cs="Times New Roman"/>
          <w:b/>
          <w:bCs/>
          <w:sz w:val="28"/>
          <w:szCs w:val="28"/>
          <w:lang w:val="en-GB"/>
        </w:rPr>
        <w:t>Supplementary materials</w:t>
      </w:r>
    </w:p>
    <w:p w14:paraId="4481F6DE" w14:textId="77777777" w:rsidR="005B6280" w:rsidRPr="004119CA" w:rsidRDefault="005B6280" w:rsidP="000D647B">
      <w:pPr>
        <w:rPr>
          <w:rFonts w:ascii="Times New Roman" w:hAnsi="Times New Roman" w:cs="Times New Roman"/>
          <w:lang w:val="en-GB"/>
        </w:rPr>
      </w:pPr>
    </w:p>
    <w:p w14:paraId="48E885DA" w14:textId="77777777" w:rsidR="000D647B" w:rsidRPr="004119CA" w:rsidRDefault="000D647B" w:rsidP="000D647B">
      <w:pPr>
        <w:rPr>
          <w:rFonts w:ascii="Times New Roman" w:hAnsi="Times New Roman" w:cs="Times New Roman"/>
          <w:b/>
          <w:bCs/>
          <w:sz w:val="24"/>
          <w:szCs w:val="24"/>
          <w:lang w:val="en-GB"/>
        </w:rPr>
      </w:pPr>
      <w:r w:rsidRPr="004119CA">
        <w:rPr>
          <w:rFonts w:ascii="Times New Roman" w:hAnsi="Times New Roman" w:cs="Times New Roman"/>
          <w:b/>
          <w:bCs/>
          <w:sz w:val="24"/>
          <w:szCs w:val="24"/>
          <w:lang w:val="en-GB"/>
        </w:rPr>
        <w:t>Experimental part:</w:t>
      </w:r>
    </w:p>
    <w:p w14:paraId="1B63E8EB" w14:textId="77777777" w:rsidR="005B6280" w:rsidRPr="004119CA" w:rsidRDefault="000D647B" w:rsidP="000D647B">
      <w:pPr>
        <w:spacing w:line="360" w:lineRule="auto"/>
        <w:jc w:val="both"/>
        <w:rPr>
          <w:rFonts w:ascii="Times New Roman" w:eastAsiaTheme="minorEastAsia" w:hAnsi="Times New Roman" w:cs="Times New Roman"/>
          <w:b/>
          <w:lang w:val="en-US"/>
        </w:rPr>
      </w:pPr>
      <w:r w:rsidRPr="004119CA">
        <w:rPr>
          <w:rFonts w:ascii="Times New Roman" w:eastAsiaTheme="minorEastAsia" w:hAnsi="Times New Roman" w:cs="Times New Roman"/>
          <w:b/>
          <w:lang w:val="en-US"/>
        </w:rPr>
        <w:t xml:space="preserve">S1. </w:t>
      </w:r>
      <w:r w:rsidR="005B6280" w:rsidRPr="004119CA">
        <w:rPr>
          <w:rFonts w:ascii="Times New Roman" w:eastAsiaTheme="minorEastAsia" w:hAnsi="Times New Roman" w:cs="Times New Roman"/>
          <w:b/>
          <w:lang w:val="en-US"/>
        </w:rPr>
        <w:t xml:space="preserve">Synthesis of surface modified SPIONs </w:t>
      </w:r>
    </w:p>
    <w:p w14:paraId="62EB4859" w14:textId="7F07E892" w:rsidR="000D647B" w:rsidRPr="004119CA" w:rsidRDefault="005B6280" w:rsidP="000D647B">
      <w:pPr>
        <w:spacing w:line="360" w:lineRule="auto"/>
        <w:jc w:val="both"/>
        <w:rPr>
          <w:rFonts w:ascii="Times New Roman" w:eastAsiaTheme="minorEastAsia" w:hAnsi="Times New Roman" w:cs="Times New Roman"/>
          <w:lang w:val="en-US"/>
        </w:rPr>
      </w:pPr>
      <w:r w:rsidRPr="004119CA">
        <w:rPr>
          <w:rFonts w:ascii="Times New Roman" w:eastAsiaTheme="minorEastAsia" w:hAnsi="Times New Roman" w:cs="Times New Roman"/>
          <w:lang w:val="en-US"/>
        </w:rPr>
        <w:t xml:space="preserve">SPIONs stabilized </w:t>
      </w:r>
      <w:r w:rsidR="000D647B" w:rsidRPr="004119CA">
        <w:rPr>
          <w:rFonts w:ascii="Times New Roman" w:eastAsiaTheme="minorEastAsia" w:hAnsi="Times New Roman" w:cs="Times New Roman"/>
          <w:lang w:val="en-US"/>
        </w:rPr>
        <w:t>with cationic derivative of chitosan,</w:t>
      </w:r>
      <w:r w:rsidRPr="004119CA">
        <w:rPr>
          <w:rFonts w:ascii="Times New Roman" w:eastAsiaTheme="minorEastAsia" w:hAnsi="Times New Roman" w:cs="Times New Roman"/>
          <w:lang w:val="en-US"/>
        </w:rPr>
        <w:t xml:space="preserve"> CCh</w:t>
      </w:r>
      <w:r w:rsidR="000D647B" w:rsidRPr="004119CA">
        <w:rPr>
          <w:rFonts w:ascii="Times New Roman" w:eastAsiaTheme="minorEastAsia" w:hAnsi="Times New Roman" w:cs="Times New Roman"/>
          <w:lang w:val="en-US"/>
        </w:rPr>
        <w:t>,</w:t>
      </w:r>
      <w:r w:rsidRPr="004119CA">
        <w:rPr>
          <w:rFonts w:ascii="Times New Roman" w:eastAsiaTheme="minorEastAsia" w:hAnsi="Times New Roman" w:cs="Times New Roman"/>
          <w:lang w:val="en-US"/>
        </w:rPr>
        <w:t xml:space="preserve"> (SPION/CCh) were obtained by co-precipitation of iron (II) and iron (III) oxides in the presence of ammonia under anaerobic conditions</w:t>
      </w:r>
      <w:r w:rsidR="000D647B" w:rsidRPr="004119CA">
        <w:rPr>
          <w:rFonts w:ascii="Times New Roman" w:eastAsiaTheme="minorEastAsia" w:hAnsi="Times New Roman" w:cs="Times New Roman"/>
          <w:lang w:val="en-US"/>
        </w:rPr>
        <w:t xml:space="preserve"> </w:t>
      </w:r>
      <w:r w:rsidR="00B51522" w:rsidRPr="004119CA">
        <w:rPr>
          <w:rFonts w:ascii="Times New Roman" w:eastAsiaTheme="minorEastAsia" w:hAnsi="Times New Roman" w:cs="Times New Roman"/>
          <w:lang w:val="en-US"/>
        </w:rPr>
        <w:fldChar w:fldCharType="begin" w:fldLock="1"/>
      </w:r>
      <w:r w:rsidR="000D647B" w:rsidRPr="004119CA">
        <w:rPr>
          <w:rFonts w:ascii="Times New Roman" w:eastAsiaTheme="minorEastAsia" w:hAnsi="Times New Roman" w:cs="Times New Roman"/>
          <w:lang w:val="en-US"/>
        </w:rPr>
        <w:instrText>ADDIN CSL_CITATION {"citationItems":[{"id":"ITEM-1","itemData":{"DOI":"10.1007/s11051-012-1372-9","ISSN":"1572896X","abstract":"This article presents the synthesis and characterization of biocompatible superparamagnetic iron oxide nanoparticles (SPIONs) coated with ultrathin layer of anionic derivative of chitosan. The water-based fabrication involved a two-step procedure. In the first step, the nanoparticles were obtained by co-precipitation of ferrous and ferric aqueous salt solutions with ammonia in the presence of cationic derivative of chitosan. In the second step, such prepared materials were subjected to adsorption of oppositely charged chitosan derivative which resulted in the preparation of negatively charged SPIONs. They were found to develop highly stable dispersion in water. The core size of the nanocoated SPIONs, determined using transmission electron microscopy, was measured to be slightly above 10 nm. The coated nanoparticles form aggregates with majority of them having hydrodynamic diameter below 100 nm, as measured by dynamic light scattering. Their composition and properties were studied using FTIR and thermogravimetric analyses. They exhibit magnetic properties typical for superparamagnetic material with a high saturation magnetization value of 123 ± 12 emu g-1 Fe. Very high value of the measured r 2 relaxivity, 369 ± 3 mM-1 s-1, is conducive for the potential application of the obtained SPIONs as promising contrast agents in magnetic resonance imaging. © 2012 The Author(s).","author":[{"dropping-particle":"","family":"Szpak","given":"Agnieszka","non-dropping-particle":"","parse-names":false,"suffix":""},{"dropping-particle":"","family":"Kania","given":"Gabriela","non-dropping-particle":"","parse-names":false,"suffix":""},{"dropping-particle":"","family":"Skórka","given":"Tomasz","non-dropping-particle":"","parse-names":false,"suffix":""},{"dropping-particle":"","family":"Tokarz","given":"Waldemar","non-dropping-particle":"","parse-names":false,"suffix":""},{"dropping-particle":"","family":"Zapotoczny","given":"Szczepan","non-dropping-particle":"","parse-names":false,"suffix":""},{"dropping-particle":"","family":"Nowakowska","given":"Maria","non-dropping-particle":"","parse-names":false,"suffix":""}],"container-title":"Journal of Nanoparticle Research","id":"ITEM-1","issue":"1","issued":{"date-parts":[["2013"]]},"title":"Stable aqueous dispersion of superparamagnetic iron oxide nanoparticles protected by charged chitosan derivatives","type":"article-journal","volume":"15"},"uris":["http://www.mendeley.com/documents/?uuid=7c8bc2c2-e6cc-4830-817d-6112003f5f00"]}],"mendeley":{"formattedCitation":"(1)","plainTextFormattedCitation":"(1)","previouslyFormattedCitation":"(1)"},"properties":{"noteIndex":0},"schema":"https://github.com/citation-style-language/schema/raw/master/csl-citation.json"}</w:instrText>
      </w:r>
      <w:r w:rsidR="00B51522" w:rsidRPr="004119CA">
        <w:rPr>
          <w:rFonts w:ascii="Times New Roman" w:eastAsiaTheme="minorEastAsia" w:hAnsi="Times New Roman" w:cs="Times New Roman"/>
          <w:lang w:val="en-US"/>
        </w:rPr>
        <w:fldChar w:fldCharType="separate"/>
      </w:r>
      <w:r w:rsidR="000D647B" w:rsidRPr="004119CA">
        <w:rPr>
          <w:rFonts w:ascii="Times New Roman" w:eastAsiaTheme="minorEastAsia" w:hAnsi="Times New Roman" w:cs="Times New Roman"/>
          <w:noProof/>
          <w:lang w:val="en-US"/>
        </w:rPr>
        <w:t>(1)</w:t>
      </w:r>
      <w:r w:rsidR="00B51522" w:rsidRPr="004119CA">
        <w:rPr>
          <w:rFonts w:ascii="Times New Roman" w:eastAsiaTheme="minorEastAsia" w:hAnsi="Times New Roman" w:cs="Times New Roman"/>
          <w:lang w:val="en-US"/>
        </w:rPr>
        <w:fldChar w:fldCharType="end"/>
      </w:r>
      <w:r w:rsidRPr="004119CA">
        <w:rPr>
          <w:rFonts w:ascii="Times New Roman" w:eastAsiaTheme="minorEastAsia" w:hAnsi="Times New Roman" w:cs="Times New Roman"/>
          <w:lang w:val="en-US"/>
        </w:rPr>
        <w:t>. CCh was dissolved in 0.1 M sodium chloride solution (3 g/L). 0.324 g of iron (III) chloride hexahydrate and 0.118 g of iron (II) chloride tetrahydrate (weight ratio 2:1) were then added to the 100 ml of prepared polymer solution. The mixture was sonicated</w:t>
      </w:r>
      <w:r w:rsidR="0032013C" w:rsidRPr="004119CA">
        <w:rPr>
          <w:rFonts w:ascii="Times New Roman" w:eastAsiaTheme="minorEastAsia" w:hAnsi="Times New Roman" w:cs="Times New Roman"/>
          <w:lang w:val="en-US"/>
        </w:rPr>
        <w:t xml:space="preserve"> in an ultrasonic bath (Sonic-3, POLSONIC; pulse every 5 seconds, ultrasonic power 160 W, frequency 40 Hz)</w:t>
      </w:r>
      <w:r w:rsidR="007C7591" w:rsidRPr="004119CA">
        <w:rPr>
          <w:rFonts w:ascii="Times New Roman" w:eastAsiaTheme="minorEastAsia" w:hAnsi="Times New Roman" w:cs="Times New Roman"/>
          <w:lang w:val="en-US"/>
        </w:rPr>
        <w:t>,</w:t>
      </w:r>
      <w:r w:rsidRPr="004119CA">
        <w:rPr>
          <w:rFonts w:ascii="Times New Roman" w:eastAsiaTheme="minorEastAsia" w:hAnsi="Times New Roman" w:cs="Times New Roman"/>
          <w:lang w:val="en-US"/>
        </w:rPr>
        <w:t xml:space="preserve"> while constantly purged with argon for 10 min 10 ml of 5 M ammonium solution was then added dropwise. The resulting mixture was then kept in the ice bath </w:t>
      </w:r>
      <w:proofErr w:type="gramStart"/>
      <w:r w:rsidRPr="004119CA">
        <w:rPr>
          <w:rFonts w:ascii="Times New Roman" w:eastAsiaTheme="minorEastAsia" w:hAnsi="Times New Roman" w:cs="Times New Roman"/>
          <w:lang w:val="en-US"/>
        </w:rPr>
        <w:t>in order to</w:t>
      </w:r>
      <w:proofErr w:type="gramEnd"/>
      <w:r w:rsidRPr="004119CA">
        <w:rPr>
          <w:rFonts w:ascii="Times New Roman" w:eastAsiaTheme="minorEastAsia" w:hAnsi="Times New Roman" w:cs="Times New Roman"/>
          <w:lang w:val="en-US"/>
        </w:rPr>
        <w:t xml:space="preserve"> maintain the temperature below 25</w:t>
      </w:r>
      <w:r w:rsidR="0055568C" w:rsidRPr="004119CA">
        <w:rPr>
          <w:rFonts w:ascii="Times New Roman" w:eastAsiaTheme="minorEastAsia" w:hAnsi="Times New Roman" w:cs="Times New Roman"/>
          <w:lang w:val="en-US"/>
        </w:rPr>
        <w:t xml:space="preserve"> </w:t>
      </w:r>
      <w:proofErr w:type="spellStart"/>
      <w:r w:rsidRPr="004119CA">
        <w:rPr>
          <w:rFonts w:ascii="Times New Roman" w:eastAsiaTheme="minorEastAsia" w:hAnsi="Times New Roman" w:cs="Times New Roman"/>
          <w:vertAlign w:val="superscript"/>
          <w:lang w:val="en-US"/>
        </w:rPr>
        <w:t>o</w:t>
      </w:r>
      <w:r w:rsidRPr="004119CA">
        <w:rPr>
          <w:rFonts w:ascii="Times New Roman" w:eastAsiaTheme="minorEastAsia" w:hAnsi="Times New Roman" w:cs="Times New Roman"/>
          <w:lang w:val="en-US"/>
        </w:rPr>
        <w:t>C</w:t>
      </w:r>
      <w:proofErr w:type="spellEnd"/>
      <w:r w:rsidRPr="004119CA">
        <w:rPr>
          <w:rFonts w:ascii="Times New Roman" w:eastAsiaTheme="minorEastAsia" w:hAnsi="Times New Roman" w:cs="Times New Roman"/>
          <w:lang w:val="en-US"/>
        </w:rPr>
        <w:t xml:space="preserve"> for 30 min. The precipitated nanoparticles were then purified on a magnetic </w:t>
      </w:r>
      <w:r w:rsidR="00B51522" w:rsidRPr="004119CA">
        <w:rPr>
          <w:rFonts w:ascii="Times New Roman" w:eastAsiaTheme="minorEastAsia" w:hAnsi="Times New Roman" w:cs="Times New Roman"/>
          <w:lang w:val="en-US"/>
        </w:rPr>
        <w:t>separator</w:t>
      </w:r>
      <w:r w:rsidR="00290C20" w:rsidRPr="004119CA">
        <w:rPr>
          <w:rFonts w:ascii="Times New Roman" w:eastAsiaTheme="minorEastAsia" w:hAnsi="Times New Roman" w:cs="Times New Roman"/>
          <w:lang w:val="en-US"/>
        </w:rPr>
        <w:t xml:space="preserve"> </w:t>
      </w:r>
      <w:r w:rsidRPr="004119CA">
        <w:rPr>
          <w:rFonts w:ascii="Times New Roman" w:eastAsiaTheme="minorEastAsia" w:hAnsi="Times New Roman" w:cs="Times New Roman"/>
          <w:lang w:val="en-US"/>
        </w:rPr>
        <w:t xml:space="preserve">column using deionized water and stored at room temperature. </w:t>
      </w:r>
    </w:p>
    <w:p w14:paraId="77437B62" w14:textId="77777777" w:rsidR="003E10F6" w:rsidRPr="004119CA" w:rsidRDefault="003E10F6" w:rsidP="000D647B">
      <w:pPr>
        <w:spacing w:line="360" w:lineRule="auto"/>
        <w:jc w:val="both"/>
        <w:rPr>
          <w:rFonts w:ascii="Times New Roman" w:eastAsiaTheme="minorEastAsia" w:hAnsi="Times New Roman" w:cs="Times New Roman"/>
          <w:lang w:val="en-US"/>
        </w:rPr>
      </w:pPr>
    </w:p>
    <w:p w14:paraId="72E164DF" w14:textId="77777777" w:rsidR="005B6280" w:rsidRPr="004119CA" w:rsidRDefault="000D647B" w:rsidP="000D647B">
      <w:pPr>
        <w:spacing w:line="360" w:lineRule="auto"/>
        <w:jc w:val="both"/>
        <w:rPr>
          <w:rFonts w:ascii="Times New Roman" w:eastAsiaTheme="minorEastAsia" w:hAnsi="Times New Roman" w:cs="Times New Roman"/>
          <w:b/>
          <w:lang w:val="en-US"/>
        </w:rPr>
      </w:pPr>
      <w:r w:rsidRPr="004119CA">
        <w:rPr>
          <w:rFonts w:ascii="Times New Roman" w:eastAsiaTheme="minorEastAsia" w:hAnsi="Times New Roman" w:cs="Times New Roman"/>
          <w:b/>
          <w:bCs/>
          <w:lang w:val="en-US"/>
        </w:rPr>
        <w:t>S2.</w:t>
      </w:r>
      <w:r w:rsidRPr="004119CA">
        <w:rPr>
          <w:rFonts w:ascii="Times New Roman" w:eastAsiaTheme="minorEastAsia" w:hAnsi="Times New Roman" w:cs="Times New Roman"/>
          <w:lang w:val="en-US"/>
        </w:rPr>
        <w:t xml:space="preserve"> </w:t>
      </w:r>
      <w:r w:rsidR="005B6280" w:rsidRPr="004119CA">
        <w:rPr>
          <w:rFonts w:ascii="Times New Roman" w:eastAsiaTheme="minorEastAsia" w:hAnsi="Times New Roman" w:cs="Times New Roman"/>
          <w:b/>
          <w:lang w:val="en-US"/>
        </w:rPr>
        <w:t xml:space="preserve">Preparation of </w:t>
      </w:r>
      <w:proofErr w:type="spellStart"/>
      <w:r w:rsidR="005B6280" w:rsidRPr="004119CA">
        <w:rPr>
          <w:rFonts w:ascii="Times New Roman" w:eastAsiaTheme="minorEastAsia" w:hAnsi="Times New Roman" w:cs="Times New Roman"/>
          <w:b/>
          <w:lang w:val="en-US"/>
        </w:rPr>
        <w:t>tosylated</w:t>
      </w:r>
      <w:proofErr w:type="spellEnd"/>
      <w:r w:rsidR="005B6280" w:rsidRPr="004119CA">
        <w:rPr>
          <w:rFonts w:ascii="Times New Roman" w:eastAsiaTheme="minorEastAsia" w:hAnsi="Times New Roman" w:cs="Times New Roman"/>
          <w:b/>
          <w:lang w:val="en-US"/>
        </w:rPr>
        <w:t xml:space="preserve"> SPION/</w:t>
      </w:r>
      <w:proofErr w:type="spellStart"/>
      <w:r w:rsidR="005B6280" w:rsidRPr="004119CA">
        <w:rPr>
          <w:rFonts w:ascii="Times New Roman" w:eastAsiaTheme="minorEastAsia" w:hAnsi="Times New Roman" w:cs="Times New Roman"/>
          <w:b/>
          <w:lang w:val="en-US"/>
        </w:rPr>
        <w:t>CCh</w:t>
      </w:r>
      <w:proofErr w:type="spellEnd"/>
      <w:r w:rsidR="005B6280" w:rsidRPr="004119CA">
        <w:rPr>
          <w:rFonts w:ascii="Times New Roman" w:eastAsiaTheme="minorEastAsia" w:hAnsi="Times New Roman" w:cs="Times New Roman"/>
          <w:b/>
          <w:lang w:val="en-US"/>
        </w:rPr>
        <w:t xml:space="preserve">  </w:t>
      </w:r>
    </w:p>
    <w:p w14:paraId="4BE7AC08" w14:textId="29EB3EB5" w:rsidR="000D647B" w:rsidRPr="004119CA" w:rsidRDefault="005B6280" w:rsidP="000D647B">
      <w:pPr>
        <w:spacing w:line="360" w:lineRule="auto"/>
        <w:jc w:val="both"/>
        <w:rPr>
          <w:rFonts w:ascii="Times New Roman" w:eastAsiaTheme="minorEastAsia" w:hAnsi="Times New Roman" w:cs="Times New Roman"/>
          <w:lang w:val="en-US"/>
        </w:rPr>
      </w:pPr>
      <w:bookmarkStart w:id="0" w:name="_Hlk68964378"/>
      <w:r w:rsidRPr="004119CA">
        <w:rPr>
          <w:rFonts w:ascii="Times New Roman" w:eastAsiaTheme="minorEastAsia" w:hAnsi="Times New Roman" w:cs="Times New Roman"/>
          <w:lang w:val="en-US"/>
        </w:rPr>
        <w:t xml:space="preserve">The surface of SPION/CCh was further modified by introducing tosyl groups </w:t>
      </w:r>
      <w:r w:rsidR="00B51522" w:rsidRPr="004119CA">
        <w:rPr>
          <w:rFonts w:ascii="Times New Roman" w:eastAsiaTheme="minorEastAsia" w:hAnsi="Times New Roman" w:cs="Times New Roman"/>
          <w:lang w:val="en-US"/>
        </w:rPr>
        <w:fldChar w:fldCharType="begin" w:fldLock="1"/>
      </w:r>
      <w:r w:rsidR="007E3A15" w:rsidRPr="004119CA">
        <w:rPr>
          <w:rFonts w:ascii="Times New Roman" w:eastAsiaTheme="minorEastAsia" w:hAnsi="Times New Roman" w:cs="Times New Roman"/>
          <w:lang w:val="en-US"/>
        </w:rPr>
        <w:instrText>ADDIN CSL_CITATION {"citationItems":[{"id":"ITEM-1","itemData":{"DOI":"10.1039/c6ra10994b","ISSN":"20462069","abstract":"© The Royal Society of Chemistry 2016. This study aimed to develop superparamagnetic iron oxide nanoparticles (SPIONs) targeted to the areas of vascular endothelium changed in the initial inflammation process, a first step of numerous cardiovascular diseases. Iron oxide nanoparticles coated with a cationic derivative of chitosan (CCh) and having attached monoclonal antibodies (anti VCAM-1 and anti P-selectin) were successfully prepared. Owing to electrostatic stabilization, they form a stable colloidal dispersion in aqueous media. The superparamagnetic properties of the resulting SPION-CCh-anti-VCAM-1 maghemite nanoparticles were proved by magnetometric and Mössbauer measurements. In vitro studies confirmed the specific interaction of anti-VCAM-1 antibodies bound to the surface of SPIONs with endothelial cells of aorta of db/db mice, known to display endothelial inflammation associated with diabetes. The nanoparticles obtained were also visualized using MRI in the aortic arch of ApoE/LDLR -/- mice displaying endothelial inflammation associated with atherosclerosis.","author":[{"dropping-particle":"","family":"Kaczyńska","given":"A.","non-dropping-particle":"","parse-names":false,"suffix":""},{"dropping-particle":"","family":"Guzdek","given":"K.","non-dropping-particle":"","parse-names":false,"suffix":""},{"dropping-particle":"","family":"Derszniak","given":"K.","non-dropping-particle":"","parse-names":false,"suffix":""},{"dropping-particle":"","family":"Karewicz","given":"A.","non-dropping-particle":"","parse-names":false,"suffix":""},{"dropping-particle":"","family":"Lewandowska-ŁAńcucka","given":"J.","non-dropping-particle":"","parse-names":false,"suffix":""},{"dropping-particle":"","family":"Mateuszuk","given":"Ł.","non-dropping-particle":"","parse-names":false,"suffix":""},{"dropping-particle":"","family":"Skórka","given":"T.","non-dropping-particle":"","parse-names":false,"suffix":""},{"dropping-particle":"","family":"Banasik","given":"T.","non-dropping-particle":"","parse-names":false,"suffix":""},{"dropping-particle":"","family":"Jasiński","given":"K.","non-dropping-particle":"","parse-names":false,"suffix":""},{"dropping-particle":"","family":"Kapusta","given":"C.","non-dropping-particle":"","parse-names":false,"suffix":""},{"dropping-particle":"","family":"Chlopicki","given":"S.","non-dropping-particle":"","parse-names":false,"suffix":""},{"dropping-particle":"","family":"Nowakowska","given":"M.","non-dropping-particle":"","parse-names":false,"suffix":""}],"container-title":"RSC Advances","id":"ITEM-1","issue":"76","issued":{"date-parts":[["2016"]]},"title":"Novel nanostructural contrast for magnetic resonance imaging of endothelial inflammation: Targeting SPIONs to vascular endothelium","type":"article-journal","volume":"6"},"uris":["http://www.mendeley.com/documents/?uuid=56a73e59-ff97-3559-88d5-4d571895eaee"]}],"mendeley":{"formattedCitation":"(2)","plainTextFormattedCitation":"(2)","previouslyFormattedCitation":"(2)"},"properties":{"noteIndex":0},"schema":"https://github.com/citation-style-language/schema/raw/master/csl-citation.json"}</w:instrText>
      </w:r>
      <w:r w:rsidR="00B51522" w:rsidRPr="004119CA">
        <w:rPr>
          <w:rFonts w:ascii="Times New Roman" w:eastAsiaTheme="minorEastAsia" w:hAnsi="Times New Roman" w:cs="Times New Roman"/>
          <w:lang w:val="en-US"/>
        </w:rPr>
        <w:fldChar w:fldCharType="separate"/>
      </w:r>
      <w:r w:rsidR="000D647B" w:rsidRPr="004119CA">
        <w:rPr>
          <w:rFonts w:ascii="Times New Roman" w:eastAsiaTheme="minorEastAsia" w:hAnsi="Times New Roman" w:cs="Times New Roman"/>
          <w:noProof/>
          <w:lang w:val="en-US"/>
        </w:rPr>
        <w:t>(</w:t>
      </w:r>
      <w:r w:rsidR="000D647B" w:rsidRPr="004119CA">
        <w:rPr>
          <w:rFonts w:ascii="Times New Roman" w:eastAsiaTheme="minorEastAsia" w:hAnsi="Times New Roman" w:cs="Times New Roman"/>
          <w:i/>
          <w:iCs/>
          <w:noProof/>
          <w:lang w:val="en-US"/>
        </w:rPr>
        <w:t>2</w:t>
      </w:r>
      <w:r w:rsidR="000D647B" w:rsidRPr="004119CA">
        <w:rPr>
          <w:rFonts w:ascii="Times New Roman" w:eastAsiaTheme="minorEastAsia" w:hAnsi="Times New Roman" w:cs="Times New Roman"/>
          <w:noProof/>
          <w:lang w:val="en-US"/>
        </w:rPr>
        <w:t>)</w:t>
      </w:r>
      <w:r w:rsidR="00B51522" w:rsidRPr="004119CA">
        <w:rPr>
          <w:rFonts w:ascii="Times New Roman" w:eastAsiaTheme="minorEastAsia" w:hAnsi="Times New Roman" w:cs="Times New Roman"/>
          <w:lang w:val="en-US"/>
        </w:rPr>
        <w:fldChar w:fldCharType="end"/>
      </w:r>
      <w:r w:rsidRPr="004119CA">
        <w:rPr>
          <w:rFonts w:ascii="Times New Roman" w:eastAsiaTheme="minorEastAsia" w:hAnsi="Times New Roman" w:cs="Times New Roman"/>
          <w:lang w:val="en-US"/>
        </w:rPr>
        <w:t xml:space="preserve">. </w:t>
      </w:r>
      <w:bookmarkEnd w:id="0"/>
      <w:r w:rsidRPr="004119CA">
        <w:rPr>
          <w:rFonts w:ascii="Times New Roman" w:eastAsiaTheme="minorEastAsia" w:hAnsi="Times New Roman" w:cs="Times New Roman"/>
          <w:lang w:val="en-US"/>
        </w:rPr>
        <w:t>10 ml of the obtained aqueous suspension of the nanoparticles was sonicated for 5 min and then the larger, aggregated particles were eliminated using syringe filter (pores 0</w:t>
      </w:r>
      <w:r w:rsidR="0055568C" w:rsidRPr="004119CA">
        <w:rPr>
          <w:rFonts w:ascii="Times New Roman" w:eastAsiaTheme="minorEastAsia" w:hAnsi="Times New Roman" w:cs="Times New Roman"/>
          <w:lang w:val="en-US"/>
        </w:rPr>
        <w:t>.</w:t>
      </w:r>
      <w:r w:rsidRPr="004119CA">
        <w:rPr>
          <w:rFonts w:ascii="Times New Roman" w:eastAsiaTheme="minorEastAsia" w:hAnsi="Times New Roman" w:cs="Times New Roman"/>
          <w:lang w:val="en-US"/>
        </w:rPr>
        <w:t xml:space="preserve">45 </w:t>
      </w:r>
      <m:oMath>
        <m:r>
          <m:rPr>
            <m:sty m:val="p"/>
          </m:rPr>
          <w:rPr>
            <w:rFonts w:ascii="Cambria Math" w:eastAsiaTheme="minorEastAsia" w:hAnsi="Cambria Math" w:cs="Times New Roman"/>
            <w:lang w:val="en-US"/>
          </w:rPr>
          <m:t>μ</m:t>
        </m:r>
      </m:oMath>
      <w:r w:rsidRPr="004119CA">
        <w:rPr>
          <w:rFonts w:ascii="Times New Roman" w:eastAsiaTheme="minorEastAsia" w:hAnsi="Times New Roman" w:cs="Times New Roman"/>
          <w:lang w:val="en-US"/>
        </w:rPr>
        <w:t>m, PES). 0.66 g of p-toluenesulfonyl chloride was dissolved in 20 ml of pyridine. SPION/CCh were placed in an ice bath and purged with argon for 10 min under stirring. After this time, the previously prepared solution of p-</w:t>
      </w:r>
      <w:proofErr w:type="spellStart"/>
      <w:r w:rsidRPr="004119CA">
        <w:rPr>
          <w:rFonts w:ascii="Times New Roman" w:eastAsiaTheme="minorEastAsia" w:hAnsi="Times New Roman" w:cs="Times New Roman"/>
          <w:lang w:val="en-US"/>
        </w:rPr>
        <w:t>toluenesulfonyl</w:t>
      </w:r>
      <w:proofErr w:type="spellEnd"/>
      <w:r w:rsidRPr="004119CA">
        <w:rPr>
          <w:rFonts w:ascii="Times New Roman" w:eastAsiaTheme="minorEastAsia" w:hAnsi="Times New Roman" w:cs="Times New Roman"/>
          <w:lang w:val="en-US"/>
        </w:rPr>
        <w:t xml:space="preserve"> chloride was added dropwise, the gas supply was cut off and the mixture (</w:t>
      </w:r>
      <w:r w:rsidR="001E7AEC" w:rsidRPr="004119CA">
        <w:rPr>
          <w:rFonts w:ascii="Times New Roman" w:eastAsiaTheme="minorEastAsia" w:hAnsi="Times New Roman" w:cs="Times New Roman"/>
          <w:lang w:val="en-US"/>
        </w:rPr>
        <w:t>water: pyridine</w:t>
      </w:r>
      <w:r w:rsidRPr="004119CA">
        <w:rPr>
          <w:rFonts w:ascii="Times New Roman" w:eastAsiaTheme="minorEastAsia" w:hAnsi="Times New Roman" w:cs="Times New Roman"/>
          <w:lang w:val="en-US"/>
        </w:rPr>
        <w:t xml:space="preserve"> 1:2 v/v) was left first in an ice bath for 2 h and then at room temperature for another 2 h. The obtained, surface-modified nanoparticles (SPION/</w:t>
      </w:r>
      <w:proofErr w:type="spellStart"/>
      <w:r w:rsidRPr="004119CA">
        <w:rPr>
          <w:rFonts w:ascii="Times New Roman" w:eastAsiaTheme="minorEastAsia" w:hAnsi="Times New Roman" w:cs="Times New Roman"/>
          <w:lang w:val="en-US"/>
        </w:rPr>
        <w:t>CCh</w:t>
      </w:r>
      <w:proofErr w:type="spellEnd"/>
      <w:r w:rsidRPr="004119CA">
        <w:rPr>
          <w:rFonts w:ascii="Times New Roman" w:eastAsiaTheme="minorEastAsia" w:hAnsi="Times New Roman" w:cs="Times New Roman"/>
          <w:lang w:val="en-US"/>
        </w:rPr>
        <w:t>/</w:t>
      </w:r>
      <w:r w:rsidR="0023188C" w:rsidRPr="004119CA">
        <w:rPr>
          <w:rFonts w:ascii="Times New Roman" w:eastAsiaTheme="minorEastAsia" w:hAnsi="Times New Roman" w:cs="Times New Roman"/>
          <w:lang w:val="en-US"/>
        </w:rPr>
        <w:t>Ts</w:t>
      </w:r>
      <w:r w:rsidRPr="004119CA">
        <w:rPr>
          <w:rFonts w:ascii="Times New Roman" w:eastAsiaTheme="minorEastAsia" w:hAnsi="Times New Roman" w:cs="Times New Roman"/>
          <w:lang w:val="en-US"/>
        </w:rPr>
        <w:t xml:space="preserve">) were purified on a magnetic </w:t>
      </w:r>
      <w:r w:rsidR="00B51522" w:rsidRPr="004119CA">
        <w:rPr>
          <w:rFonts w:ascii="Times New Roman" w:eastAsiaTheme="minorEastAsia" w:hAnsi="Times New Roman" w:cs="Times New Roman"/>
          <w:lang w:val="en-US"/>
        </w:rPr>
        <w:t>separator</w:t>
      </w:r>
      <w:r w:rsidR="00290C20" w:rsidRPr="004119CA">
        <w:rPr>
          <w:rFonts w:ascii="Times New Roman" w:eastAsiaTheme="minorEastAsia" w:hAnsi="Times New Roman" w:cs="Times New Roman"/>
          <w:lang w:val="en-US"/>
        </w:rPr>
        <w:t xml:space="preserve"> </w:t>
      </w:r>
      <w:r w:rsidRPr="004119CA">
        <w:rPr>
          <w:rFonts w:ascii="Times New Roman" w:eastAsiaTheme="minorEastAsia" w:hAnsi="Times New Roman" w:cs="Times New Roman"/>
          <w:lang w:val="en-US"/>
        </w:rPr>
        <w:t>column first with 0.1 M hydrochloric acid and then with deionized water and stored at room temperature.</w:t>
      </w:r>
    </w:p>
    <w:p w14:paraId="11BF93D6" w14:textId="77777777" w:rsidR="003E10F6" w:rsidRPr="004119CA" w:rsidRDefault="003E10F6" w:rsidP="000D647B">
      <w:pPr>
        <w:spacing w:line="360" w:lineRule="auto"/>
        <w:jc w:val="both"/>
        <w:rPr>
          <w:rFonts w:ascii="Times New Roman" w:eastAsiaTheme="minorEastAsia" w:hAnsi="Times New Roman" w:cs="Times New Roman"/>
          <w:lang w:val="en-US"/>
        </w:rPr>
      </w:pPr>
    </w:p>
    <w:p w14:paraId="7D9745EA" w14:textId="3B7B510B" w:rsidR="000D647B" w:rsidRPr="004119CA" w:rsidRDefault="000D647B" w:rsidP="000D647B">
      <w:pPr>
        <w:spacing w:line="360" w:lineRule="auto"/>
        <w:jc w:val="both"/>
        <w:rPr>
          <w:rFonts w:ascii="Times New Roman" w:eastAsiaTheme="minorEastAsia" w:hAnsi="Times New Roman" w:cs="Times New Roman"/>
          <w:b/>
          <w:lang w:val="en-US"/>
        </w:rPr>
      </w:pPr>
      <w:r w:rsidRPr="004119CA">
        <w:rPr>
          <w:rFonts w:ascii="Times New Roman" w:eastAsiaTheme="minorEastAsia" w:hAnsi="Times New Roman" w:cs="Times New Roman"/>
          <w:b/>
          <w:lang w:val="en-US"/>
        </w:rPr>
        <w:t>S3. Determination of iron concentration in SPION/</w:t>
      </w:r>
      <w:proofErr w:type="spellStart"/>
      <w:r w:rsidRPr="004119CA">
        <w:rPr>
          <w:rFonts w:ascii="Times New Roman" w:eastAsiaTheme="minorEastAsia" w:hAnsi="Times New Roman" w:cs="Times New Roman"/>
          <w:b/>
          <w:lang w:val="en-US"/>
        </w:rPr>
        <w:t>CCh</w:t>
      </w:r>
      <w:proofErr w:type="spellEnd"/>
      <w:r w:rsidRPr="004119CA">
        <w:rPr>
          <w:rFonts w:ascii="Times New Roman" w:eastAsiaTheme="minorEastAsia" w:hAnsi="Times New Roman" w:cs="Times New Roman"/>
          <w:b/>
          <w:lang w:val="en-US"/>
        </w:rPr>
        <w:t>/</w:t>
      </w:r>
      <w:r w:rsidR="0023188C" w:rsidRPr="004119CA">
        <w:rPr>
          <w:rFonts w:ascii="Times New Roman" w:eastAsiaTheme="minorEastAsia" w:hAnsi="Times New Roman" w:cs="Times New Roman"/>
          <w:b/>
          <w:lang w:val="en-US"/>
        </w:rPr>
        <w:t>Ts</w:t>
      </w:r>
      <w:r w:rsidRPr="004119CA">
        <w:rPr>
          <w:rFonts w:ascii="Times New Roman" w:eastAsiaTheme="minorEastAsia" w:hAnsi="Times New Roman" w:cs="Times New Roman"/>
          <w:b/>
          <w:lang w:val="en-US"/>
        </w:rPr>
        <w:t xml:space="preserve"> and SPION/</w:t>
      </w:r>
      <w:proofErr w:type="spellStart"/>
      <w:r w:rsidRPr="004119CA">
        <w:rPr>
          <w:rFonts w:ascii="Times New Roman" w:eastAsiaTheme="minorEastAsia" w:hAnsi="Times New Roman" w:cs="Times New Roman"/>
          <w:b/>
          <w:lang w:val="en-US"/>
        </w:rPr>
        <w:t>CCh</w:t>
      </w:r>
      <w:proofErr w:type="spellEnd"/>
      <w:r w:rsidRPr="004119CA">
        <w:rPr>
          <w:rFonts w:ascii="Times New Roman" w:eastAsiaTheme="minorEastAsia" w:hAnsi="Times New Roman" w:cs="Times New Roman"/>
          <w:b/>
          <w:lang w:val="en-US"/>
        </w:rPr>
        <w:t>/N-cad samples</w:t>
      </w:r>
    </w:p>
    <w:p w14:paraId="2F6225A8" w14:textId="77777777" w:rsidR="000D647B" w:rsidRPr="004119CA" w:rsidRDefault="000D647B" w:rsidP="000D647B">
      <w:pPr>
        <w:spacing w:line="360" w:lineRule="auto"/>
        <w:jc w:val="both"/>
        <w:rPr>
          <w:rFonts w:ascii="Times New Roman" w:eastAsiaTheme="minorEastAsia" w:hAnsi="Times New Roman" w:cs="Times New Roman"/>
          <w:lang w:val="en-US"/>
        </w:rPr>
      </w:pPr>
      <w:r w:rsidRPr="004119CA">
        <w:rPr>
          <w:rFonts w:ascii="Times New Roman" w:eastAsiaTheme="minorEastAsia" w:hAnsi="Times New Roman" w:cs="Times New Roman"/>
          <w:lang w:val="en-US"/>
        </w:rPr>
        <w:t>The concentration of iron in all SPION samples studied was determined using colorimetric method. 0.1 mL of 3 M hydrochloric acid was added to 0.5 mL of SPION sample</w:t>
      </w:r>
      <w:r w:rsidR="003E10F6" w:rsidRPr="004119CA">
        <w:rPr>
          <w:rFonts w:ascii="Times New Roman" w:eastAsiaTheme="minorEastAsia" w:hAnsi="Times New Roman" w:cs="Times New Roman"/>
          <w:lang w:val="en-US"/>
        </w:rPr>
        <w:t>,</w:t>
      </w:r>
      <w:r w:rsidRPr="004119CA">
        <w:rPr>
          <w:rFonts w:ascii="Times New Roman" w:eastAsiaTheme="minorEastAsia" w:hAnsi="Times New Roman" w:cs="Times New Roman"/>
          <w:lang w:val="en-US"/>
        </w:rPr>
        <w:t xml:space="preserve"> and the suspension was left for 24 h to allow all the nanoparticles to dissolve. 4.2 mg of ascorbic acid </w:t>
      </w:r>
      <w:r w:rsidR="00B51522" w:rsidRPr="004119CA">
        <w:rPr>
          <w:rFonts w:ascii="Times New Roman" w:eastAsiaTheme="minorEastAsia" w:hAnsi="Times New Roman" w:cs="Times New Roman"/>
          <w:lang w:val="en-US"/>
        </w:rPr>
        <w:t>was</w:t>
      </w:r>
      <w:r w:rsidR="003E10F6" w:rsidRPr="004119CA">
        <w:rPr>
          <w:rFonts w:ascii="Times New Roman" w:eastAsiaTheme="minorEastAsia" w:hAnsi="Times New Roman" w:cs="Times New Roman"/>
          <w:lang w:val="en-US"/>
        </w:rPr>
        <w:t xml:space="preserve"> then</w:t>
      </w:r>
      <w:r w:rsidRPr="004119CA">
        <w:rPr>
          <w:rFonts w:ascii="Times New Roman" w:eastAsiaTheme="minorEastAsia" w:hAnsi="Times New Roman" w:cs="Times New Roman"/>
          <w:lang w:val="en-US"/>
        </w:rPr>
        <w:t xml:space="preserve"> </w:t>
      </w:r>
      <w:r w:rsidR="003E10F6" w:rsidRPr="004119CA">
        <w:rPr>
          <w:rFonts w:ascii="Times New Roman" w:eastAsiaTheme="minorEastAsia" w:hAnsi="Times New Roman" w:cs="Times New Roman"/>
          <w:lang w:val="en-US"/>
        </w:rPr>
        <w:t>added,</w:t>
      </w:r>
      <w:r w:rsidRPr="004119CA">
        <w:rPr>
          <w:rFonts w:ascii="Times New Roman" w:eastAsiaTheme="minorEastAsia" w:hAnsi="Times New Roman" w:cs="Times New Roman"/>
          <w:lang w:val="en-US"/>
        </w:rPr>
        <w:t xml:space="preserve"> and the sample was left for another 24 h to allow for </w:t>
      </w:r>
      <w:r w:rsidR="003E10F6" w:rsidRPr="004119CA">
        <w:rPr>
          <w:rFonts w:ascii="Times New Roman" w:eastAsiaTheme="minorEastAsia" w:hAnsi="Times New Roman" w:cs="Times New Roman"/>
          <w:lang w:val="en-US"/>
        </w:rPr>
        <w:t>a</w:t>
      </w:r>
      <w:r w:rsidRPr="004119CA">
        <w:rPr>
          <w:rFonts w:ascii="Times New Roman" w:eastAsiaTheme="minorEastAsia" w:hAnsi="Times New Roman" w:cs="Times New Roman"/>
          <w:lang w:val="en-US"/>
        </w:rPr>
        <w:t xml:space="preserve"> complete reduction of </w:t>
      </w:r>
      <w:r w:rsidR="003E10F6" w:rsidRPr="004119CA">
        <w:rPr>
          <w:rFonts w:ascii="Times New Roman" w:eastAsiaTheme="minorEastAsia" w:hAnsi="Times New Roman" w:cs="Times New Roman"/>
          <w:lang w:val="en-US"/>
        </w:rPr>
        <w:t>Fe</w:t>
      </w:r>
      <w:r w:rsidR="003E10F6" w:rsidRPr="004119CA">
        <w:rPr>
          <w:rFonts w:ascii="Times New Roman" w:eastAsiaTheme="minorEastAsia" w:hAnsi="Times New Roman" w:cs="Times New Roman"/>
          <w:vertAlign w:val="superscript"/>
          <w:lang w:val="en-US"/>
        </w:rPr>
        <w:t>3+</w:t>
      </w:r>
      <w:r w:rsidRPr="004119CA">
        <w:rPr>
          <w:rFonts w:ascii="Times New Roman" w:eastAsiaTheme="minorEastAsia" w:hAnsi="Times New Roman" w:cs="Times New Roman"/>
          <w:lang w:val="en-US"/>
        </w:rPr>
        <w:t xml:space="preserve"> to </w:t>
      </w:r>
      <w:r w:rsidR="003E10F6" w:rsidRPr="004119CA">
        <w:rPr>
          <w:rFonts w:ascii="Times New Roman" w:eastAsiaTheme="minorEastAsia" w:hAnsi="Times New Roman" w:cs="Times New Roman"/>
          <w:lang w:val="en-US"/>
        </w:rPr>
        <w:t>Fe</w:t>
      </w:r>
      <w:r w:rsidR="003E10F6" w:rsidRPr="004119CA">
        <w:rPr>
          <w:rFonts w:ascii="Times New Roman" w:eastAsiaTheme="minorEastAsia" w:hAnsi="Times New Roman" w:cs="Times New Roman"/>
          <w:vertAlign w:val="superscript"/>
          <w:lang w:val="en-US"/>
        </w:rPr>
        <w:t>2+</w:t>
      </w:r>
      <w:r w:rsidRPr="004119CA">
        <w:rPr>
          <w:rFonts w:ascii="Times New Roman" w:eastAsiaTheme="minorEastAsia" w:hAnsi="Times New Roman" w:cs="Times New Roman"/>
          <w:lang w:val="en-US"/>
        </w:rPr>
        <w:t xml:space="preserve">. The resulting solution was diluted </w:t>
      </w:r>
      <w:r w:rsidR="003E10F6" w:rsidRPr="004119CA">
        <w:rPr>
          <w:rFonts w:ascii="Times New Roman" w:eastAsiaTheme="minorEastAsia" w:hAnsi="Times New Roman" w:cs="Times New Roman"/>
          <w:lang w:val="en-US"/>
        </w:rPr>
        <w:t xml:space="preserve">100 </w:t>
      </w:r>
      <w:r w:rsidRPr="004119CA">
        <w:rPr>
          <w:rFonts w:ascii="Times New Roman" w:eastAsiaTheme="minorEastAsia" w:hAnsi="Times New Roman" w:cs="Times New Roman"/>
          <w:lang w:val="en-US"/>
        </w:rPr>
        <w:t xml:space="preserve">times. 2 ml of this solution was next mixed with 1 mL of 0.1 M 1,10- </w:t>
      </w:r>
      <w:r w:rsidRPr="004119CA">
        <w:rPr>
          <w:rFonts w:ascii="Times New Roman" w:eastAsiaTheme="minorEastAsia" w:hAnsi="Times New Roman" w:cs="Times New Roman"/>
          <w:lang w:val="en-US"/>
        </w:rPr>
        <w:lastRenderedPageBreak/>
        <w:t xml:space="preserve">phenanthroline solution and the sample was left for 1 h in the dark to allow the complex between </w:t>
      </w:r>
      <w:r w:rsidR="003E10F6" w:rsidRPr="004119CA">
        <w:rPr>
          <w:rFonts w:ascii="Times New Roman" w:eastAsiaTheme="minorEastAsia" w:hAnsi="Times New Roman" w:cs="Times New Roman"/>
          <w:lang w:val="en-US"/>
        </w:rPr>
        <w:t>Fe</w:t>
      </w:r>
      <w:r w:rsidR="003E10F6" w:rsidRPr="004119CA">
        <w:rPr>
          <w:rFonts w:ascii="Times New Roman" w:eastAsiaTheme="minorEastAsia" w:hAnsi="Times New Roman" w:cs="Times New Roman"/>
          <w:vertAlign w:val="superscript"/>
          <w:lang w:val="en-US"/>
        </w:rPr>
        <w:t>2+</w:t>
      </w:r>
      <w:r w:rsidR="003E10F6" w:rsidRPr="004119CA">
        <w:rPr>
          <w:rFonts w:ascii="Times New Roman" w:eastAsiaTheme="minorEastAsia" w:hAnsi="Times New Roman" w:cs="Times New Roman"/>
          <w:lang w:val="en-US"/>
        </w:rPr>
        <w:t xml:space="preserve"> </w:t>
      </w:r>
      <w:r w:rsidRPr="004119CA">
        <w:rPr>
          <w:rFonts w:ascii="Times New Roman" w:eastAsiaTheme="minorEastAsia" w:hAnsi="Times New Roman" w:cs="Times New Roman"/>
          <w:lang w:val="en-US"/>
        </w:rPr>
        <w:t xml:space="preserve">and 1,10-phenantroline to be formed. The absorbance of the solution was then measured at 512 nm. The concentration of iron was calculated based on the previously obtained calibration curve. </w:t>
      </w:r>
    </w:p>
    <w:p w14:paraId="634B7D6A" w14:textId="77777777" w:rsidR="003E10F6" w:rsidRPr="004119CA" w:rsidRDefault="003E10F6" w:rsidP="000D647B">
      <w:pPr>
        <w:spacing w:line="360" w:lineRule="auto"/>
        <w:jc w:val="both"/>
        <w:rPr>
          <w:rFonts w:ascii="Times New Roman" w:eastAsiaTheme="minorEastAsia" w:hAnsi="Times New Roman" w:cs="Times New Roman"/>
          <w:lang w:val="en-US"/>
        </w:rPr>
      </w:pPr>
    </w:p>
    <w:p w14:paraId="62172E1D" w14:textId="77777777" w:rsidR="000D647B" w:rsidRPr="004119CA" w:rsidRDefault="003E10F6" w:rsidP="000D647B">
      <w:pPr>
        <w:spacing w:line="360" w:lineRule="auto"/>
        <w:jc w:val="both"/>
        <w:rPr>
          <w:rFonts w:ascii="Times New Roman" w:eastAsiaTheme="minorEastAsia" w:hAnsi="Times New Roman" w:cs="Times New Roman"/>
          <w:b/>
          <w:bCs/>
          <w:lang w:val="en-US"/>
        </w:rPr>
      </w:pPr>
      <w:r w:rsidRPr="004119CA">
        <w:rPr>
          <w:rFonts w:ascii="Times New Roman" w:eastAsiaTheme="minorEastAsia" w:hAnsi="Times New Roman" w:cs="Times New Roman"/>
          <w:b/>
          <w:bCs/>
          <w:lang w:val="en-US"/>
        </w:rPr>
        <w:t>S4</w:t>
      </w:r>
      <w:r w:rsidR="000D647B" w:rsidRPr="004119CA">
        <w:rPr>
          <w:rFonts w:ascii="Times New Roman" w:eastAsiaTheme="minorEastAsia" w:hAnsi="Times New Roman" w:cs="Times New Roman"/>
          <w:b/>
          <w:bCs/>
          <w:lang w:val="en-US"/>
        </w:rPr>
        <w:t>. Determination of the amount of anti N-cadherin antibody attached to the surface of SPION/CCh</w:t>
      </w:r>
    </w:p>
    <w:p w14:paraId="2E50E9E0" w14:textId="7801CBCA" w:rsidR="000D647B" w:rsidRPr="004119CA" w:rsidRDefault="000D647B" w:rsidP="000D647B">
      <w:pPr>
        <w:spacing w:line="360" w:lineRule="auto"/>
        <w:jc w:val="both"/>
        <w:rPr>
          <w:rFonts w:ascii="Times New Roman" w:eastAsiaTheme="minorEastAsia" w:hAnsi="Times New Roman" w:cs="Times New Roman"/>
          <w:lang w:val="en-US"/>
        </w:rPr>
      </w:pPr>
      <w:r w:rsidRPr="004119CA">
        <w:rPr>
          <w:rFonts w:ascii="Times New Roman" w:hAnsi="Times New Roman" w:cs="Times New Roman"/>
          <w:lang w:val="en-US"/>
        </w:rPr>
        <w:t xml:space="preserve">The amount of attached N-cadherin antibody was determined by immunostaining with the secondary antibody labelled with fluorescent probe (Northern Lights </w:t>
      </w:r>
      <w:r w:rsidRPr="004119CA">
        <w:rPr>
          <w:rFonts w:ascii="Times New Roman" w:eastAsiaTheme="minorEastAsia" w:hAnsi="Times New Roman" w:cs="Times New Roman"/>
          <w:lang w:val="en-US"/>
        </w:rPr>
        <w:t>NL557</w:t>
      </w:r>
      <w:r w:rsidRPr="004119CA">
        <w:rPr>
          <w:rFonts w:ascii="Times New Roman" w:hAnsi="Times New Roman" w:cs="Times New Roman"/>
          <w:vertAlign w:val="superscript"/>
          <w:lang w:val="en-US"/>
        </w:rPr>
        <w:t>®</w:t>
      </w:r>
      <w:r w:rsidRPr="004119CA">
        <w:rPr>
          <w:rFonts w:ascii="Times New Roman" w:hAnsi="Times New Roman" w:cs="Times New Roman"/>
          <w:lang w:val="en-US"/>
        </w:rPr>
        <w:t xml:space="preserve">). 0.25 mL of SPION/CCh/N-cad was suspended in 1 mL of filtered borate buffer and 10 </w:t>
      </w:r>
      <m:oMath>
        <m:r>
          <w:rPr>
            <w:rFonts w:ascii="Cambria Math" w:eastAsiaTheme="minorEastAsia" w:hAnsi="Cambria Math" w:cs="Times New Roman"/>
            <w:lang w:val="en-US"/>
          </w:rPr>
          <m:t>μ</m:t>
        </m:r>
      </m:oMath>
      <w:r w:rsidRPr="004119CA">
        <w:rPr>
          <w:rFonts w:ascii="Times New Roman" w:eastAsiaTheme="minorEastAsia" w:hAnsi="Times New Roman" w:cs="Times New Roman"/>
          <w:lang w:val="en-US"/>
        </w:rPr>
        <w:t>L of the secondary antibody solution (c = 1 mg/mL) was added. The sample was incubated at 37</w:t>
      </w:r>
      <w:r w:rsidR="0055568C" w:rsidRPr="004119CA">
        <w:rPr>
          <w:rFonts w:ascii="Times New Roman" w:eastAsiaTheme="minorEastAsia" w:hAnsi="Times New Roman" w:cs="Times New Roman"/>
          <w:lang w:val="en-US"/>
        </w:rPr>
        <w:t xml:space="preserve"> </w:t>
      </w:r>
      <w:proofErr w:type="spellStart"/>
      <w:r w:rsidRPr="004119CA">
        <w:rPr>
          <w:rFonts w:ascii="Times New Roman" w:eastAsiaTheme="minorEastAsia" w:hAnsi="Times New Roman" w:cs="Times New Roman"/>
          <w:vertAlign w:val="superscript"/>
          <w:lang w:val="en-US"/>
        </w:rPr>
        <w:t>o</w:t>
      </w:r>
      <w:r w:rsidRPr="004119CA">
        <w:rPr>
          <w:rFonts w:ascii="Times New Roman" w:eastAsiaTheme="minorEastAsia" w:hAnsi="Times New Roman" w:cs="Times New Roman"/>
          <w:lang w:val="en-US"/>
        </w:rPr>
        <w:t>C</w:t>
      </w:r>
      <w:proofErr w:type="spellEnd"/>
      <w:r w:rsidRPr="004119CA">
        <w:rPr>
          <w:rFonts w:ascii="Times New Roman" w:eastAsiaTheme="minorEastAsia" w:hAnsi="Times New Roman" w:cs="Times New Roman"/>
          <w:lang w:val="en-US"/>
        </w:rPr>
        <w:t xml:space="preserve"> for 1 hour with a continuous agitation (100 rpm). After that time, the sample was centrifuged (20 min, 10000 rpm, 25</w:t>
      </w:r>
      <w:r w:rsidR="0055568C" w:rsidRPr="004119CA">
        <w:rPr>
          <w:rFonts w:ascii="Times New Roman" w:eastAsiaTheme="minorEastAsia" w:hAnsi="Times New Roman" w:cs="Times New Roman"/>
          <w:lang w:val="en-US"/>
        </w:rPr>
        <w:t xml:space="preserve"> </w:t>
      </w:r>
      <w:proofErr w:type="spellStart"/>
      <w:r w:rsidRPr="004119CA">
        <w:rPr>
          <w:rFonts w:ascii="Times New Roman" w:eastAsiaTheme="minorEastAsia" w:hAnsi="Times New Roman" w:cs="Times New Roman"/>
          <w:vertAlign w:val="superscript"/>
          <w:lang w:val="en-US"/>
        </w:rPr>
        <w:t>o</w:t>
      </w:r>
      <w:r w:rsidRPr="004119CA">
        <w:rPr>
          <w:rFonts w:ascii="Times New Roman" w:eastAsiaTheme="minorEastAsia" w:hAnsi="Times New Roman" w:cs="Times New Roman"/>
          <w:lang w:val="en-US"/>
        </w:rPr>
        <w:t>C</w:t>
      </w:r>
      <w:proofErr w:type="spellEnd"/>
      <w:r w:rsidRPr="004119CA">
        <w:rPr>
          <w:rFonts w:ascii="Times New Roman" w:eastAsiaTheme="minorEastAsia" w:hAnsi="Times New Roman" w:cs="Times New Roman"/>
          <w:lang w:val="en-US"/>
        </w:rPr>
        <w:t>), and the supernatant was exchanged with the fresh borate buffer. The centrifugation and supernatant exchange steps were repeated three times to remove completely the unbound secondary antibody (the removal was controlled by measuring fluorescence). A fluorescence spectrum of the suspension was then measured. The amount of anti N-cadherin antibody was determined based on the previously obtained calibration curve</w:t>
      </w:r>
      <w:r w:rsidR="002727C8" w:rsidRPr="004119CA">
        <w:rPr>
          <w:rFonts w:ascii="Times New Roman" w:eastAsiaTheme="minorEastAsia" w:hAnsi="Times New Roman" w:cs="Times New Roman"/>
          <w:lang w:val="en-US"/>
        </w:rPr>
        <w:t xml:space="preserve">, shown in Figure </w:t>
      </w:r>
      <w:r w:rsidR="00B6425D" w:rsidRPr="004119CA">
        <w:rPr>
          <w:rFonts w:ascii="Times New Roman" w:eastAsiaTheme="minorEastAsia" w:hAnsi="Times New Roman" w:cs="Times New Roman"/>
          <w:lang w:val="en-US"/>
        </w:rPr>
        <w:t>S2A</w:t>
      </w:r>
      <w:r w:rsidRPr="004119CA">
        <w:rPr>
          <w:rFonts w:ascii="Times New Roman" w:eastAsiaTheme="minorEastAsia" w:hAnsi="Times New Roman" w:cs="Times New Roman"/>
          <w:lang w:val="en-US"/>
        </w:rPr>
        <w:t xml:space="preserve">. </w:t>
      </w:r>
    </w:p>
    <w:p w14:paraId="7128F9F5" w14:textId="77777777" w:rsidR="003E10F6" w:rsidRPr="004119CA" w:rsidRDefault="003E10F6" w:rsidP="000D647B">
      <w:pPr>
        <w:spacing w:line="360" w:lineRule="auto"/>
        <w:jc w:val="both"/>
        <w:rPr>
          <w:rFonts w:ascii="Times New Roman" w:eastAsiaTheme="minorEastAsia" w:hAnsi="Times New Roman" w:cs="Times New Roman"/>
          <w:lang w:val="en-US"/>
        </w:rPr>
      </w:pPr>
    </w:p>
    <w:p w14:paraId="4C0A2610" w14:textId="44B6B63B" w:rsidR="005B6280" w:rsidRPr="004119CA" w:rsidRDefault="000D647B" w:rsidP="000D647B">
      <w:pPr>
        <w:spacing w:line="360" w:lineRule="auto"/>
        <w:jc w:val="both"/>
        <w:rPr>
          <w:rFonts w:ascii="Times New Roman" w:eastAsiaTheme="minorEastAsia" w:hAnsi="Times New Roman" w:cs="Times New Roman"/>
          <w:b/>
          <w:lang w:val="en-US"/>
        </w:rPr>
      </w:pPr>
      <w:r w:rsidRPr="004119CA">
        <w:rPr>
          <w:rFonts w:ascii="Times New Roman" w:eastAsiaTheme="minorEastAsia" w:hAnsi="Times New Roman" w:cs="Times New Roman"/>
          <w:b/>
          <w:lang w:val="en-US"/>
        </w:rPr>
        <w:t>S</w:t>
      </w:r>
      <w:r w:rsidR="003E10F6" w:rsidRPr="004119CA">
        <w:rPr>
          <w:rFonts w:ascii="Times New Roman" w:eastAsiaTheme="minorEastAsia" w:hAnsi="Times New Roman" w:cs="Times New Roman"/>
          <w:b/>
          <w:lang w:val="en-US"/>
        </w:rPr>
        <w:t>5</w:t>
      </w:r>
      <w:r w:rsidR="005B6280" w:rsidRPr="004119CA">
        <w:rPr>
          <w:rFonts w:ascii="Times New Roman" w:eastAsiaTheme="minorEastAsia" w:hAnsi="Times New Roman" w:cs="Times New Roman"/>
          <w:b/>
          <w:lang w:val="en-US"/>
        </w:rPr>
        <w:t xml:space="preserve">. </w:t>
      </w:r>
      <w:r w:rsidRPr="004119CA">
        <w:rPr>
          <w:rFonts w:ascii="Times New Roman" w:eastAsiaTheme="minorEastAsia" w:hAnsi="Times New Roman" w:cs="Times New Roman"/>
          <w:b/>
          <w:lang w:val="en-US"/>
        </w:rPr>
        <w:t>Modification</w:t>
      </w:r>
      <w:r w:rsidR="005B6280" w:rsidRPr="004119CA">
        <w:rPr>
          <w:rFonts w:ascii="Times New Roman" w:eastAsiaTheme="minorEastAsia" w:hAnsi="Times New Roman" w:cs="Times New Roman"/>
          <w:b/>
          <w:lang w:val="en-US"/>
        </w:rPr>
        <w:t xml:space="preserve"> of SPION/</w:t>
      </w:r>
      <w:proofErr w:type="spellStart"/>
      <w:r w:rsidRPr="004119CA">
        <w:rPr>
          <w:rFonts w:ascii="Times New Roman" w:eastAsiaTheme="minorEastAsia" w:hAnsi="Times New Roman" w:cs="Times New Roman"/>
          <w:b/>
          <w:lang w:val="en-US"/>
        </w:rPr>
        <w:t>CCh</w:t>
      </w:r>
      <w:proofErr w:type="spellEnd"/>
      <w:r w:rsidRPr="004119CA">
        <w:rPr>
          <w:rFonts w:ascii="Times New Roman" w:eastAsiaTheme="minorEastAsia" w:hAnsi="Times New Roman" w:cs="Times New Roman"/>
          <w:b/>
          <w:lang w:val="en-US"/>
        </w:rPr>
        <w:t>/</w:t>
      </w:r>
      <w:r w:rsidR="0023188C" w:rsidRPr="004119CA">
        <w:rPr>
          <w:rFonts w:ascii="Times New Roman" w:eastAsiaTheme="minorEastAsia" w:hAnsi="Times New Roman" w:cs="Times New Roman"/>
          <w:b/>
          <w:lang w:val="en-US"/>
        </w:rPr>
        <w:t>Ts</w:t>
      </w:r>
      <w:r w:rsidR="005B6280" w:rsidRPr="004119CA">
        <w:rPr>
          <w:rFonts w:ascii="Times New Roman" w:eastAsiaTheme="minorEastAsia" w:hAnsi="Times New Roman" w:cs="Times New Roman"/>
          <w:b/>
          <w:lang w:val="en-US"/>
        </w:rPr>
        <w:t xml:space="preserve"> </w:t>
      </w:r>
      <w:r w:rsidRPr="004119CA">
        <w:rPr>
          <w:rFonts w:ascii="Times New Roman" w:eastAsiaTheme="minorEastAsia" w:hAnsi="Times New Roman" w:cs="Times New Roman"/>
          <w:b/>
          <w:lang w:val="en-US"/>
        </w:rPr>
        <w:t xml:space="preserve">with FITC </w:t>
      </w:r>
      <w:r w:rsidR="005B6280" w:rsidRPr="004119CA">
        <w:rPr>
          <w:rFonts w:ascii="Times New Roman" w:eastAsiaTheme="minorEastAsia" w:hAnsi="Times New Roman" w:cs="Times New Roman"/>
          <w:b/>
          <w:lang w:val="en-US"/>
        </w:rPr>
        <w:t xml:space="preserve">for </w:t>
      </w:r>
      <w:r w:rsidRPr="004119CA">
        <w:rPr>
          <w:rFonts w:ascii="Times New Roman" w:eastAsiaTheme="minorEastAsia" w:hAnsi="Times New Roman" w:cs="Times New Roman"/>
          <w:b/>
          <w:lang w:val="en-US"/>
        </w:rPr>
        <w:t>flow cytometry measurements</w:t>
      </w:r>
    </w:p>
    <w:p w14:paraId="3C63099B" w14:textId="3C49E102" w:rsidR="005B6280" w:rsidRPr="004119CA" w:rsidRDefault="005B6280" w:rsidP="000D647B">
      <w:pPr>
        <w:spacing w:line="360" w:lineRule="auto"/>
        <w:jc w:val="both"/>
        <w:rPr>
          <w:rFonts w:ascii="Times New Roman" w:eastAsiaTheme="minorEastAsia" w:hAnsi="Times New Roman" w:cs="Times New Roman"/>
          <w:bCs/>
          <w:lang w:val="en-US"/>
        </w:rPr>
      </w:pPr>
      <w:r w:rsidRPr="004119CA">
        <w:rPr>
          <w:rFonts w:ascii="Times New Roman" w:eastAsiaTheme="minorEastAsia" w:hAnsi="Times New Roman" w:cs="Times New Roman"/>
          <w:bCs/>
          <w:lang w:val="en-US"/>
        </w:rPr>
        <w:t>The purified SPION/</w:t>
      </w:r>
      <w:proofErr w:type="spellStart"/>
      <w:r w:rsidRPr="004119CA">
        <w:rPr>
          <w:rFonts w:ascii="Times New Roman" w:eastAsiaTheme="minorEastAsia" w:hAnsi="Times New Roman" w:cs="Times New Roman"/>
          <w:bCs/>
          <w:lang w:val="en-US"/>
        </w:rPr>
        <w:t>CCh</w:t>
      </w:r>
      <w:proofErr w:type="spellEnd"/>
      <w:r w:rsidRPr="004119CA">
        <w:rPr>
          <w:rFonts w:ascii="Times New Roman" w:eastAsiaTheme="minorEastAsia" w:hAnsi="Times New Roman" w:cs="Times New Roman"/>
          <w:bCs/>
          <w:lang w:val="en-US"/>
        </w:rPr>
        <w:t>/</w:t>
      </w:r>
      <w:r w:rsidR="0023188C" w:rsidRPr="004119CA">
        <w:rPr>
          <w:rFonts w:ascii="Times New Roman" w:eastAsiaTheme="minorEastAsia" w:hAnsi="Times New Roman" w:cs="Times New Roman"/>
          <w:bCs/>
          <w:lang w:val="en-US"/>
        </w:rPr>
        <w:t>Ts</w:t>
      </w:r>
      <w:r w:rsidRPr="004119CA">
        <w:rPr>
          <w:rFonts w:ascii="Times New Roman" w:eastAsiaTheme="minorEastAsia" w:hAnsi="Times New Roman" w:cs="Times New Roman"/>
          <w:bCs/>
          <w:lang w:val="en-US"/>
        </w:rPr>
        <w:t xml:space="preserve"> were fluorescently labeled by attaching fluorescein isothiocyanate (FITC) to their polymeric surface</w:t>
      </w:r>
      <w:r w:rsidR="00AD06A1" w:rsidRPr="004119CA">
        <w:rPr>
          <w:rFonts w:ascii="Times New Roman" w:eastAsiaTheme="minorEastAsia" w:hAnsi="Times New Roman" w:cs="Times New Roman"/>
          <w:bCs/>
          <w:lang w:val="en-US"/>
        </w:rPr>
        <w:t xml:space="preserve"> </w:t>
      </w:r>
      <w:r w:rsidR="00C03BAA" w:rsidRPr="004119CA">
        <w:rPr>
          <w:rFonts w:ascii="Times New Roman" w:eastAsiaTheme="minorEastAsia" w:hAnsi="Times New Roman" w:cs="Times New Roman"/>
          <w:bCs/>
          <w:lang w:val="en-US"/>
        </w:rPr>
        <w:fldChar w:fldCharType="begin" w:fldLock="1"/>
      </w:r>
      <w:r w:rsidR="00F23E84" w:rsidRPr="004119CA">
        <w:rPr>
          <w:rFonts w:ascii="Times New Roman" w:eastAsiaTheme="minorEastAsia" w:hAnsi="Times New Roman" w:cs="Times New Roman"/>
          <w:bCs/>
          <w:lang w:val="en-US"/>
        </w:rPr>
        <w:instrText>ADDIN CSL_CITATION {"citationItems":[{"id":"ITEM-1","itemData":{"DOI":"10.1007/s11671-008-9239-9","ISBN":"1167100892399","ISSN":"19317573","abstract":"Labeling of cells with nanoparticles for living detection is of interest to various biomedical applications. In this study, novel fluorescent/magnetic nanoparticles were prepared and used in high-efficient cellular imaging. The nanoparticles coated with the modified chitosan possessed a magnetic oxide core and a covalently attached fluorescent dye. We evaluated the feasibility and efficiency in labeling cancer cells (SMMC-7721) with the nanoparticles. The nanoparticles exhibited a high affinity to cells, which was demonstrated by flow cytometry and magnetic resonance imaging. The results showed that cell-labeling efficiency of the nanoparticles was dependent on the incubation time and nanoparticles' concentration. The minimum detected number of labeled cells was around 10 4 by using a clinical 1.5-T MRI imager. Fluorescence and transmission electron microscopy instruments were used to monitor the localization patterns of the magnetic nanoparticles in cells. These new magneto-fluorescent nanoagents have demonstrated the potential for future medical use.","author":[{"dropping-particle":"","family":"Ge","given":"Yuqing","non-dropping-particle":"","parse-names":false,"suffix":""},{"dropping-particle":"","family":"Zhang","given":"Yu","non-dropping-particle":"","parse-names":false,"suffix":""},{"dropping-particle":"","family":"He","given":"Shiying","non-dropping-particle":"","parse-names":false,"suffix":""},{"dropping-particle":"","family":"Nie","given":"Fang","non-dropping-particle":"","parse-names":false,"suffix":""},{"dropping-particle":"","family":"Teng","given":"Gaojun","non-dropping-particle":"","parse-names":false,"suffix":""},{"dropping-particle":"","family":"Gu","given":"Ning","non-dropping-particle":"","parse-names":false,"suffix":""}],"container-title":"Nanoscale Research Letters","id":"ITEM-1","issue":"4","issued":{"date-parts":[["2009"]]},"page":"287-295","title":"Fluorescence modified chitosan-coated magnetic nanoparticles for high-efficient cellular imaging","type":"article-journal","volume":"4"},"uris":["http://www.mendeley.com/documents/?uuid=3849f58d-0640-49d0-aec8-b04b08794161"]}],"mendeley":{"formattedCitation":"(3)","plainTextFormattedCitation":"(3)","previouslyFormattedCitation":"(3)"},"properties":{"noteIndex":0},"schema":"https://github.com/citation-style-language/schema/raw/master/csl-citation.json"}</w:instrText>
      </w:r>
      <w:r w:rsidR="00C03BAA" w:rsidRPr="004119CA">
        <w:rPr>
          <w:rFonts w:ascii="Times New Roman" w:eastAsiaTheme="minorEastAsia" w:hAnsi="Times New Roman" w:cs="Times New Roman"/>
          <w:bCs/>
          <w:lang w:val="en-US"/>
        </w:rPr>
        <w:fldChar w:fldCharType="separate"/>
      </w:r>
      <w:r w:rsidR="00C03BAA" w:rsidRPr="004119CA">
        <w:rPr>
          <w:rFonts w:ascii="Times New Roman" w:eastAsiaTheme="minorEastAsia" w:hAnsi="Times New Roman" w:cs="Times New Roman"/>
          <w:bCs/>
          <w:noProof/>
          <w:lang w:val="en-US"/>
        </w:rPr>
        <w:t>(3)</w:t>
      </w:r>
      <w:r w:rsidR="00C03BAA" w:rsidRPr="004119CA">
        <w:rPr>
          <w:rFonts w:ascii="Times New Roman" w:eastAsiaTheme="minorEastAsia" w:hAnsi="Times New Roman" w:cs="Times New Roman"/>
          <w:bCs/>
          <w:lang w:val="en-US"/>
        </w:rPr>
        <w:fldChar w:fldCharType="end"/>
      </w:r>
      <w:r w:rsidRPr="004119CA">
        <w:rPr>
          <w:rFonts w:ascii="Times New Roman" w:eastAsiaTheme="minorEastAsia" w:hAnsi="Times New Roman" w:cs="Times New Roman"/>
          <w:bCs/>
          <w:lang w:val="en-US"/>
        </w:rPr>
        <w:t>. 1 mL of the FITC solution in methanol (2 mg/mL) was added to 4 mL of the colloid</w:t>
      </w:r>
      <w:r w:rsidR="003E10F6" w:rsidRPr="004119CA">
        <w:rPr>
          <w:rFonts w:ascii="Times New Roman" w:eastAsiaTheme="minorEastAsia" w:hAnsi="Times New Roman" w:cs="Times New Roman"/>
          <w:bCs/>
          <w:lang w:val="en-US"/>
        </w:rPr>
        <w:t>.</w:t>
      </w:r>
      <w:r w:rsidRPr="004119CA">
        <w:rPr>
          <w:rFonts w:ascii="Times New Roman" w:eastAsiaTheme="minorEastAsia" w:hAnsi="Times New Roman" w:cs="Times New Roman"/>
          <w:bCs/>
          <w:lang w:val="en-US"/>
        </w:rPr>
        <w:t xml:space="preserve"> The mixture was then protected from the light and left for 6 h at room temperature. After the allotted time, the mixture was transferred to a dialysis tubing (cellulose membrane,14 kDa, Sigma Aldrich) and dialyzed against a water: ethanol mixture (1: 1 v/v) for two days. Purified, labeled nanoparticles were then stored at room temperature.</w:t>
      </w:r>
    </w:p>
    <w:p w14:paraId="3E745853" w14:textId="48B0BF25" w:rsidR="003E10F6" w:rsidRPr="004119CA" w:rsidRDefault="003E10F6" w:rsidP="000D647B">
      <w:pPr>
        <w:spacing w:line="360" w:lineRule="auto"/>
        <w:jc w:val="both"/>
        <w:rPr>
          <w:rFonts w:ascii="Times New Roman" w:eastAsiaTheme="minorEastAsia" w:hAnsi="Times New Roman" w:cs="Times New Roman"/>
          <w:lang w:val="en-US"/>
        </w:rPr>
      </w:pPr>
    </w:p>
    <w:p w14:paraId="106D39E7" w14:textId="77777777" w:rsidR="005B6280" w:rsidRPr="004119CA" w:rsidRDefault="003E10F6" w:rsidP="000D647B">
      <w:pPr>
        <w:spacing w:line="360" w:lineRule="auto"/>
        <w:jc w:val="both"/>
        <w:rPr>
          <w:rFonts w:ascii="Times New Roman" w:eastAsiaTheme="minorEastAsia" w:hAnsi="Times New Roman" w:cs="Times New Roman"/>
          <w:lang w:val="en-US"/>
        </w:rPr>
      </w:pPr>
      <w:r w:rsidRPr="004119CA">
        <w:rPr>
          <w:rFonts w:ascii="Times New Roman" w:eastAsiaTheme="minorEastAsia" w:hAnsi="Times New Roman" w:cs="Times New Roman"/>
          <w:b/>
          <w:bCs/>
          <w:lang w:val="en-US"/>
        </w:rPr>
        <w:t>S6</w:t>
      </w:r>
      <w:r w:rsidR="005B6280" w:rsidRPr="004119CA">
        <w:rPr>
          <w:rFonts w:ascii="Times New Roman" w:eastAsiaTheme="minorEastAsia" w:hAnsi="Times New Roman" w:cs="Times New Roman"/>
          <w:b/>
          <w:bCs/>
          <w:lang w:val="en-US"/>
        </w:rPr>
        <w:t>.</w:t>
      </w:r>
      <w:r w:rsidR="005B6280" w:rsidRPr="004119CA">
        <w:rPr>
          <w:rFonts w:ascii="Times New Roman" w:eastAsiaTheme="minorEastAsia" w:hAnsi="Times New Roman" w:cs="Times New Roman"/>
          <w:b/>
          <w:lang w:val="en-US"/>
        </w:rPr>
        <w:t xml:space="preserve"> Magnetic properties of SPION/CCh/N-cad </w:t>
      </w:r>
    </w:p>
    <w:p w14:paraId="49530CEA" w14:textId="33E62A53" w:rsidR="005B6280" w:rsidRPr="004119CA" w:rsidRDefault="005B6280" w:rsidP="000D647B">
      <w:pPr>
        <w:spacing w:line="360" w:lineRule="auto"/>
        <w:jc w:val="both"/>
        <w:rPr>
          <w:rFonts w:ascii="Times New Roman" w:eastAsiaTheme="minorEastAsia" w:hAnsi="Times New Roman" w:cs="Times New Roman"/>
          <w:bCs/>
          <w:lang w:val="en-US"/>
        </w:rPr>
      </w:pPr>
      <w:r w:rsidRPr="004119CA">
        <w:rPr>
          <w:rFonts w:ascii="Times New Roman" w:eastAsiaTheme="minorEastAsia" w:hAnsi="Times New Roman" w:cs="Times New Roman"/>
          <w:bCs/>
          <w:lang w:val="en-US"/>
        </w:rPr>
        <w:t xml:space="preserve">The research was carried out on dried SPION/CCh/N-cad obtained by lyophilization of 2 mL of the colloid. </w:t>
      </w:r>
      <w:r w:rsidRPr="004119CA">
        <w:rPr>
          <w:rFonts w:ascii="Times New Roman" w:eastAsiaTheme="minorEastAsia" w:hAnsi="Times New Roman" w:cs="Times New Roman"/>
          <w:bCs/>
          <w:vertAlign w:val="superscript"/>
          <w:lang w:val="en-US"/>
        </w:rPr>
        <w:t>57</w:t>
      </w:r>
      <w:r w:rsidRPr="004119CA">
        <w:rPr>
          <w:rFonts w:ascii="Times New Roman" w:eastAsiaTheme="minorEastAsia" w:hAnsi="Times New Roman" w:cs="Times New Roman"/>
          <w:bCs/>
          <w:lang w:val="en-US"/>
        </w:rPr>
        <w:t xml:space="preserve">Fe </w:t>
      </w:r>
      <w:proofErr w:type="spellStart"/>
      <w:r w:rsidRPr="004119CA">
        <w:rPr>
          <w:rFonts w:ascii="Times New Roman" w:eastAsiaTheme="minorEastAsia" w:hAnsi="Times New Roman" w:cs="Times New Roman"/>
          <w:bCs/>
          <w:lang w:val="en-US"/>
        </w:rPr>
        <w:t>Mössbauer</w:t>
      </w:r>
      <w:proofErr w:type="spellEnd"/>
      <w:r w:rsidRPr="004119CA">
        <w:rPr>
          <w:rFonts w:ascii="Times New Roman" w:eastAsiaTheme="minorEastAsia" w:hAnsi="Times New Roman" w:cs="Times New Roman"/>
          <w:bCs/>
          <w:lang w:val="en-US"/>
        </w:rPr>
        <w:t xml:space="preserve"> measurements have been carried out in the transmission mode with a constant acceleration spectrometer</w:t>
      </w:r>
      <w:r w:rsidR="00BC2B6C" w:rsidRPr="004119CA">
        <w:rPr>
          <w:rFonts w:ascii="Times New Roman" w:eastAsiaTheme="minorEastAsia" w:hAnsi="Times New Roman" w:cs="Times New Roman"/>
          <w:bCs/>
          <w:lang w:val="en-US"/>
        </w:rPr>
        <w:t xml:space="preserve"> (</w:t>
      </w:r>
      <w:r w:rsidR="00BC2B6C" w:rsidRPr="004119CA">
        <w:rPr>
          <w:rFonts w:ascii="Times New Roman" w:hAnsi="Times New Roman" w:cs="Times New Roman"/>
          <w:lang w:val="en-US"/>
        </w:rPr>
        <w:t>manufactured by “</w:t>
      </w:r>
      <w:proofErr w:type="spellStart"/>
      <w:r w:rsidR="00BC2B6C" w:rsidRPr="004119CA">
        <w:rPr>
          <w:rFonts w:ascii="Times New Roman" w:hAnsi="Times New Roman" w:cs="Times New Roman"/>
          <w:lang w:val="en-US"/>
        </w:rPr>
        <w:t>Elektronika</w:t>
      </w:r>
      <w:proofErr w:type="spellEnd"/>
      <w:r w:rsidR="00BC2B6C" w:rsidRPr="004119CA">
        <w:rPr>
          <w:rFonts w:ascii="Times New Roman" w:hAnsi="Times New Roman" w:cs="Times New Roman"/>
          <w:lang w:val="en-US"/>
        </w:rPr>
        <w:t xml:space="preserve"> </w:t>
      </w:r>
      <w:proofErr w:type="spellStart"/>
      <w:r w:rsidR="00BC2B6C" w:rsidRPr="004119CA">
        <w:rPr>
          <w:rFonts w:ascii="Times New Roman" w:hAnsi="Times New Roman" w:cs="Times New Roman"/>
          <w:lang w:val="en-US"/>
        </w:rPr>
        <w:t>Jądrowa</w:t>
      </w:r>
      <w:proofErr w:type="spellEnd"/>
      <w:r w:rsidR="00BC2B6C" w:rsidRPr="004119CA">
        <w:rPr>
          <w:rFonts w:ascii="Times New Roman" w:hAnsi="Times New Roman" w:cs="Times New Roman"/>
          <w:lang w:val="en-US"/>
        </w:rPr>
        <w:t>” Kraków)</w:t>
      </w:r>
      <w:r w:rsidRPr="004119CA">
        <w:rPr>
          <w:rFonts w:ascii="Times New Roman" w:eastAsiaTheme="minorEastAsia" w:hAnsi="Times New Roman" w:cs="Times New Roman"/>
          <w:bCs/>
          <w:lang w:val="en-US"/>
        </w:rPr>
        <w:t xml:space="preserve">, at room temperature. A source of 10 </w:t>
      </w:r>
      <w:proofErr w:type="spellStart"/>
      <w:r w:rsidRPr="004119CA">
        <w:rPr>
          <w:rFonts w:ascii="Times New Roman" w:eastAsiaTheme="minorEastAsia" w:hAnsi="Times New Roman" w:cs="Times New Roman"/>
          <w:bCs/>
          <w:lang w:val="en-US"/>
        </w:rPr>
        <w:t>mCi</w:t>
      </w:r>
      <w:proofErr w:type="spellEnd"/>
      <w:r w:rsidRPr="004119CA">
        <w:rPr>
          <w:rFonts w:ascii="Times New Roman" w:eastAsiaTheme="minorEastAsia" w:hAnsi="Times New Roman" w:cs="Times New Roman"/>
          <w:bCs/>
          <w:lang w:val="en-US"/>
        </w:rPr>
        <w:t xml:space="preserve"> 57Co in a rhodium matrix has been used. The measurements of magnetic susceptibility have been performed with the Vibrating Sample Magnetometer option of the Quantum Design Physical Property Measurement System. The measurements were done in the Zero Field Cooling – Field Cooling (ZFC-FC) mode at the temperature range from 300 K down to 4 K.  </w:t>
      </w:r>
      <w:r w:rsidR="00F658A2" w:rsidRPr="004119CA">
        <w:rPr>
          <w:rFonts w:ascii="Times New Roman" w:eastAsiaTheme="minorEastAsia" w:hAnsi="Times New Roman" w:cs="Times New Roman"/>
          <w:bCs/>
          <w:lang w:val="en-US"/>
        </w:rPr>
        <w:t xml:space="preserve">Also, </w:t>
      </w:r>
      <w:r w:rsidR="00F658A2" w:rsidRPr="004119CA">
        <w:rPr>
          <w:rFonts w:ascii="Times New Roman" w:eastAsiaTheme="minorEastAsia" w:hAnsi="Times New Roman" w:cs="Times New Roman"/>
          <w:bCs/>
          <w:lang w:val="en-US"/>
        </w:rPr>
        <w:lastRenderedPageBreak/>
        <w:t xml:space="preserve">magnetization loops have been taken at selected temperatures in the magnetic field range from -90 to 90 </w:t>
      </w:r>
      <w:proofErr w:type="spellStart"/>
      <w:r w:rsidR="00F658A2" w:rsidRPr="004119CA">
        <w:rPr>
          <w:rFonts w:ascii="Times New Roman" w:eastAsiaTheme="minorEastAsia" w:hAnsi="Times New Roman" w:cs="Times New Roman"/>
          <w:bCs/>
          <w:lang w:val="en-US"/>
        </w:rPr>
        <w:t>kOe</w:t>
      </w:r>
      <w:proofErr w:type="spellEnd"/>
      <w:r w:rsidR="00F658A2" w:rsidRPr="004119CA">
        <w:rPr>
          <w:rFonts w:ascii="Times New Roman" w:eastAsiaTheme="minorEastAsia" w:hAnsi="Times New Roman" w:cs="Times New Roman"/>
          <w:bCs/>
          <w:lang w:val="en-US"/>
        </w:rPr>
        <w:t>.</w:t>
      </w:r>
    </w:p>
    <w:p w14:paraId="1223371D" w14:textId="77777777" w:rsidR="003E10F6" w:rsidRPr="004119CA" w:rsidRDefault="003E10F6" w:rsidP="000D647B">
      <w:pPr>
        <w:spacing w:line="360" w:lineRule="auto"/>
        <w:jc w:val="both"/>
        <w:rPr>
          <w:rFonts w:ascii="Times New Roman" w:eastAsiaTheme="minorEastAsia" w:hAnsi="Times New Roman" w:cs="Times New Roman"/>
          <w:bCs/>
          <w:lang w:val="en-US"/>
        </w:rPr>
      </w:pPr>
    </w:p>
    <w:p w14:paraId="6C061FA9" w14:textId="184BCDD3" w:rsidR="003A0F31" w:rsidRPr="004119CA" w:rsidRDefault="003E10F6" w:rsidP="000D647B">
      <w:pPr>
        <w:spacing w:line="360" w:lineRule="auto"/>
        <w:jc w:val="both"/>
        <w:rPr>
          <w:rFonts w:ascii="Times New Roman" w:eastAsiaTheme="minorEastAsia" w:hAnsi="Times New Roman" w:cs="Times New Roman"/>
          <w:b/>
          <w:lang w:val="en-US"/>
        </w:rPr>
      </w:pPr>
      <w:r w:rsidRPr="004119CA">
        <w:rPr>
          <w:rFonts w:ascii="Times New Roman" w:eastAsiaTheme="minorEastAsia" w:hAnsi="Times New Roman" w:cs="Times New Roman"/>
          <w:b/>
          <w:lang w:val="en-US"/>
        </w:rPr>
        <w:t>S7</w:t>
      </w:r>
      <w:r w:rsidR="003A0F31" w:rsidRPr="004119CA">
        <w:rPr>
          <w:rFonts w:ascii="Times New Roman" w:eastAsiaTheme="minorEastAsia" w:hAnsi="Times New Roman" w:cs="Times New Roman"/>
          <w:b/>
          <w:lang w:val="en-US"/>
        </w:rPr>
        <w:t>. Cell cultures</w:t>
      </w:r>
      <w:r w:rsidR="00F601A5" w:rsidRPr="004119CA">
        <w:rPr>
          <w:rFonts w:ascii="Times New Roman" w:eastAsiaTheme="minorEastAsia" w:hAnsi="Times New Roman" w:cs="Times New Roman"/>
          <w:b/>
          <w:lang w:val="en-US"/>
        </w:rPr>
        <w:t xml:space="preserve"> and protein analysis</w:t>
      </w:r>
    </w:p>
    <w:p w14:paraId="41F98537" w14:textId="1A1E245C" w:rsidR="003A0F31" w:rsidRPr="004119CA" w:rsidRDefault="00A618F4" w:rsidP="00A618F4">
      <w:pPr>
        <w:tabs>
          <w:tab w:val="left" w:pos="5245"/>
        </w:tabs>
        <w:spacing w:line="360" w:lineRule="auto"/>
        <w:jc w:val="both"/>
        <w:rPr>
          <w:rFonts w:ascii="Times New Roman" w:eastAsiaTheme="minorEastAsia" w:hAnsi="Times New Roman" w:cs="Times New Roman"/>
          <w:lang w:val="en-US"/>
        </w:rPr>
      </w:pPr>
      <w:r w:rsidRPr="004119CA">
        <w:rPr>
          <w:rFonts w:ascii="Times New Roman" w:eastAsiaTheme="minorEastAsia" w:hAnsi="Times New Roman" w:cs="Times New Roman"/>
          <w:lang w:val="en-US"/>
        </w:rPr>
        <w:t>Human prostate cell lines (American Type Culture Collection—ATCC, Manassas, Virginia, USA)— LNCaP (androgen-dependent cell line derived from lymph nodes metastasis), PC-3 (androgen</w:t>
      </w:r>
      <w:r w:rsidR="00E02030" w:rsidRPr="004119CA">
        <w:rPr>
          <w:rFonts w:ascii="Times New Roman" w:eastAsiaTheme="minorEastAsia" w:hAnsi="Times New Roman" w:cs="Times New Roman"/>
          <w:lang w:val="en-US"/>
        </w:rPr>
        <w:t xml:space="preserve"> </w:t>
      </w:r>
      <w:r w:rsidRPr="004119CA">
        <w:rPr>
          <w:rFonts w:ascii="Times New Roman" w:eastAsiaTheme="minorEastAsia" w:hAnsi="Times New Roman" w:cs="Times New Roman"/>
          <w:lang w:val="en-US"/>
        </w:rPr>
        <w:t>independent cell line derived from bone metastasis) and D</w:t>
      </w:r>
      <w:r w:rsidR="0055568C" w:rsidRPr="004119CA">
        <w:rPr>
          <w:rFonts w:ascii="Times New Roman" w:eastAsiaTheme="minorEastAsia" w:hAnsi="Times New Roman" w:cs="Times New Roman"/>
          <w:lang w:val="en-US"/>
        </w:rPr>
        <w:t xml:space="preserve">U </w:t>
      </w:r>
      <w:r w:rsidRPr="004119CA">
        <w:rPr>
          <w:rFonts w:ascii="Times New Roman" w:eastAsiaTheme="minorEastAsia" w:hAnsi="Times New Roman" w:cs="Times New Roman"/>
          <w:lang w:val="en-US"/>
        </w:rPr>
        <w:t>145 (androgen-independent cell line derived from brain metastasis). Cells were cultured in supplemented RPMI 1640 medium with 10</w:t>
      </w:r>
      <w:r w:rsidR="0055568C" w:rsidRPr="004119CA">
        <w:rPr>
          <w:rFonts w:ascii="Times New Roman" w:eastAsiaTheme="minorEastAsia" w:hAnsi="Times New Roman" w:cs="Times New Roman"/>
          <w:lang w:val="en-US"/>
        </w:rPr>
        <w:t xml:space="preserve"> </w:t>
      </w:r>
      <w:r w:rsidRPr="004119CA">
        <w:rPr>
          <w:rFonts w:ascii="Times New Roman" w:eastAsiaTheme="minorEastAsia" w:hAnsi="Times New Roman" w:cs="Times New Roman"/>
          <w:lang w:val="en-US"/>
        </w:rPr>
        <w:t>% (v/v) of FBS in the incubator (37</w:t>
      </w:r>
      <w:r w:rsidR="0055568C" w:rsidRPr="004119CA">
        <w:rPr>
          <w:rFonts w:ascii="Times New Roman" w:eastAsiaTheme="minorEastAsia" w:hAnsi="Times New Roman" w:cs="Times New Roman"/>
          <w:lang w:val="en-US"/>
        </w:rPr>
        <w:t xml:space="preserve"> </w:t>
      </w:r>
      <w:r w:rsidRPr="004119CA">
        <w:rPr>
          <w:rFonts w:ascii="Times New Roman" w:eastAsiaTheme="minorEastAsia" w:hAnsi="Times New Roman" w:cs="Times New Roman"/>
          <w:lang w:val="en-US"/>
        </w:rPr>
        <w:t>ºC, 90</w:t>
      </w:r>
      <w:r w:rsidR="0055568C" w:rsidRPr="004119CA">
        <w:rPr>
          <w:rFonts w:ascii="Times New Roman" w:eastAsiaTheme="minorEastAsia" w:hAnsi="Times New Roman" w:cs="Times New Roman"/>
          <w:lang w:val="en-US"/>
        </w:rPr>
        <w:t xml:space="preserve"> </w:t>
      </w:r>
      <w:r w:rsidRPr="004119CA">
        <w:rPr>
          <w:rFonts w:ascii="Times New Roman" w:eastAsiaTheme="minorEastAsia" w:hAnsi="Times New Roman" w:cs="Times New Roman"/>
          <w:lang w:val="en-US"/>
        </w:rPr>
        <w:t>% humidity with 5</w:t>
      </w:r>
      <w:r w:rsidR="0055568C" w:rsidRPr="004119CA">
        <w:rPr>
          <w:rFonts w:ascii="Times New Roman" w:eastAsiaTheme="minorEastAsia" w:hAnsi="Times New Roman" w:cs="Times New Roman"/>
          <w:lang w:val="en-US"/>
        </w:rPr>
        <w:t xml:space="preserve"> </w:t>
      </w:r>
      <w:r w:rsidRPr="004119CA">
        <w:rPr>
          <w:rFonts w:ascii="Times New Roman" w:eastAsiaTheme="minorEastAsia" w:hAnsi="Times New Roman" w:cs="Times New Roman"/>
          <w:lang w:val="en-US"/>
        </w:rPr>
        <w:t>% CO</w:t>
      </w:r>
      <w:r w:rsidRPr="004119CA">
        <w:rPr>
          <w:rFonts w:ascii="Times New Roman" w:eastAsiaTheme="minorEastAsia" w:hAnsi="Times New Roman" w:cs="Times New Roman"/>
          <w:vertAlign w:val="subscript"/>
          <w:lang w:val="en-US"/>
        </w:rPr>
        <w:t>2</w:t>
      </w:r>
      <w:r w:rsidRPr="004119CA">
        <w:rPr>
          <w:rFonts w:ascii="Times New Roman" w:eastAsiaTheme="minorEastAsia" w:hAnsi="Times New Roman" w:cs="Times New Roman"/>
          <w:lang w:val="en-US"/>
        </w:rPr>
        <w:t xml:space="preserve">) according to previously described procedure </w:t>
      </w:r>
      <w:r w:rsidR="00B51522" w:rsidRPr="004119CA">
        <w:rPr>
          <w:rFonts w:ascii="Times New Roman" w:eastAsiaTheme="minorEastAsia" w:hAnsi="Times New Roman" w:cs="Times New Roman"/>
          <w:lang w:val="en-US"/>
        </w:rPr>
        <w:fldChar w:fldCharType="begin" w:fldLock="1"/>
      </w:r>
      <w:r w:rsidR="00F23E84" w:rsidRPr="004119CA">
        <w:rPr>
          <w:rFonts w:ascii="Times New Roman" w:eastAsiaTheme="minorEastAsia" w:hAnsi="Times New Roman" w:cs="Times New Roman"/>
          <w:lang w:val="en-US"/>
        </w:rPr>
        <w:instrText>ADDIN CSL_CITATION {"citationItems":[{"id":"ITEM-1","itemData":{"DOI":"10.2174/09298673130114","ISSN":"09298673","PMID":"23033951","abstract":"The mechanisms responsible for the switch of prostate cancer from androgen-sensitive (AS) to androgen-insensitive (AI) form are not well understood. Regulation of androgen receptor (AR), through which androgens control the expression of genes involved in prostate cells proliferation, migration and death also involves its cross-talk with the other signaling pathways, transcription factors and coregulatory proteins, such as 7beta;-catenin. With the aim to determine their possible contribution in triggering the switch from AS to AI form, which occurs upon androgen deprivation therapy - AR, Akt and β-catenin expression were knocked-down with respective siRNAs. Treatment of LNCaP prostate cells with siRNA for AR significantly reduced their proliferation (45-70%), expression of nuclear - catenin, cyclin-D1, cyclin-G1, c-Myc as well as activity of metalloproteinases (MMPs) -2,-7,-9 and cell migration. Surprisingly, after longer (over 72 hrs) silencing of AR in LNCaP cells, elevated levels of p-Akt were detected and enhanced proliferation as well as expression of nuclear β-catenin, cyclin-D1, c-Myc and activity of MMPs were observed. Such effects were not observed in either PC-3 or DU145 AI cells. However, silencing of Akt and /or β-catenin in those as well as in LNCaP cells led to their decreased proliferation and migration. Our findings suggest that in prostate cancer cells, either AR or Akt signaling prevails, depending on their initial androgen sensitivity and its availability. In AI prostate cancer cells, Akt takes over the role of AR and more effectively contributes through the same signaling molecule, β-catenin, to AI cancer progression. © 2013 Bentham Science Publishers.","author":[{"dropping-particle":"","family":"Dulinska-Litewka","given":"J.","non-dropping-particle":"","parse-names":false,"suffix":""},{"dropping-particle":"","family":"McCubrey","given":"J.A.","non-dropping-particle":"","parse-names":false,"suffix":""},{"dropping-particle":"","family":"Laidler","given":"P.","non-dropping-particle":"","parse-names":false,"suffix":""}],"container-title":"Current Medicinal Chemistry","id":"ITEM-1","issue":"1","issued":{"date-parts":[["2013"]]},"page":"144-157","title":"Increased Akt Signaling Resulting from the Loss of Androgen Responsiveness in Prostate Cancer","type":"article-journal","volume":"20"},"uris":["http://www.mendeley.com/documents/?uuid=d75353fe-005c-43fa-a2fd-597135d49952"]}],"mendeley":{"formattedCitation":"(4)","plainTextFormattedCitation":"(4)","previouslyFormattedCitation":"(4)"},"properties":{"noteIndex":0},"schema":"https://github.com/citation-style-language/schema/raw/master/csl-citation.json"}</w:instrText>
      </w:r>
      <w:r w:rsidR="00B51522" w:rsidRPr="004119CA">
        <w:rPr>
          <w:rFonts w:ascii="Times New Roman" w:eastAsiaTheme="minorEastAsia" w:hAnsi="Times New Roman" w:cs="Times New Roman"/>
          <w:lang w:val="en-US"/>
        </w:rPr>
        <w:fldChar w:fldCharType="separate"/>
      </w:r>
      <w:r w:rsidR="00C03BAA" w:rsidRPr="004119CA">
        <w:rPr>
          <w:rFonts w:ascii="Times New Roman" w:eastAsiaTheme="minorEastAsia" w:hAnsi="Times New Roman" w:cs="Times New Roman"/>
          <w:noProof/>
          <w:lang w:val="en-US"/>
        </w:rPr>
        <w:t>(4)</w:t>
      </w:r>
      <w:r w:rsidR="00B51522" w:rsidRPr="004119CA">
        <w:rPr>
          <w:rFonts w:ascii="Times New Roman" w:eastAsiaTheme="minorEastAsia" w:hAnsi="Times New Roman" w:cs="Times New Roman"/>
          <w:lang w:val="en-US"/>
        </w:rPr>
        <w:fldChar w:fldCharType="end"/>
      </w:r>
      <w:r w:rsidR="008D5CEB" w:rsidRPr="004119CA">
        <w:rPr>
          <w:rFonts w:ascii="Times New Roman" w:eastAsiaTheme="minorEastAsia" w:hAnsi="Times New Roman" w:cs="Times New Roman"/>
          <w:lang w:val="en-US"/>
        </w:rPr>
        <w:t>.</w:t>
      </w:r>
      <w:r w:rsidRPr="004119CA">
        <w:rPr>
          <w:rFonts w:ascii="Times New Roman" w:eastAsiaTheme="minorEastAsia" w:hAnsi="Times New Roman" w:cs="Times New Roman"/>
          <w:lang w:val="en-US"/>
        </w:rPr>
        <w:t xml:space="preserve"> All cell lines are tested for mycoplasma infection by PCR.</w:t>
      </w:r>
    </w:p>
    <w:p w14:paraId="1165A7FB" w14:textId="2A1B19CD" w:rsidR="00EF766E" w:rsidRPr="004119CA" w:rsidRDefault="00BE4ACE" w:rsidP="00776857">
      <w:pPr>
        <w:tabs>
          <w:tab w:val="left" w:pos="5245"/>
        </w:tabs>
        <w:spacing w:line="360" w:lineRule="auto"/>
        <w:jc w:val="both"/>
        <w:rPr>
          <w:rFonts w:ascii="Times New Roman" w:eastAsiaTheme="minorEastAsia" w:hAnsi="Times New Roman" w:cs="Times New Roman"/>
          <w:lang w:val="en-US"/>
        </w:rPr>
      </w:pPr>
      <w:proofErr w:type="gramStart"/>
      <w:r w:rsidRPr="004119CA">
        <w:rPr>
          <w:rFonts w:ascii="Times New Roman" w:eastAsiaTheme="minorEastAsia" w:hAnsi="Times New Roman" w:cs="Times New Roman"/>
          <w:lang w:val="en-US"/>
        </w:rPr>
        <w:t>In order to</w:t>
      </w:r>
      <w:proofErr w:type="gramEnd"/>
      <w:r w:rsidRPr="004119CA">
        <w:rPr>
          <w:rFonts w:ascii="Times New Roman" w:eastAsiaTheme="minorEastAsia" w:hAnsi="Times New Roman" w:cs="Times New Roman"/>
          <w:lang w:val="en-US"/>
        </w:rPr>
        <w:t xml:space="preserve"> verify the level of N-cadherin and E-cadherin in the three cell lines used in our studie</w:t>
      </w:r>
      <w:r w:rsidR="00F601A5" w:rsidRPr="004119CA">
        <w:rPr>
          <w:rFonts w:ascii="Times New Roman" w:eastAsiaTheme="minorEastAsia" w:hAnsi="Times New Roman" w:cs="Times New Roman"/>
          <w:lang w:val="en-US"/>
        </w:rPr>
        <w:t xml:space="preserve">s </w:t>
      </w:r>
      <w:r w:rsidR="00776857" w:rsidRPr="004119CA">
        <w:rPr>
          <w:rFonts w:ascii="Times New Roman" w:eastAsiaTheme="minorEastAsia" w:hAnsi="Times New Roman" w:cs="Times New Roman"/>
          <w:lang w:val="en-US"/>
        </w:rPr>
        <w:t>the protein expression analysis was performed. Prostate cancer cells: PC-3, DU 145 and LNCaP were seeded in 6-well plate at 950000 cells/ well and incubated for 24 h in RPMI-1640 medium with addition of 10% FBS. After that, cells were lysed using solubilizer. Cell lysates were heated to 95oC for 5 minutes, sonicated with a homogenizer (pulse sonication for 10 seconds) and purified using centrifugation.</w:t>
      </w:r>
      <w:r w:rsidR="008037D5" w:rsidRPr="004119CA">
        <w:rPr>
          <w:rFonts w:ascii="Times New Roman" w:eastAsiaTheme="minorEastAsia" w:hAnsi="Times New Roman" w:cs="Times New Roman"/>
          <w:lang w:val="en-US"/>
        </w:rPr>
        <w:t xml:space="preserve"> </w:t>
      </w:r>
      <w:r w:rsidR="00776857" w:rsidRPr="004119CA">
        <w:rPr>
          <w:rFonts w:ascii="Times New Roman" w:eastAsiaTheme="minorEastAsia" w:hAnsi="Times New Roman" w:cs="Times New Roman"/>
          <w:lang w:val="en-US"/>
        </w:rPr>
        <w:t xml:space="preserve">Total amount of proteins was calculated using </w:t>
      </w:r>
      <w:proofErr w:type="spellStart"/>
      <w:r w:rsidR="00776857" w:rsidRPr="004119CA">
        <w:rPr>
          <w:rFonts w:ascii="Times New Roman" w:eastAsiaTheme="minorEastAsia" w:hAnsi="Times New Roman" w:cs="Times New Roman"/>
          <w:lang w:val="en-US"/>
        </w:rPr>
        <w:t>QubitTM</w:t>
      </w:r>
      <w:proofErr w:type="spellEnd"/>
      <w:r w:rsidR="00776857" w:rsidRPr="004119CA">
        <w:rPr>
          <w:rFonts w:ascii="Times New Roman" w:eastAsiaTheme="minorEastAsia" w:hAnsi="Times New Roman" w:cs="Times New Roman"/>
          <w:lang w:val="en-US"/>
        </w:rPr>
        <w:t xml:space="preserve"> fluorometer and protocol. Protein analysis was performed using Western Blot method. Lysates from each cell line were measured in triplicate. The first step was electrophoresis of 20 </w:t>
      </w:r>
      <w:proofErr w:type="spellStart"/>
      <w:r w:rsidR="00776857" w:rsidRPr="004119CA">
        <w:rPr>
          <w:rFonts w:ascii="Times New Roman" w:eastAsiaTheme="minorEastAsia" w:hAnsi="Times New Roman" w:cs="Times New Roman"/>
          <w:lang w:val="en-US"/>
        </w:rPr>
        <w:t>μg</w:t>
      </w:r>
      <w:proofErr w:type="spellEnd"/>
      <w:r w:rsidR="00776857" w:rsidRPr="004119CA">
        <w:rPr>
          <w:rFonts w:ascii="Times New Roman" w:eastAsiaTheme="minorEastAsia" w:hAnsi="Times New Roman" w:cs="Times New Roman"/>
          <w:lang w:val="en-US"/>
        </w:rPr>
        <w:t xml:space="preserve"> of lysates placed on 10% Tris-Glycine gel. Next, probes were transferred on PVDF membranes. After that, membranes were blocked with 5% milk in TBS/Tween for 1 hour at room temperature and then incubated with primary antibodies overnight at 4oC. Next day, membranes were purified, incubated with HRP-conjugated secondary antibodies, and visualized using Bio-Rad </w:t>
      </w:r>
      <w:proofErr w:type="spellStart"/>
      <w:r w:rsidR="00776857" w:rsidRPr="004119CA">
        <w:rPr>
          <w:rFonts w:ascii="Times New Roman" w:eastAsiaTheme="minorEastAsia" w:hAnsi="Times New Roman" w:cs="Times New Roman"/>
          <w:lang w:val="en-US"/>
        </w:rPr>
        <w:t>ChemiDocTM</w:t>
      </w:r>
      <w:proofErr w:type="spellEnd"/>
      <w:r w:rsidR="00776857" w:rsidRPr="004119CA">
        <w:rPr>
          <w:rFonts w:ascii="Times New Roman" w:eastAsiaTheme="minorEastAsia" w:hAnsi="Times New Roman" w:cs="Times New Roman"/>
          <w:lang w:val="en-US"/>
        </w:rPr>
        <w:t>. Images were prepared using Image Lab program.</w:t>
      </w:r>
    </w:p>
    <w:p w14:paraId="1C785B56" w14:textId="77777777" w:rsidR="003E10F6" w:rsidRPr="004119CA" w:rsidRDefault="003E10F6" w:rsidP="003E10F6">
      <w:pPr>
        <w:tabs>
          <w:tab w:val="left" w:pos="5245"/>
        </w:tabs>
        <w:spacing w:line="360" w:lineRule="auto"/>
        <w:jc w:val="both"/>
        <w:rPr>
          <w:rFonts w:ascii="Times New Roman" w:eastAsiaTheme="minorEastAsia" w:hAnsi="Times New Roman" w:cs="Times New Roman"/>
          <w:b/>
          <w:lang w:val="en-US"/>
        </w:rPr>
      </w:pPr>
    </w:p>
    <w:p w14:paraId="5054A93D" w14:textId="77777777" w:rsidR="003A0F31" w:rsidRPr="004119CA" w:rsidRDefault="003E10F6" w:rsidP="000D647B">
      <w:pPr>
        <w:spacing w:line="360" w:lineRule="auto"/>
        <w:jc w:val="both"/>
        <w:rPr>
          <w:rFonts w:ascii="Times New Roman" w:eastAsiaTheme="minorEastAsia" w:hAnsi="Times New Roman" w:cs="Times New Roman"/>
          <w:b/>
          <w:lang w:val="en-US"/>
        </w:rPr>
      </w:pPr>
      <w:r w:rsidRPr="004119CA">
        <w:rPr>
          <w:rFonts w:ascii="Times New Roman" w:eastAsiaTheme="minorEastAsia" w:hAnsi="Times New Roman" w:cs="Times New Roman"/>
          <w:b/>
          <w:lang w:val="en-US"/>
        </w:rPr>
        <w:t>S8</w:t>
      </w:r>
      <w:r w:rsidR="003A0F31" w:rsidRPr="004119CA">
        <w:rPr>
          <w:rFonts w:ascii="Times New Roman" w:eastAsiaTheme="minorEastAsia" w:hAnsi="Times New Roman" w:cs="Times New Roman"/>
          <w:b/>
          <w:lang w:val="en-US"/>
        </w:rPr>
        <w:t>. Cytotoxicity of SPION/CCh/N-cad</w:t>
      </w:r>
      <w:r w:rsidR="00D75066" w:rsidRPr="004119CA">
        <w:rPr>
          <w:rFonts w:ascii="Times New Roman" w:eastAsiaTheme="minorEastAsia" w:hAnsi="Times New Roman" w:cs="Times New Roman"/>
          <w:b/>
          <w:lang w:val="en-US"/>
        </w:rPr>
        <w:t xml:space="preserve"> system toward PC-3 cell line</w:t>
      </w:r>
    </w:p>
    <w:p w14:paraId="5AED6F70" w14:textId="23CF1BD8" w:rsidR="003A0F31" w:rsidRPr="004119CA" w:rsidRDefault="003A0F31" w:rsidP="000D647B">
      <w:pPr>
        <w:spacing w:line="360" w:lineRule="auto"/>
        <w:jc w:val="both"/>
        <w:rPr>
          <w:rFonts w:ascii="Times New Roman" w:eastAsiaTheme="minorEastAsia" w:hAnsi="Times New Roman" w:cs="Times New Roman"/>
          <w:lang w:val="en-US"/>
        </w:rPr>
      </w:pPr>
      <w:r w:rsidRPr="004119CA">
        <w:rPr>
          <w:rFonts w:ascii="Times New Roman" w:eastAsiaTheme="minorEastAsia" w:hAnsi="Times New Roman" w:cs="Times New Roman"/>
          <w:lang w:val="en-US"/>
        </w:rPr>
        <w:t xml:space="preserve">PC-3 cells were seeded into 96-well cell culture plates at 45000 cell/well. After 24 h the medium was replaced with 100 </w:t>
      </w:r>
      <m:oMath>
        <m:r>
          <m:rPr>
            <m:sty m:val="p"/>
          </m:rPr>
          <w:rPr>
            <w:rFonts w:ascii="Cambria Math" w:eastAsiaTheme="minorEastAsia" w:hAnsi="Cambria Math" w:cs="Times New Roman"/>
            <w:lang w:val="en-US"/>
          </w:rPr>
          <m:t>μ</m:t>
        </m:r>
      </m:oMath>
      <w:r w:rsidRPr="004119CA">
        <w:rPr>
          <w:rFonts w:ascii="Times New Roman" w:eastAsiaTheme="minorEastAsia" w:hAnsi="Times New Roman" w:cs="Times New Roman"/>
          <w:lang w:val="en-US"/>
        </w:rPr>
        <w:t xml:space="preserve">L of the fresh one containing SPION/CCh/N-cad at various concentrations. The MTT assay was performed after 1 hour of incubation with nanoparticles. 5 </w:t>
      </w:r>
      <m:oMath>
        <m:r>
          <m:rPr>
            <m:sty m:val="p"/>
          </m:rPr>
          <w:rPr>
            <w:rFonts w:ascii="Cambria Math" w:eastAsiaTheme="minorEastAsia" w:hAnsi="Cambria Math" w:cs="Times New Roman"/>
            <w:lang w:val="en-US"/>
          </w:rPr>
          <m:t>μ</m:t>
        </m:r>
      </m:oMath>
      <w:r w:rsidRPr="004119CA">
        <w:rPr>
          <w:rFonts w:ascii="Times New Roman" w:eastAsiaTheme="minorEastAsia" w:hAnsi="Times New Roman" w:cs="Times New Roman"/>
          <w:lang w:val="en-US"/>
        </w:rPr>
        <w:t xml:space="preserve">L of MTT solution (5 mg/mL in PBS) was added into each well. Cell culture plate was incubated for 3 h under culture conditions. After that time, 50 </w:t>
      </w:r>
      <m:oMath>
        <m:r>
          <m:rPr>
            <m:sty m:val="p"/>
          </m:rPr>
          <w:rPr>
            <w:rFonts w:ascii="Cambria Math" w:eastAsiaTheme="minorEastAsia" w:hAnsi="Cambria Math" w:cs="Times New Roman"/>
            <w:lang w:val="en-US"/>
          </w:rPr>
          <m:t>μ</m:t>
        </m:r>
      </m:oMath>
      <w:r w:rsidRPr="004119CA">
        <w:rPr>
          <w:rFonts w:ascii="Times New Roman" w:eastAsiaTheme="minorEastAsia" w:hAnsi="Times New Roman" w:cs="Times New Roman"/>
          <w:lang w:val="en-US"/>
        </w:rPr>
        <w:t>L of lysis buffer (10</w:t>
      </w:r>
      <w:r w:rsidR="0055568C" w:rsidRPr="004119CA">
        <w:rPr>
          <w:rFonts w:ascii="Times New Roman" w:eastAsiaTheme="minorEastAsia" w:hAnsi="Times New Roman" w:cs="Times New Roman"/>
          <w:lang w:val="en-US"/>
        </w:rPr>
        <w:t xml:space="preserve"> </w:t>
      </w:r>
      <w:r w:rsidRPr="004119CA">
        <w:rPr>
          <w:rFonts w:ascii="Times New Roman" w:eastAsiaTheme="minorEastAsia" w:hAnsi="Times New Roman" w:cs="Times New Roman"/>
          <w:lang w:val="en-US"/>
        </w:rPr>
        <w:t xml:space="preserve">% SDS in 0.01 M HCl) was added, and plates were further incubated overnight. The absorbance was then measured </w:t>
      </w:r>
      <w:r w:rsidR="00B51522" w:rsidRPr="004119CA">
        <w:rPr>
          <w:rFonts w:ascii="Times New Roman" w:eastAsiaTheme="minorEastAsia" w:hAnsi="Times New Roman" w:cs="Times New Roman"/>
          <w:lang w:val="en-US"/>
        </w:rPr>
        <w:t>for</w:t>
      </w:r>
      <w:r w:rsidRPr="004119CA">
        <w:rPr>
          <w:rFonts w:ascii="Times New Roman" w:eastAsiaTheme="minorEastAsia" w:hAnsi="Times New Roman" w:cs="Times New Roman"/>
          <w:lang w:val="en-US"/>
        </w:rPr>
        <w:t xml:space="preserve"> each well at 570 nm using ELISA plate reader (Synergy HT, BIO-TEK, USA). The </w:t>
      </w:r>
      <w:proofErr w:type="spellStart"/>
      <w:r w:rsidRPr="004119CA">
        <w:rPr>
          <w:rFonts w:ascii="Times New Roman" w:eastAsiaTheme="minorEastAsia" w:hAnsi="Times New Roman" w:cs="Times New Roman"/>
          <w:lang w:val="en-US"/>
        </w:rPr>
        <w:t>Alamar</w:t>
      </w:r>
      <w:proofErr w:type="spellEnd"/>
      <w:r w:rsidRPr="004119CA">
        <w:rPr>
          <w:rFonts w:ascii="Times New Roman" w:eastAsiaTheme="minorEastAsia" w:hAnsi="Times New Roman" w:cs="Times New Roman"/>
          <w:lang w:val="en-US"/>
        </w:rPr>
        <w:t xml:space="preserve"> Blue test was also performed after incubating the cells with nanoparticles </w:t>
      </w:r>
      <w:r w:rsidR="00B51522" w:rsidRPr="004119CA">
        <w:rPr>
          <w:rFonts w:ascii="Times New Roman" w:eastAsiaTheme="minorEastAsia" w:hAnsi="Times New Roman" w:cs="Times New Roman"/>
          <w:lang w:val="en-US"/>
        </w:rPr>
        <w:t>f</w:t>
      </w:r>
      <w:r w:rsidRPr="004119CA">
        <w:rPr>
          <w:rFonts w:ascii="Times New Roman" w:eastAsiaTheme="minorEastAsia" w:hAnsi="Times New Roman" w:cs="Times New Roman"/>
          <w:lang w:val="en-US"/>
        </w:rPr>
        <w:t xml:space="preserve">or 1 hour. 10 µL of </w:t>
      </w:r>
      <w:proofErr w:type="spellStart"/>
      <w:r w:rsidRPr="004119CA">
        <w:rPr>
          <w:rFonts w:ascii="Times New Roman" w:eastAsiaTheme="minorEastAsia" w:hAnsi="Times New Roman" w:cs="Times New Roman"/>
          <w:lang w:val="en-US"/>
        </w:rPr>
        <w:t>Alamar</w:t>
      </w:r>
      <w:proofErr w:type="spellEnd"/>
      <w:r w:rsidRPr="004119CA">
        <w:rPr>
          <w:rFonts w:ascii="Times New Roman" w:eastAsiaTheme="minorEastAsia" w:hAnsi="Times New Roman" w:cs="Times New Roman"/>
          <w:lang w:val="en-US"/>
        </w:rPr>
        <w:t xml:space="preserve"> Blue solution (0.015</w:t>
      </w:r>
      <w:r w:rsidR="0055568C" w:rsidRPr="004119CA">
        <w:rPr>
          <w:rFonts w:ascii="Times New Roman" w:eastAsiaTheme="minorEastAsia" w:hAnsi="Times New Roman" w:cs="Times New Roman"/>
          <w:lang w:val="en-US"/>
        </w:rPr>
        <w:t xml:space="preserve"> </w:t>
      </w:r>
      <w:r w:rsidRPr="004119CA">
        <w:rPr>
          <w:rFonts w:ascii="Times New Roman" w:eastAsiaTheme="minorEastAsia" w:hAnsi="Times New Roman" w:cs="Times New Roman"/>
          <w:lang w:val="en-US"/>
        </w:rPr>
        <w:t xml:space="preserve">% solution in PBS) was added to each well and the plate was stored in culture conditions for 3 h. The supernatant </w:t>
      </w:r>
      <w:r w:rsidRPr="004119CA">
        <w:rPr>
          <w:rFonts w:ascii="Times New Roman" w:eastAsiaTheme="minorEastAsia" w:hAnsi="Times New Roman" w:cs="Times New Roman"/>
          <w:lang w:val="en-US"/>
        </w:rPr>
        <w:lastRenderedPageBreak/>
        <w:t>solution was next transferred to a new cell culture plate and the absorbance was measured at 570 nm using ELISA plate reader.</w:t>
      </w:r>
      <w:r w:rsidR="009B3A98" w:rsidRPr="004119CA">
        <w:rPr>
          <w:rFonts w:ascii="Times New Roman" w:eastAsiaTheme="minorEastAsia" w:hAnsi="Times New Roman" w:cs="Times New Roman"/>
          <w:lang w:val="en-US"/>
        </w:rPr>
        <w:t xml:space="preserve"> The data were analyzed using </w:t>
      </w:r>
      <w:r w:rsidR="0007117D" w:rsidRPr="004119CA">
        <w:rPr>
          <w:rFonts w:ascii="Times New Roman" w:eastAsiaTheme="minorEastAsia" w:hAnsi="Times New Roman" w:cs="Times New Roman"/>
          <w:lang w:val="en-US"/>
        </w:rPr>
        <w:t>KC4 Software.</w:t>
      </w:r>
    </w:p>
    <w:p w14:paraId="61D8F334" w14:textId="77777777" w:rsidR="0038075F" w:rsidRPr="004119CA" w:rsidRDefault="0038075F" w:rsidP="000D647B">
      <w:pPr>
        <w:spacing w:line="360" w:lineRule="auto"/>
        <w:jc w:val="both"/>
        <w:rPr>
          <w:rFonts w:ascii="Times New Roman" w:eastAsiaTheme="minorEastAsia" w:hAnsi="Times New Roman" w:cs="Times New Roman"/>
          <w:lang w:val="en-US"/>
        </w:rPr>
      </w:pPr>
    </w:p>
    <w:p w14:paraId="76969F9B" w14:textId="137CE7D5" w:rsidR="004C4EB3" w:rsidRPr="004119CA" w:rsidRDefault="00D75066" w:rsidP="000D647B">
      <w:pPr>
        <w:spacing w:line="360" w:lineRule="auto"/>
        <w:jc w:val="both"/>
        <w:rPr>
          <w:rFonts w:ascii="Times New Roman" w:eastAsiaTheme="minorEastAsia" w:hAnsi="Times New Roman" w:cs="Times New Roman"/>
          <w:b/>
          <w:i/>
          <w:iCs/>
          <w:sz w:val="24"/>
          <w:szCs w:val="24"/>
          <w:lang w:val="en-US"/>
        </w:rPr>
      </w:pPr>
      <w:r w:rsidRPr="004119CA">
        <w:rPr>
          <w:rFonts w:ascii="Times New Roman" w:eastAsiaTheme="minorEastAsia" w:hAnsi="Times New Roman" w:cs="Times New Roman"/>
          <w:b/>
          <w:i/>
          <w:iCs/>
          <w:sz w:val="24"/>
          <w:szCs w:val="24"/>
          <w:lang w:val="en-US"/>
        </w:rPr>
        <w:t>Results</w:t>
      </w:r>
    </w:p>
    <w:p w14:paraId="4EA42C42" w14:textId="581D496C" w:rsidR="00D75066" w:rsidRPr="004119CA" w:rsidRDefault="00D75066" w:rsidP="000D647B">
      <w:pPr>
        <w:spacing w:line="360" w:lineRule="auto"/>
        <w:jc w:val="both"/>
        <w:rPr>
          <w:rFonts w:ascii="Times New Roman" w:hAnsi="Times New Roman" w:cs="Times New Roman"/>
          <w:b/>
          <w:bCs/>
          <w:lang w:val="en-US"/>
        </w:rPr>
      </w:pPr>
      <w:r w:rsidRPr="004119CA">
        <w:rPr>
          <w:rFonts w:ascii="Times New Roman" w:hAnsi="Times New Roman" w:cs="Times New Roman"/>
          <w:b/>
          <w:bCs/>
          <w:lang w:val="en-US"/>
        </w:rPr>
        <w:t>S9. ATR-FTIR studies of SPION/</w:t>
      </w:r>
      <w:proofErr w:type="spellStart"/>
      <w:r w:rsidRPr="004119CA">
        <w:rPr>
          <w:rFonts w:ascii="Times New Roman" w:hAnsi="Times New Roman" w:cs="Times New Roman"/>
          <w:b/>
          <w:bCs/>
          <w:lang w:val="en-US"/>
        </w:rPr>
        <w:t>CCh</w:t>
      </w:r>
      <w:proofErr w:type="spellEnd"/>
      <w:r w:rsidRPr="004119CA">
        <w:rPr>
          <w:rFonts w:ascii="Times New Roman" w:hAnsi="Times New Roman" w:cs="Times New Roman"/>
          <w:b/>
          <w:bCs/>
          <w:lang w:val="en-US"/>
        </w:rPr>
        <w:t>/</w:t>
      </w:r>
      <w:r w:rsidR="0023188C" w:rsidRPr="004119CA">
        <w:rPr>
          <w:rFonts w:ascii="Times New Roman" w:hAnsi="Times New Roman" w:cs="Times New Roman"/>
          <w:b/>
          <w:bCs/>
          <w:lang w:val="en-US"/>
        </w:rPr>
        <w:t>Ts</w:t>
      </w:r>
      <w:r w:rsidRPr="004119CA">
        <w:rPr>
          <w:rFonts w:ascii="Times New Roman" w:hAnsi="Times New Roman" w:cs="Times New Roman"/>
          <w:b/>
          <w:bCs/>
          <w:lang w:val="en-US"/>
        </w:rPr>
        <w:t xml:space="preserve"> and SPION/</w:t>
      </w:r>
      <w:proofErr w:type="spellStart"/>
      <w:r w:rsidRPr="004119CA">
        <w:rPr>
          <w:rFonts w:ascii="Times New Roman" w:hAnsi="Times New Roman" w:cs="Times New Roman"/>
          <w:b/>
          <w:bCs/>
          <w:lang w:val="en-US"/>
        </w:rPr>
        <w:t>CCh</w:t>
      </w:r>
      <w:proofErr w:type="spellEnd"/>
      <w:r w:rsidRPr="004119CA">
        <w:rPr>
          <w:rFonts w:ascii="Times New Roman" w:hAnsi="Times New Roman" w:cs="Times New Roman"/>
          <w:b/>
          <w:bCs/>
          <w:lang w:val="en-US"/>
        </w:rPr>
        <w:t>/N-</w:t>
      </w:r>
      <w:proofErr w:type="spellStart"/>
      <w:r w:rsidRPr="004119CA">
        <w:rPr>
          <w:rFonts w:ascii="Times New Roman" w:hAnsi="Times New Roman" w:cs="Times New Roman"/>
          <w:b/>
          <w:bCs/>
          <w:lang w:val="en-US"/>
        </w:rPr>
        <w:t>cad</w:t>
      </w:r>
      <w:proofErr w:type="spellEnd"/>
      <w:r w:rsidRPr="004119CA">
        <w:rPr>
          <w:rFonts w:ascii="Times New Roman" w:hAnsi="Times New Roman" w:cs="Times New Roman"/>
          <w:b/>
          <w:bCs/>
          <w:lang w:val="en-US"/>
        </w:rPr>
        <w:t xml:space="preserve"> systems</w:t>
      </w:r>
    </w:p>
    <w:p w14:paraId="0B42C8F4" w14:textId="0DC614F7" w:rsidR="00D75066" w:rsidRPr="004119CA" w:rsidRDefault="00D75066" w:rsidP="00D75066">
      <w:pPr>
        <w:spacing w:line="360" w:lineRule="auto"/>
        <w:jc w:val="both"/>
        <w:rPr>
          <w:rFonts w:ascii="Times New Roman" w:hAnsi="Times New Roman" w:cs="Times New Roman"/>
          <w:lang w:val="en-GB"/>
        </w:rPr>
      </w:pPr>
      <w:r w:rsidRPr="004119CA">
        <w:rPr>
          <w:rFonts w:ascii="Times New Roman" w:hAnsi="Times New Roman" w:cs="Times New Roman"/>
          <w:lang w:val="en-US"/>
        </w:rPr>
        <w:t>FTIR spectra of SPION/</w:t>
      </w:r>
      <w:proofErr w:type="spellStart"/>
      <w:r w:rsidRPr="004119CA">
        <w:rPr>
          <w:rFonts w:ascii="Times New Roman" w:hAnsi="Times New Roman" w:cs="Times New Roman"/>
          <w:lang w:val="en-US"/>
        </w:rPr>
        <w:t>CCh</w:t>
      </w:r>
      <w:proofErr w:type="spellEnd"/>
      <w:r w:rsidRPr="004119CA">
        <w:rPr>
          <w:rFonts w:ascii="Times New Roman" w:hAnsi="Times New Roman" w:cs="Times New Roman"/>
          <w:lang w:val="en-US"/>
        </w:rPr>
        <w:t>/</w:t>
      </w:r>
      <w:r w:rsidR="0023188C" w:rsidRPr="004119CA">
        <w:rPr>
          <w:rFonts w:ascii="Times New Roman" w:hAnsi="Times New Roman" w:cs="Times New Roman"/>
          <w:lang w:val="en-US"/>
        </w:rPr>
        <w:t>Ts</w:t>
      </w:r>
      <w:r w:rsidRPr="004119CA">
        <w:rPr>
          <w:rFonts w:ascii="Times New Roman" w:hAnsi="Times New Roman" w:cs="Times New Roman"/>
          <w:lang w:val="en-US"/>
        </w:rPr>
        <w:t xml:space="preserve"> and SPION/</w:t>
      </w:r>
      <w:proofErr w:type="spellStart"/>
      <w:r w:rsidRPr="004119CA">
        <w:rPr>
          <w:rFonts w:ascii="Times New Roman" w:hAnsi="Times New Roman" w:cs="Times New Roman"/>
          <w:lang w:val="en-US"/>
        </w:rPr>
        <w:t>CCh</w:t>
      </w:r>
      <w:proofErr w:type="spellEnd"/>
      <w:r w:rsidRPr="004119CA">
        <w:rPr>
          <w:rFonts w:ascii="Times New Roman" w:hAnsi="Times New Roman" w:cs="Times New Roman"/>
          <w:lang w:val="en-US"/>
        </w:rPr>
        <w:t>/N-cad</w:t>
      </w:r>
      <w:r w:rsidRPr="004119CA">
        <w:rPr>
          <w:rFonts w:ascii="Times New Roman" w:hAnsi="Times New Roman" w:cs="Times New Roman"/>
          <w:b/>
          <w:bCs/>
          <w:lang w:val="en-US"/>
        </w:rPr>
        <w:t xml:space="preserve"> </w:t>
      </w:r>
      <w:r w:rsidRPr="004119CA">
        <w:rPr>
          <w:rFonts w:ascii="Times New Roman" w:hAnsi="Times New Roman" w:cs="Times New Roman"/>
          <w:lang w:val="en-US"/>
        </w:rPr>
        <w:t>are presented in Figure S1. The bands characteristic for the tosyl group were identified in the spectrum of SPION/</w:t>
      </w:r>
      <w:proofErr w:type="spellStart"/>
      <w:r w:rsidRPr="004119CA">
        <w:rPr>
          <w:rFonts w:ascii="Times New Roman" w:hAnsi="Times New Roman" w:cs="Times New Roman"/>
          <w:lang w:val="en-US"/>
        </w:rPr>
        <w:t>CCh</w:t>
      </w:r>
      <w:proofErr w:type="spellEnd"/>
      <w:r w:rsidRPr="004119CA">
        <w:rPr>
          <w:rFonts w:ascii="Times New Roman" w:hAnsi="Times New Roman" w:cs="Times New Roman"/>
          <w:lang w:val="en-US"/>
        </w:rPr>
        <w:t>/</w:t>
      </w:r>
      <w:proofErr w:type="spellStart"/>
      <w:r w:rsidRPr="004119CA">
        <w:rPr>
          <w:rFonts w:ascii="Times New Roman" w:hAnsi="Times New Roman" w:cs="Times New Roman"/>
          <w:lang w:val="en-US"/>
        </w:rPr>
        <w:t>Tos</w:t>
      </w:r>
      <w:proofErr w:type="spellEnd"/>
      <w:r w:rsidRPr="004119CA">
        <w:rPr>
          <w:rFonts w:ascii="Times New Roman" w:hAnsi="Times New Roman" w:cs="Times New Roman"/>
          <w:lang w:val="en-US"/>
        </w:rPr>
        <w:t>: the band at 1328 cm</w:t>
      </w:r>
      <w:r w:rsidRPr="004119CA">
        <w:rPr>
          <w:rFonts w:ascii="Times New Roman" w:hAnsi="Times New Roman" w:cs="Times New Roman"/>
          <w:vertAlign w:val="superscript"/>
          <w:lang w:val="en-US"/>
        </w:rPr>
        <w:t>-1</w:t>
      </w:r>
      <w:r w:rsidRPr="004119CA">
        <w:rPr>
          <w:rFonts w:ascii="Times New Roman" w:hAnsi="Times New Roman" w:cs="Times New Roman"/>
          <w:lang w:val="en-US"/>
        </w:rPr>
        <w:t xml:space="preserve"> corresponding to the –SO</w:t>
      </w:r>
      <w:r w:rsidRPr="004119CA">
        <w:rPr>
          <w:rFonts w:ascii="Times New Roman" w:hAnsi="Times New Roman" w:cs="Times New Roman"/>
          <w:vertAlign w:val="subscript"/>
          <w:lang w:val="en-US"/>
        </w:rPr>
        <w:t>2</w:t>
      </w:r>
      <w:r w:rsidRPr="004119CA">
        <w:rPr>
          <w:rFonts w:ascii="Times New Roman" w:hAnsi="Times New Roman" w:cs="Times New Roman"/>
          <w:lang w:val="en-US"/>
        </w:rPr>
        <w:t xml:space="preserve"> asymmetric stretching vibrations and the band at 1208 cm</w:t>
      </w:r>
      <w:r w:rsidRPr="004119CA">
        <w:rPr>
          <w:rFonts w:ascii="Times New Roman" w:hAnsi="Times New Roman" w:cs="Times New Roman"/>
          <w:vertAlign w:val="superscript"/>
          <w:lang w:val="en-US"/>
        </w:rPr>
        <w:t>-1</w:t>
      </w:r>
      <w:r w:rsidRPr="004119CA">
        <w:rPr>
          <w:rFonts w:ascii="Times New Roman" w:hAnsi="Times New Roman" w:cs="Times New Roman"/>
          <w:lang w:val="en-US"/>
        </w:rPr>
        <w:t xml:space="preserve"> characteristic for symmetrical SO</w:t>
      </w:r>
      <w:r w:rsidRPr="004119CA">
        <w:rPr>
          <w:rFonts w:ascii="Times New Roman" w:hAnsi="Times New Roman" w:cs="Times New Roman"/>
          <w:vertAlign w:val="subscript"/>
          <w:lang w:val="en-US"/>
        </w:rPr>
        <w:t>2</w:t>
      </w:r>
      <w:r w:rsidRPr="004119CA">
        <w:rPr>
          <w:rFonts w:ascii="Times New Roman" w:hAnsi="Times New Roman" w:cs="Times New Roman"/>
          <w:lang w:val="en-US"/>
        </w:rPr>
        <w:t xml:space="preserve"> stretching vibrations. The strong band at 1033 cm</w:t>
      </w:r>
      <w:r w:rsidRPr="004119CA">
        <w:rPr>
          <w:rFonts w:ascii="Times New Roman" w:hAnsi="Times New Roman" w:cs="Times New Roman"/>
          <w:vertAlign w:val="superscript"/>
          <w:lang w:val="en-US"/>
        </w:rPr>
        <w:t>-1</w:t>
      </w:r>
      <w:r w:rsidRPr="004119CA">
        <w:rPr>
          <w:rFonts w:ascii="Times New Roman" w:hAnsi="Times New Roman" w:cs="Times New Roman"/>
          <w:lang w:val="en-US"/>
        </w:rPr>
        <w:t xml:space="preserve"> corresponds to the pyranose unit of chitosan</w:t>
      </w:r>
      <w:r w:rsidR="009C7D33" w:rsidRPr="004119CA">
        <w:rPr>
          <w:rFonts w:ascii="Times New Roman" w:hAnsi="Times New Roman" w:cs="Times New Roman"/>
          <w:lang w:val="en-US"/>
        </w:rPr>
        <w:t>, the bands at 1403</w:t>
      </w:r>
      <w:r w:rsidR="00916084" w:rsidRPr="004119CA">
        <w:rPr>
          <w:rFonts w:ascii="Times New Roman" w:hAnsi="Times New Roman" w:cs="Times New Roman"/>
          <w:lang w:val="en-US"/>
        </w:rPr>
        <w:t xml:space="preserve"> cm</w:t>
      </w:r>
      <w:r w:rsidR="00916084" w:rsidRPr="004119CA">
        <w:rPr>
          <w:rFonts w:ascii="Times New Roman" w:hAnsi="Times New Roman" w:cs="Times New Roman"/>
          <w:vertAlign w:val="superscript"/>
          <w:lang w:val="en-US"/>
        </w:rPr>
        <w:t>-1</w:t>
      </w:r>
      <w:r w:rsidR="009C7D33" w:rsidRPr="004119CA">
        <w:rPr>
          <w:rFonts w:ascii="Times New Roman" w:hAnsi="Times New Roman" w:cs="Times New Roman"/>
          <w:lang w:val="en-US"/>
        </w:rPr>
        <w:t xml:space="preserve"> and 1453</w:t>
      </w:r>
      <w:r w:rsidR="00916084" w:rsidRPr="004119CA">
        <w:rPr>
          <w:rFonts w:ascii="Times New Roman" w:hAnsi="Times New Roman" w:cs="Times New Roman"/>
          <w:lang w:val="en-US"/>
        </w:rPr>
        <w:t xml:space="preserve"> cm</w:t>
      </w:r>
      <w:r w:rsidR="00916084" w:rsidRPr="004119CA">
        <w:rPr>
          <w:rFonts w:ascii="Times New Roman" w:hAnsi="Times New Roman" w:cs="Times New Roman"/>
          <w:vertAlign w:val="superscript"/>
          <w:lang w:val="en-US"/>
        </w:rPr>
        <w:t>-1</w:t>
      </w:r>
      <w:r w:rsidR="00916084" w:rsidRPr="004119CA">
        <w:rPr>
          <w:rFonts w:ascii="Times New Roman" w:hAnsi="Times New Roman" w:cs="Times New Roman"/>
          <w:lang w:val="en-US"/>
        </w:rPr>
        <w:t xml:space="preserve"> </w:t>
      </w:r>
      <w:r w:rsidR="00B25BC9" w:rsidRPr="004119CA">
        <w:rPr>
          <w:rFonts w:ascii="Times New Roman" w:hAnsi="Times New Roman" w:cs="Times New Roman"/>
          <w:lang w:val="en-US"/>
        </w:rPr>
        <w:t xml:space="preserve">can be assigned to </w:t>
      </w:r>
      <w:r w:rsidR="004260F8" w:rsidRPr="004119CA">
        <w:rPr>
          <w:rFonts w:ascii="Times New Roman" w:hAnsi="Times New Roman" w:cs="Times New Roman"/>
          <w:lang w:val="en-US"/>
        </w:rPr>
        <w:t xml:space="preserve">C-H asymmetric deformation vibrations of </w:t>
      </w:r>
      <w:r w:rsidR="00622DC2" w:rsidRPr="004119CA">
        <w:rPr>
          <w:rFonts w:ascii="Times New Roman" w:hAnsi="Times New Roman" w:cs="Times New Roman"/>
          <w:lang w:val="en-US"/>
        </w:rPr>
        <w:t xml:space="preserve">acetyl </w:t>
      </w:r>
      <w:r w:rsidR="00E9469C" w:rsidRPr="004119CA">
        <w:rPr>
          <w:rFonts w:ascii="Times New Roman" w:hAnsi="Times New Roman" w:cs="Times New Roman"/>
          <w:lang w:val="en-US"/>
        </w:rPr>
        <w:t>and backbone groups of chitosan, respectively</w:t>
      </w:r>
      <w:r w:rsidR="003A5DEE" w:rsidRPr="004119CA">
        <w:rPr>
          <w:rFonts w:ascii="Times New Roman" w:hAnsi="Times New Roman" w:cs="Times New Roman"/>
          <w:lang w:val="en-US"/>
        </w:rPr>
        <w:t xml:space="preserve">; </w:t>
      </w:r>
      <w:r w:rsidR="00A659A6" w:rsidRPr="004119CA">
        <w:rPr>
          <w:rFonts w:ascii="Times New Roman" w:hAnsi="Times New Roman" w:cs="Times New Roman"/>
          <w:lang w:val="en-US"/>
        </w:rPr>
        <w:t>the band at 844 cm</w:t>
      </w:r>
      <w:r w:rsidR="00A659A6" w:rsidRPr="004119CA">
        <w:rPr>
          <w:rFonts w:ascii="Times New Roman" w:hAnsi="Times New Roman" w:cs="Times New Roman"/>
          <w:vertAlign w:val="superscript"/>
          <w:lang w:val="en-US"/>
        </w:rPr>
        <w:t>-1</w:t>
      </w:r>
      <w:r w:rsidR="00A659A6" w:rsidRPr="004119CA">
        <w:rPr>
          <w:rFonts w:ascii="Times New Roman" w:hAnsi="Times New Roman" w:cs="Times New Roman"/>
          <w:lang w:val="en-US"/>
        </w:rPr>
        <w:t xml:space="preserve"> </w:t>
      </w:r>
      <w:r w:rsidR="00F63415" w:rsidRPr="004119CA">
        <w:rPr>
          <w:rFonts w:ascii="Times New Roman" w:hAnsi="Times New Roman" w:cs="Times New Roman"/>
          <w:lang w:val="en-US"/>
        </w:rPr>
        <w:t xml:space="preserve">originates from the </w:t>
      </w:r>
      <w:r w:rsidR="00E530FE" w:rsidRPr="004119CA">
        <w:rPr>
          <w:rFonts w:ascii="Times New Roman" w:hAnsi="Times New Roman" w:cs="Times New Roman"/>
          <w:lang w:val="en-US"/>
        </w:rPr>
        <w:t xml:space="preserve">C-H deformation vibration </w:t>
      </w:r>
      <w:r w:rsidR="00F03CE8" w:rsidRPr="004119CA">
        <w:rPr>
          <w:rFonts w:ascii="Times New Roman" w:hAnsi="Times New Roman" w:cs="Times New Roman"/>
          <w:lang w:val="en-US"/>
        </w:rPr>
        <w:t xml:space="preserve">of pyranose ring </w:t>
      </w:r>
      <w:r w:rsidR="00E530FE" w:rsidRPr="004119CA">
        <w:rPr>
          <w:rFonts w:ascii="Times New Roman" w:hAnsi="Times New Roman" w:cs="Times New Roman"/>
          <w:lang w:val="en-US"/>
        </w:rPr>
        <w:t xml:space="preserve">characteristic for </w:t>
      </w:r>
      <w:r w:rsidR="00F03CE8" w:rsidRPr="004119CA">
        <w:rPr>
          <w:rFonts w:ascii="Times New Roman" w:hAnsi="Times New Roman" w:cs="Times New Roman"/>
          <w:lang w:val="en-US"/>
        </w:rPr>
        <w:t>carbohydrates.</w:t>
      </w:r>
      <w:r w:rsidR="005667E8" w:rsidRPr="004119CA">
        <w:rPr>
          <w:rFonts w:ascii="Times New Roman" w:hAnsi="Times New Roman" w:cs="Times New Roman"/>
          <w:lang w:val="en-US"/>
        </w:rPr>
        <w:t xml:space="preserve"> </w:t>
      </w:r>
      <w:r w:rsidR="00E9469C" w:rsidRPr="004119CA">
        <w:rPr>
          <w:rFonts w:ascii="Times New Roman" w:hAnsi="Times New Roman" w:cs="Times New Roman"/>
          <w:lang w:val="en-US"/>
        </w:rPr>
        <w:t>T</w:t>
      </w:r>
      <w:r w:rsidRPr="004119CA">
        <w:rPr>
          <w:rFonts w:ascii="Times New Roman" w:hAnsi="Times New Roman" w:cs="Times New Roman"/>
          <w:lang w:val="en-US"/>
        </w:rPr>
        <w:t>he band with maximum at 3250 cm</w:t>
      </w:r>
      <w:r w:rsidRPr="004119CA">
        <w:rPr>
          <w:rFonts w:ascii="Times New Roman" w:hAnsi="Times New Roman" w:cs="Times New Roman"/>
          <w:vertAlign w:val="superscript"/>
          <w:lang w:val="en-US"/>
        </w:rPr>
        <w:t>-1</w:t>
      </w:r>
      <w:r w:rsidRPr="004119CA">
        <w:rPr>
          <w:rFonts w:ascii="Times New Roman" w:hAnsi="Times New Roman" w:cs="Times New Roman"/>
          <w:lang w:val="en-US"/>
        </w:rPr>
        <w:t xml:space="preserve"> corresponds to the N-H and O-H groups stretching and the band at 2929 cm</w:t>
      </w:r>
      <w:r w:rsidRPr="004119CA">
        <w:rPr>
          <w:rFonts w:ascii="Times New Roman" w:hAnsi="Times New Roman" w:cs="Times New Roman"/>
          <w:vertAlign w:val="superscript"/>
          <w:lang w:val="en-US"/>
        </w:rPr>
        <w:t>-1</w:t>
      </w:r>
      <w:r w:rsidRPr="004119CA">
        <w:rPr>
          <w:rFonts w:ascii="Times New Roman" w:hAnsi="Times New Roman" w:cs="Times New Roman"/>
          <w:lang w:val="en-US"/>
        </w:rPr>
        <w:t xml:space="preserve"> corresponds to C-H bonds symmetric stretching in chitosan structure. The band at 1631 cm</w:t>
      </w:r>
      <w:r w:rsidRPr="004119CA">
        <w:rPr>
          <w:rFonts w:ascii="Times New Roman" w:hAnsi="Times New Roman" w:cs="Times New Roman"/>
          <w:vertAlign w:val="superscript"/>
          <w:lang w:val="en-US"/>
        </w:rPr>
        <w:t>-1</w:t>
      </w:r>
      <w:r w:rsidRPr="004119CA">
        <w:rPr>
          <w:rFonts w:ascii="Times New Roman" w:hAnsi="Times New Roman" w:cs="Times New Roman"/>
          <w:lang w:val="en-US"/>
        </w:rPr>
        <w:t xml:space="preserve"> could be identified as the deformation vibrations of the -OH groups of chitosan. Thus, the successful modification of the surface of SPION/</w:t>
      </w:r>
      <w:proofErr w:type="spellStart"/>
      <w:r w:rsidRPr="004119CA">
        <w:rPr>
          <w:rFonts w:ascii="Times New Roman" w:hAnsi="Times New Roman" w:cs="Times New Roman"/>
          <w:lang w:val="en-US"/>
        </w:rPr>
        <w:t>CCh</w:t>
      </w:r>
      <w:proofErr w:type="spellEnd"/>
      <w:r w:rsidRPr="004119CA">
        <w:rPr>
          <w:rFonts w:ascii="Times New Roman" w:hAnsi="Times New Roman" w:cs="Times New Roman"/>
          <w:lang w:val="en-US"/>
        </w:rPr>
        <w:t xml:space="preserve"> with </w:t>
      </w:r>
      <w:proofErr w:type="spellStart"/>
      <w:r w:rsidRPr="004119CA">
        <w:rPr>
          <w:rFonts w:ascii="Times New Roman" w:hAnsi="Times New Roman" w:cs="Times New Roman"/>
          <w:lang w:val="en-US"/>
        </w:rPr>
        <w:t>tosyl</w:t>
      </w:r>
      <w:proofErr w:type="spellEnd"/>
      <w:r w:rsidRPr="004119CA">
        <w:rPr>
          <w:rFonts w:ascii="Times New Roman" w:hAnsi="Times New Roman" w:cs="Times New Roman"/>
          <w:lang w:val="en-US"/>
        </w:rPr>
        <w:t xml:space="preserve"> groups was confirmed.  </w:t>
      </w:r>
    </w:p>
    <w:p w14:paraId="1C23FE7A" w14:textId="77777777" w:rsidR="005B6280" w:rsidRPr="004119CA" w:rsidRDefault="005B6280" w:rsidP="000D647B">
      <w:pPr>
        <w:spacing w:line="360" w:lineRule="auto"/>
        <w:jc w:val="both"/>
        <w:rPr>
          <w:rFonts w:ascii="Times New Roman" w:hAnsi="Times New Roman" w:cs="Times New Roman"/>
          <w:lang w:val="en-GB"/>
        </w:rPr>
      </w:pPr>
    </w:p>
    <w:p w14:paraId="2BE64CE3" w14:textId="197C68B3" w:rsidR="005B6280" w:rsidRPr="004119CA" w:rsidRDefault="00EF1106" w:rsidP="00EF1106">
      <w:pPr>
        <w:spacing w:line="360" w:lineRule="auto"/>
        <w:jc w:val="center"/>
        <w:rPr>
          <w:rFonts w:ascii="Times New Roman" w:hAnsi="Times New Roman" w:cs="Times New Roman"/>
        </w:rPr>
      </w:pPr>
      <w:r w:rsidRPr="004119CA">
        <w:rPr>
          <w:rFonts w:ascii="Times New Roman" w:hAnsi="Times New Roman" w:cs="Times New Roman"/>
          <w:noProof/>
        </w:rPr>
        <w:drawing>
          <wp:inline distT="0" distB="0" distL="0" distR="0" wp14:anchorId="5AB55EAE" wp14:editId="15EDF48E">
            <wp:extent cx="5040000" cy="35208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40000" cy="3520800"/>
                    </a:xfrm>
                    <a:prstGeom prst="rect">
                      <a:avLst/>
                    </a:prstGeom>
                  </pic:spPr>
                </pic:pic>
              </a:graphicData>
            </a:graphic>
          </wp:inline>
        </w:drawing>
      </w:r>
    </w:p>
    <w:p w14:paraId="3D206DA4" w14:textId="0238BEED" w:rsidR="00C07976" w:rsidRPr="004119CA" w:rsidRDefault="00C07976" w:rsidP="000D647B">
      <w:pPr>
        <w:pStyle w:val="Caption"/>
        <w:spacing w:after="0" w:line="360" w:lineRule="auto"/>
        <w:jc w:val="center"/>
        <w:rPr>
          <w:rFonts w:ascii="Times New Roman" w:hAnsi="Times New Roman" w:cs="Times New Roman"/>
          <w:i w:val="0"/>
          <w:iCs w:val="0"/>
          <w:color w:val="auto"/>
          <w:sz w:val="24"/>
          <w:szCs w:val="24"/>
          <w:lang w:val="en-GB"/>
        </w:rPr>
      </w:pPr>
      <w:r w:rsidRPr="004119CA">
        <w:rPr>
          <w:rFonts w:ascii="Times New Roman" w:hAnsi="Times New Roman" w:cs="Times New Roman"/>
          <w:i w:val="0"/>
          <w:iCs w:val="0"/>
          <w:color w:val="auto"/>
          <w:sz w:val="24"/>
          <w:szCs w:val="24"/>
          <w:lang w:val="en-GB"/>
        </w:rPr>
        <w:t>Figure</w:t>
      </w:r>
      <w:r w:rsidR="0038075F" w:rsidRPr="004119CA">
        <w:rPr>
          <w:rFonts w:ascii="Times New Roman" w:hAnsi="Times New Roman" w:cs="Times New Roman"/>
          <w:i w:val="0"/>
          <w:iCs w:val="0"/>
          <w:color w:val="auto"/>
          <w:sz w:val="24"/>
          <w:szCs w:val="24"/>
          <w:lang w:val="en-GB"/>
        </w:rPr>
        <w:t xml:space="preserve"> </w:t>
      </w:r>
      <w:r w:rsidR="00D75066" w:rsidRPr="004119CA">
        <w:rPr>
          <w:rFonts w:ascii="Times New Roman" w:hAnsi="Times New Roman" w:cs="Times New Roman"/>
          <w:i w:val="0"/>
          <w:iCs w:val="0"/>
          <w:color w:val="auto"/>
          <w:sz w:val="24"/>
          <w:szCs w:val="24"/>
          <w:lang w:val="en-GB"/>
        </w:rPr>
        <w:t>S</w:t>
      </w:r>
      <w:r w:rsidR="00B51522" w:rsidRPr="004119CA">
        <w:rPr>
          <w:rFonts w:ascii="Times New Roman" w:hAnsi="Times New Roman" w:cs="Times New Roman"/>
          <w:i w:val="0"/>
          <w:iCs w:val="0"/>
          <w:color w:val="auto"/>
          <w:sz w:val="24"/>
          <w:szCs w:val="24"/>
        </w:rPr>
        <w:fldChar w:fldCharType="begin"/>
      </w:r>
      <w:r w:rsidRPr="004119CA">
        <w:rPr>
          <w:rFonts w:ascii="Times New Roman" w:hAnsi="Times New Roman" w:cs="Times New Roman"/>
          <w:i w:val="0"/>
          <w:iCs w:val="0"/>
          <w:color w:val="auto"/>
          <w:sz w:val="24"/>
          <w:szCs w:val="24"/>
          <w:lang w:val="en-GB"/>
        </w:rPr>
        <w:instrText xml:space="preserve"> SEQ Figure \* ARABIC </w:instrText>
      </w:r>
      <w:r w:rsidR="00B51522" w:rsidRPr="004119CA">
        <w:rPr>
          <w:rFonts w:ascii="Times New Roman" w:hAnsi="Times New Roman" w:cs="Times New Roman"/>
          <w:i w:val="0"/>
          <w:iCs w:val="0"/>
          <w:color w:val="auto"/>
          <w:sz w:val="24"/>
          <w:szCs w:val="24"/>
        </w:rPr>
        <w:fldChar w:fldCharType="separate"/>
      </w:r>
      <w:r w:rsidRPr="004119CA">
        <w:rPr>
          <w:rFonts w:ascii="Times New Roman" w:hAnsi="Times New Roman" w:cs="Times New Roman"/>
          <w:i w:val="0"/>
          <w:iCs w:val="0"/>
          <w:noProof/>
          <w:color w:val="auto"/>
          <w:sz w:val="24"/>
          <w:szCs w:val="24"/>
          <w:lang w:val="en-GB"/>
        </w:rPr>
        <w:t>1</w:t>
      </w:r>
      <w:r w:rsidR="00B51522" w:rsidRPr="004119CA">
        <w:rPr>
          <w:rFonts w:ascii="Times New Roman" w:hAnsi="Times New Roman" w:cs="Times New Roman"/>
          <w:i w:val="0"/>
          <w:iCs w:val="0"/>
          <w:color w:val="auto"/>
          <w:sz w:val="24"/>
          <w:szCs w:val="24"/>
        </w:rPr>
        <w:fldChar w:fldCharType="end"/>
      </w:r>
      <w:r w:rsidRPr="004119CA">
        <w:rPr>
          <w:rFonts w:ascii="Times New Roman" w:hAnsi="Times New Roman" w:cs="Times New Roman"/>
          <w:i w:val="0"/>
          <w:iCs w:val="0"/>
          <w:color w:val="auto"/>
          <w:sz w:val="24"/>
          <w:szCs w:val="24"/>
          <w:lang w:val="en-GB"/>
        </w:rPr>
        <w:t xml:space="preserve">. The ATR-FTIR spectra of </w:t>
      </w:r>
      <w:r w:rsidR="00D75066" w:rsidRPr="004119CA">
        <w:rPr>
          <w:rFonts w:ascii="Times New Roman" w:hAnsi="Times New Roman" w:cs="Times New Roman"/>
          <w:i w:val="0"/>
          <w:iCs w:val="0"/>
          <w:color w:val="auto"/>
          <w:sz w:val="24"/>
          <w:szCs w:val="24"/>
          <w:lang w:val="en-GB"/>
        </w:rPr>
        <w:t xml:space="preserve">A - </w:t>
      </w:r>
      <w:r w:rsidRPr="004119CA">
        <w:rPr>
          <w:rFonts w:ascii="Times New Roman" w:hAnsi="Times New Roman" w:cs="Times New Roman"/>
          <w:i w:val="0"/>
          <w:iCs w:val="0"/>
          <w:color w:val="auto"/>
          <w:sz w:val="24"/>
          <w:szCs w:val="24"/>
          <w:lang w:val="en-GB"/>
        </w:rPr>
        <w:t>SPION/</w:t>
      </w:r>
      <w:proofErr w:type="spellStart"/>
      <w:r w:rsidRPr="004119CA">
        <w:rPr>
          <w:rFonts w:ascii="Times New Roman" w:hAnsi="Times New Roman" w:cs="Times New Roman"/>
          <w:i w:val="0"/>
          <w:iCs w:val="0"/>
          <w:color w:val="auto"/>
          <w:sz w:val="24"/>
          <w:szCs w:val="24"/>
          <w:lang w:val="en-GB"/>
        </w:rPr>
        <w:t>CCh</w:t>
      </w:r>
      <w:proofErr w:type="spellEnd"/>
      <w:r w:rsidRPr="004119CA">
        <w:rPr>
          <w:rFonts w:ascii="Times New Roman" w:hAnsi="Times New Roman" w:cs="Times New Roman"/>
          <w:i w:val="0"/>
          <w:iCs w:val="0"/>
          <w:color w:val="auto"/>
          <w:sz w:val="24"/>
          <w:szCs w:val="24"/>
          <w:lang w:val="en-GB"/>
        </w:rPr>
        <w:t>/</w:t>
      </w:r>
      <w:r w:rsidR="0023188C" w:rsidRPr="004119CA">
        <w:rPr>
          <w:rFonts w:ascii="Times New Roman" w:hAnsi="Times New Roman" w:cs="Times New Roman"/>
          <w:i w:val="0"/>
          <w:iCs w:val="0"/>
          <w:color w:val="auto"/>
          <w:sz w:val="24"/>
          <w:szCs w:val="24"/>
          <w:lang w:val="en-GB"/>
        </w:rPr>
        <w:t>Ts</w:t>
      </w:r>
      <w:r w:rsidR="0055568C" w:rsidRPr="004119CA">
        <w:rPr>
          <w:rFonts w:ascii="Times New Roman" w:hAnsi="Times New Roman" w:cs="Times New Roman"/>
          <w:i w:val="0"/>
          <w:iCs w:val="0"/>
          <w:color w:val="auto"/>
          <w:sz w:val="24"/>
          <w:szCs w:val="24"/>
          <w:lang w:val="en-GB"/>
        </w:rPr>
        <w:t>,</w:t>
      </w:r>
      <w:r w:rsidRPr="004119CA">
        <w:rPr>
          <w:rFonts w:ascii="Times New Roman" w:hAnsi="Times New Roman" w:cs="Times New Roman"/>
          <w:i w:val="0"/>
          <w:iCs w:val="0"/>
          <w:color w:val="auto"/>
          <w:sz w:val="24"/>
          <w:szCs w:val="24"/>
          <w:lang w:val="en-GB"/>
        </w:rPr>
        <w:t xml:space="preserve"> </w:t>
      </w:r>
      <w:r w:rsidR="00D75066" w:rsidRPr="004119CA">
        <w:rPr>
          <w:rFonts w:ascii="Times New Roman" w:hAnsi="Times New Roman" w:cs="Times New Roman"/>
          <w:i w:val="0"/>
          <w:iCs w:val="0"/>
          <w:color w:val="auto"/>
          <w:sz w:val="24"/>
          <w:szCs w:val="24"/>
          <w:lang w:val="en-GB"/>
        </w:rPr>
        <w:t>B -</w:t>
      </w:r>
      <w:r w:rsidRPr="004119CA">
        <w:rPr>
          <w:rFonts w:ascii="Times New Roman" w:hAnsi="Times New Roman" w:cs="Times New Roman"/>
          <w:i w:val="0"/>
          <w:iCs w:val="0"/>
          <w:color w:val="auto"/>
          <w:sz w:val="24"/>
          <w:szCs w:val="24"/>
          <w:lang w:val="en-GB"/>
        </w:rPr>
        <w:t xml:space="preserve"> SPION/</w:t>
      </w:r>
      <w:proofErr w:type="spellStart"/>
      <w:r w:rsidRPr="004119CA">
        <w:rPr>
          <w:rFonts w:ascii="Times New Roman" w:hAnsi="Times New Roman" w:cs="Times New Roman"/>
          <w:i w:val="0"/>
          <w:iCs w:val="0"/>
          <w:color w:val="auto"/>
          <w:sz w:val="24"/>
          <w:szCs w:val="24"/>
          <w:lang w:val="en-GB"/>
        </w:rPr>
        <w:t>CCh</w:t>
      </w:r>
      <w:proofErr w:type="spellEnd"/>
      <w:r w:rsidRPr="004119CA">
        <w:rPr>
          <w:rFonts w:ascii="Times New Roman" w:hAnsi="Times New Roman" w:cs="Times New Roman"/>
          <w:i w:val="0"/>
          <w:iCs w:val="0"/>
          <w:color w:val="auto"/>
          <w:sz w:val="24"/>
          <w:szCs w:val="24"/>
          <w:lang w:val="en-GB"/>
        </w:rPr>
        <w:t>/N-cad</w:t>
      </w:r>
    </w:p>
    <w:p w14:paraId="201B09DE" w14:textId="77777777" w:rsidR="00C07976" w:rsidRPr="004119CA" w:rsidRDefault="00C07976" w:rsidP="000D647B">
      <w:pPr>
        <w:spacing w:line="360" w:lineRule="auto"/>
        <w:jc w:val="both"/>
        <w:rPr>
          <w:rFonts w:ascii="Times New Roman" w:hAnsi="Times New Roman" w:cs="Times New Roman"/>
          <w:lang w:val="en-GB"/>
        </w:rPr>
      </w:pPr>
    </w:p>
    <w:p w14:paraId="48564298" w14:textId="0902DDD0" w:rsidR="005B6280" w:rsidRPr="004119CA" w:rsidRDefault="005B6280" w:rsidP="000D647B">
      <w:pPr>
        <w:spacing w:line="360" w:lineRule="auto"/>
        <w:jc w:val="both"/>
        <w:rPr>
          <w:rFonts w:ascii="Times New Roman" w:hAnsi="Times New Roman" w:cs="Times New Roman"/>
          <w:lang w:val="en-US"/>
        </w:rPr>
      </w:pPr>
      <w:r w:rsidRPr="004119CA">
        <w:rPr>
          <w:rFonts w:ascii="Times New Roman" w:hAnsi="Times New Roman" w:cs="Times New Roman"/>
          <w:lang w:val="en-US"/>
        </w:rPr>
        <w:t xml:space="preserve">The ATR-FTIR spectrum of lyophilized SPION/CCh/N-cad </w:t>
      </w:r>
      <w:r w:rsidRPr="004119CA">
        <w:rPr>
          <w:rFonts w:ascii="Times New Roman" w:eastAsiaTheme="minorEastAsia" w:hAnsi="Times New Roman" w:cs="Times New Roman"/>
          <w:bCs/>
          <w:lang w:val="en-US"/>
        </w:rPr>
        <w:t>colloid (</w:t>
      </w:r>
      <w:r w:rsidRPr="004119CA">
        <w:rPr>
          <w:rFonts w:ascii="Times New Roman" w:hAnsi="Times New Roman" w:cs="Times New Roman"/>
          <w:lang w:val="en-US"/>
        </w:rPr>
        <w:t xml:space="preserve">Figure </w:t>
      </w:r>
      <w:r w:rsidR="00D75066" w:rsidRPr="004119CA">
        <w:rPr>
          <w:rFonts w:ascii="Times New Roman" w:hAnsi="Times New Roman" w:cs="Times New Roman"/>
          <w:lang w:val="en-US"/>
        </w:rPr>
        <w:t>S</w:t>
      </w:r>
      <w:r w:rsidRPr="004119CA">
        <w:rPr>
          <w:rFonts w:ascii="Times New Roman" w:hAnsi="Times New Roman" w:cs="Times New Roman"/>
          <w:lang w:val="en-US"/>
        </w:rPr>
        <w:t xml:space="preserve">1B) shows significant </w:t>
      </w:r>
      <w:r w:rsidR="00D75066" w:rsidRPr="004119CA">
        <w:rPr>
          <w:rFonts w:ascii="Times New Roman" w:hAnsi="Times New Roman" w:cs="Times New Roman"/>
          <w:lang w:val="en-US"/>
        </w:rPr>
        <w:t>differences in comparison with SPION/</w:t>
      </w:r>
      <w:proofErr w:type="spellStart"/>
      <w:r w:rsidR="00D75066" w:rsidRPr="004119CA">
        <w:rPr>
          <w:rFonts w:ascii="Times New Roman" w:hAnsi="Times New Roman" w:cs="Times New Roman"/>
          <w:lang w:val="en-US"/>
        </w:rPr>
        <w:t>CCh</w:t>
      </w:r>
      <w:proofErr w:type="spellEnd"/>
      <w:r w:rsidR="00D75066" w:rsidRPr="004119CA">
        <w:rPr>
          <w:rFonts w:ascii="Times New Roman" w:hAnsi="Times New Roman" w:cs="Times New Roman"/>
          <w:lang w:val="en-US"/>
        </w:rPr>
        <w:t>/</w:t>
      </w:r>
      <w:r w:rsidR="0023188C" w:rsidRPr="004119CA">
        <w:rPr>
          <w:rFonts w:ascii="Times New Roman" w:hAnsi="Times New Roman" w:cs="Times New Roman"/>
          <w:lang w:val="en-US"/>
        </w:rPr>
        <w:t>Ts</w:t>
      </w:r>
      <w:r w:rsidRPr="004119CA">
        <w:rPr>
          <w:rFonts w:ascii="Times New Roman" w:hAnsi="Times New Roman" w:cs="Times New Roman"/>
          <w:lang w:val="en-US"/>
        </w:rPr>
        <w:t>. The bands of the moderate intensity, characteristic for tosyl groups at 1328 cm</w:t>
      </w:r>
      <w:r w:rsidRPr="004119CA">
        <w:rPr>
          <w:rFonts w:ascii="Times New Roman" w:hAnsi="Times New Roman" w:cs="Times New Roman"/>
          <w:vertAlign w:val="superscript"/>
          <w:lang w:val="en-US"/>
        </w:rPr>
        <w:t>-1</w:t>
      </w:r>
      <w:r w:rsidRPr="004119CA">
        <w:rPr>
          <w:rFonts w:ascii="Times New Roman" w:hAnsi="Times New Roman" w:cs="Times New Roman"/>
          <w:lang w:val="en-US"/>
        </w:rPr>
        <w:t xml:space="preserve"> and 1208 cm</w:t>
      </w:r>
      <w:r w:rsidRPr="004119CA">
        <w:rPr>
          <w:rFonts w:ascii="Times New Roman" w:hAnsi="Times New Roman" w:cs="Times New Roman"/>
          <w:vertAlign w:val="superscript"/>
          <w:lang w:val="en-US"/>
        </w:rPr>
        <w:t>-1</w:t>
      </w:r>
      <w:r w:rsidRPr="004119CA">
        <w:rPr>
          <w:rFonts w:ascii="Times New Roman" w:hAnsi="Times New Roman" w:cs="Times New Roman"/>
          <w:lang w:val="en-US"/>
        </w:rPr>
        <w:t xml:space="preserve"> disappeared. The bands previously ascribed to chitosan are less visible, as the spectrum is dominated by the bands from the attached antibodies: 1325 cm</w:t>
      </w:r>
      <w:r w:rsidRPr="004119CA">
        <w:rPr>
          <w:rFonts w:ascii="Times New Roman" w:hAnsi="Times New Roman" w:cs="Times New Roman"/>
          <w:vertAlign w:val="superscript"/>
          <w:lang w:val="en-US"/>
        </w:rPr>
        <w:t>-1</w:t>
      </w:r>
      <w:r w:rsidRPr="004119CA">
        <w:rPr>
          <w:rFonts w:ascii="Times New Roman" w:hAnsi="Times New Roman" w:cs="Times New Roman"/>
          <w:lang w:val="en-US"/>
        </w:rPr>
        <w:t xml:space="preserve"> (C-N stretching vibrations of primary and secondary aromatic amines), 1578 cm</w:t>
      </w:r>
      <w:r w:rsidRPr="004119CA">
        <w:rPr>
          <w:rFonts w:ascii="Times New Roman" w:hAnsi="Times New Roman" w:cs="Times New Roman"/>
          <w:vertAlign w:val="superscript"/>
          <w:lang w:val="en-US"/>
        </w:rPr>
        <w:t>-1</w:t>
      </w:r>
      <w:r w:rsidRPr="004119CA">
        <w:rPr>
          <w:rFonts w:ascii="Times New Roman" w:hAnsi="Times New Roman" w:cs="Times New Roman"/>
          <w:lang w:val="en-US"/>
        </w:rPr>
        <w:t xml:space="preserve"> (amide II), 1656 cm</w:t>
      </w:r>
      <w:r w:rsidRPr="004119CA">
        <w:rPr>
          <w:rFonts w:ascii="Times New Roman" w:hAnsi="Times New Roman" w:cs="Times New Roman"/>
          <w:vertAlign w:val="superscript"/>
          <w:lang w:val="en-US"/>
        </w:rPr>
        <w:t>-1</w:t>
      </w:r>
      <w:r w:rsidRPr="004119CA">
        <w:rPr>
          <w:rFonts w:ascii="Times New Roman" w:hAnsi="Times New Roman" w:cs="Times New Roman"/>
          <w:lang w:val="en-US"/>
        </w:rPr>
        <w:t xml:space="preserve"> (amide I) and a very broad, strong band with maximum at 3274 cm</w:t>
      </w:r>
      <w:r w:rsidRPr="004119CA">
        <w:rPr>
          <w:rFonts w:ascii="Times New Roman" w:hAnsi="Times New Roman" w:cs="Times New Roman"/>
          <w:vertAlign w:val="superscript"/>
          <w:lang w:val="en-US"/>
        </w:rPr>
        <w:t>-1</w:t>
      </w:r>
      <w:r w:rsidRPr="004119CA">
        <w:rPr>
          <w:rFonts w:ascii="Times New Roman" w:hAnsi="Times New Roman" w:cs="Times New Roman"/>
          <w:lang w:val="en-US"/>
        </w:rPr>
        <w:t xml:space="preserve"> (a sup</w:t>
      </w:r>
      <w:r w:rsidR="00B51522" w:rsidRPr="004119CA">
        <w:rPr>
          <w:rFonts w:ascii="Times New Roman" w:hAnsi="Times New Roman" w:cs="Times New Roman"/>
          <w:lang w:val="en-US"/>
        </w:rPr>
        <w:t>er</w:t>
      </w:r>
      <w:r w:rsidRPr="004119CA">
        <w:rPr>
          <w:rFonts w:ascii="Times New Roman" w:hAnsi="Times New Roman" w:cs="Times New Roman"/>
          <w:lang w:val="en-US"/>
        </w:rPr>
        <w:t xml:space="preserve">position of amide A and B and N-H and O-H groups vibrations). </w:t>
      </w:r>
    </w:p>
    <w:p w14:paraId="30459CDB" w14:textId="77777777" w:rsidR="005B6280" w:rsidRPr="004119CA" w:rsidRDefault="005B6280" w:rsidP="000D647B">
      <w:pPr>
        <w:spacing w:line="360" w:lineRule="auto"/>
        <w:jc w:val="both"/>
        <w:rPr>
          <w:rFonts w:ascii="Times New Roman" w:eastAsiaTheme="minorEastAsia" w:hAnsi="Times New Roman" w:cs="Times New Roman"/>
          <w:bCs/>
          <w:lang w:val="en-US"/>
        </w:rPr>
      </w:pPr>
    </w:p>
    <w:p w14:paraId="799F5D04" w14:textId="77777777" w:rsidR="005B6280" w:rsidRPr="004119CA" w:rsidRDefault="00D75066" w:rsidP="000D647B">
      <w:pPr>
        <w:spacing w:line="360" w:lineRule="auto"/>
        <w:jc w:val="both"/>
        <w:rPr>
          <w:rFonts w:ascii="Times New Roman" w:eastAsiaTheme="minorEastAsia" w:hAnsi="Times New Roman" w:cs="Times New Roman"/>
          <w:b/>
          <w:lang w:val="en-US"/>
        </w:rPr>
      </w:pPr>
      <w:r w:rsidRPr="004119CA">
        <w:rPr>
          <w:rFonts w:ascii="Times New Roman" w:eastAsiaTheme="minorEastAsia" w:hAnsi="Times New Roman" w:cs="Times New Roman"/>
          <w:b/>
          <w:lang w:val="en-US"/>
        </w:rPr>
        <w:t>S10</w:t>
      </w:r>
      <w:r w:rsidR="005B6280" w:rsidRPr="004119CA">
        <w:rPr>
          <w:rFonts w:ascii="Times New Roman" w:eastAsiaTheme="minorEastAsia" w:hAnsi="Times New Roman" w:cs="Times New Roman"/>
          <w:b/>
          <w:lang w:val="en-US"/>
        </w:rPr>
        <w:t>. Determination of the amount of antibody</w:t>
      </w:r>
      <w:r w:rsidRPr="004119CA">
        <w:rPr>
          <w:rFonts w:ascii="Times New Roman" w:eastAsiaTheme="minorEastAsia" w:hAnsi="Times New Roman" w:cs="Times New Roman"/>
          <w:b/>
          <w:lang w:val="en-US"/>
        </w:rPr>
        <w:t xml:space="preserve"> attached to the surface of SPION/CCh</w:t>
      </w:r>
    </w:p>
    <w:p w14:paraId="71C04C06" w14:textId="7E14224D" w:rsidR="005B6280" w:rsidRPr="004119CA" w:rsidRDefault="005B6280" w:rsidP="000D647B">
      <w:pPr>
        <w:spacing w:line="360" w:lineRule="auto"/>
        <w:jc w:val="both"/>
        <w:rPr>
          <w:rFonts w:ascii="Times New Roman" w:eastAsiaTheme="minorEastAsia" w:hAnsi="Times New Roman" w:cs="Times New Roman"/>
          <w:bCs/>
          <w:lang w:val="en-US"/>
        </w:rPr>
      </w:pPr>
      <w:r w:rsidRPr="004119CA">
        <w:rPr>
          <w:rFonts w:ascii="Times New Roman" w:eastAsiaTheme="minorEastAsia" w:hAnsi="Times New Roman" w:cs="Times New Roman"/>
          <w:bCs/>
          <w:lang w:val="en-US"/>
        </w:rPr>
        <w:t xml:space="preserve">The amount of attached antibody was determined based on the fluorescence </w:t>
      </w:r>
      <w:r w:rsidR="0055568C" w:rsidRPr="004119CA">
        <w:rPr>
          <w:rFonts w:ascii="Times New Roman" w:eastAsiaTheme="minorEastAsia" w:hAnsi="Times New Roman" w:cs="Times New Roman"/>
          <w:bCs/>
          <w:lang w:val="en-US"/>
        </w:rPr>
        <w:t xml:space="preserve">spectrum </w:t>
      </w:r>
      <w:r w:rsidRPr="004119CA">
        <w:rPr>
          <w:rFonts w:ascii="Times New Roman" w:eastAsiaTheme="minorEastAsia" w:hAnsi="Times New Roman" w:cs="Times New Roman"/>
          <w:bCs/>
          <w:lang w:val="en-US"/>
        </w:rPr>
        <w:t>of the labeled secondary antibody used to immunostain</w:t>
      </w:r>
      <w:r w:rsidR="00D75066" w:rsidRPr="004119CA">
        <w:rPr>
          <w:rFonts w:ascii="Times New Roman" w:eastAsiaTheme="minorEastAsia" w:hAnsi="Times New Roman" w:cs="Times New Roman"/>
          <w:bCs/>
          <w:lang w:val="en-US"/>
        </w:rPr>
        <w:t>ing</w:t>
      </w:r>
      <w:r w:rsidR="0055568C" w:rsidRPr="004119CA">
        <w:rPr>
          <w:rFonts w:ascii="Times New Roman" w:eastAsiaTheme="minorEastAsia" w:hAnsi="Times New Roman" w:cs="Times New Roman"/>
          <w:bCs/>
          <w:lang w:val="en-US"/>
        </w:rPr>
        <w:t xml:space="preserve"> (Figure S2</w:t>
      </w:r>
      <w:r w:rsidR="00685479" w:rsidRPr="004119CA">
        <w:rPr>
          <w:rFonts w:ascii="Times New Roman" w:eastAsiaTheme="minorEastAsia" w:hAnsi="Times New Roman" w:cs="Times New Roman"/>
          <w:bCs/>
          <w:lang w:val="en-US"/>
        </w:rPr>
        <w:t>B</w:t>
      </w:r>
      <w:r w:rsidR="0055568C" w:rsidRPr="004119CA">
        <w:rPr>
          <w:rFonts w:ascii="Times New Roman" w:eastAsiaTheme="minorEastAsia" w:hAnsi="Times New Roman" w:cs="Times New Roman"/>
          <w:bCs/>
          <w:lang w:val="en-US"/>
        </w:rPr>
        <w:t>)</w:t>
      </w:r>
      <w:r w:rsidRPr="004119CA">
        <w:rPr>
          <w:rFonts w:ascii="Times New Roman" w:eastAsiaTheme="minorEastAsia" w:hAnsi="Times New Roman" w:cs="Times New Roman"/>
          <w:bCs/>
          <w:lang w:val="en-US"/>
        </w:rPr>
        <w:t>. To calculate the amount of antibody, a calibration curve was made for a secondary antibody suspended in borate buffer over a concentration range of 0.5 to 5 µg/</w:t>
      </w:r>
      <w:proofErr w:type="spellStart"/>
      <w:r w:rsidRPr="004119CA">
        <w:rPr>
          <w:rFonts w:ascii="Times New Roman" w:eastAsiaTheme="minorEastAsia" w:hAnsi="Times New Roman" w:cs="Times New Roman"/>
          <w:bCs/>
          <w:lang w:val="en-US"/>
        </w:rPr>
        <w:t>mL.</w:t>
      </w:r>
      <w:proofErr w:type="spellEnd"/>
      <w:r w:rsidRPr="004119CA">
        <w:rPr>
          <w:rFonts w:ascii="Times New Roman" w:eastAsiaTheme="minorEastAsia" w:hAnsi="Times New Roman" w:cs="Times New Roman"/>
          <w:bCs/>
          <w:lang w:val="en-US"/>
        </w:rPr>
        <w:t xml:space="preserve"> The excitation wavelength was 520 nm while the maximum fluorescence was observed at 565 nm. The sample of </w:t>
      </w:r>
      <w:r w:rsidRPr="004119CA">
        <w:rPr>
          <w:rFonts w:ascii="Times New Roman" w:hAnsi="Times New Roman" w:cs="Times New Roman"/>
          <w:lang w:val="en-US"/>
        </w:rPr>
        <w:t xml:space="preserve">SPION/CCh/N-cad </w:t>
      </w:r>
      <w:r w:rsidRPr="004119CA">
        <w:rPr>
          <w:rFonts w:ascii="Times New Roman" w:eastAsiaTheme="minorEastAsia" w:hAnsi="Times New Roman" w:cs="Times New Roman"/>
          <w:bCs/>
          <w:lang w:val="en-US"/>
        </w:rPr>
        <w:t>(200 µL) was five-fold diluted with borate buffer and then incubated with addition of 5 µL of secondary antibody for 1 h at 37</w:t>
      </w:r>
      <w:r w:rsidR="0055568C" w:rsidRPr="004119CA">
        <w:rPr>
          <w:rFonts w:ascii="Times New Roman" w:eastAsiaTheme="minorEastAsia" w:hAnsi="Times New Roman" w:cs="Times New Roman"/>
          <w:bCs/>
          <w:lang w:val="en-US"/>
        </w:rPr>
        <w:t xml:space="preserve"> </w:t>
      </w:r>
      <w:proofErr w:type="spellStart"/>
      <w:r w:rsidRPr="004119CA">
        <w:rPr>
          <w:rFonts w:ascii="Times New Roman" w:eastAsiaTheme="minorEastAsia" w:hAnsi="Times New Roman" w:cs="Times New Roman"/>
          <w:bCs/>
          <w:vertAlign w:val="superscript"/>
          <w:lang w:val="en-US"/>
        </w:rPr>
        <w:t>o</w:t>
      </w:r>
      <w:r w:rsidRPr="004119CA">
        <w:rPr>
          <w:rFonts w:ascii="Times New Roman" w:eastAsiaTheme="minorEastAsia" w:hAnsi="Times New Roman" w:cs="Times New Roman"/>
          <w:bCs/>
          <w:lang w:val="en-US"/>
        </w:rPr>
        <w:t>C.</w:t>
      </w:r>
      <w:proofErr w:type="spellEnd"/>
    </w:p>
    <w:p w14:paraId="79317FD5" w14:textId="77777777" w:rsidR="005B6280" w:rsidRPr="004119CA" w:rsidRDefault="005B6280" w:rsidP="000D647B">
      <w:pPr>
        <w:spacing w:line="360" w:lineRule="auto"/>
        <w:jc w:val="both"/>
        <w:rPr>
          <w:rFonts w:ascii="Times New Roman" w:eastAsiaTheme="minorEastAsia" w:hAnsi="Times New Roman" w:cs="Times New Roman"/>
          <w:b/>
          <w:lang w:val="en-US"/>
        </w:rPr>
      </w:pPr>
    </w:p>
    <w:p w14:paraId="7B01FFBE" w14:textId="70375075" w:rsidR="005B6280" w:rsidRPr="004119CA" w:rsidRDefault="00515529" w:rsidP="000D647B">
      <w:pPr>
        <w:spacing w:line="360" w:lineRule="auto"/>
        <w:jc w:val="center"/>
        <w:rPr>
          <w:rFonts w:ascii="Times New Roman" w:eastAsiaTheme="minorEastAsia" w:hAnsi="Times New Roman" w:cs="Times New Roman"/>
          <w:b/>
          <w:lang w:val="en-US"/>
        </w:rPr>
      </w:pPr>
      <w:r w:rsidRPr="004119CA">
        <w:rPr>
          <w:noProof/>
        </w:rPr>
        <w:drawing>
          <wp:inline distT="0" distB="0" distL="0" distR="0" wp14:anchorId="74A2F6D4" wp14:editId="1BA2A651">
            <wp:extent cx="5760000" cy="26028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000" cy="2602800"/>
                    </a:xfrm>
                    <a:prstGeom prst="rect">
                      <a:avLst/>
                    </a:prstGeom>
                    <a:noFill/>
                    <a:ln>
                      <a:noFill/>
                    </a:ln>
                  </pic:spPr>
                </pic:pic>
              </a:graphicData>
            </a:graphic>
          </wp:inline>
        </w:drawing>
      </w:r>
    </w:p>
    <w:p w14:paraId="16BD157C" w14:textId="2C9EB369" w:rsidR="005B6280" w:rsidRPr="004119CA" w:rsidRDefault="005B6280" w:rsidP="000D647B">
      <w:pPr>
        <w:pStyle w:val="Caption"/>
        <w:spacing w:after="0" w:line="360" w:lineRule="auto"/>
        <w:jc w:val="center"/>
        <w:rPr>
          <w:rFonts w:ascii="Times New Roman" w:hAnsi="Times New Roman" w:cs="Times New Roman"/>
          <w:i w:val="0"/>
          <w:iCs w:val="0"/>
          <w:color w:val="auto"/>
          <w:sz w:val="24"/>
          <w:szCs w:val="24"/>
          <w:lang w:val="en-US"/>
        </w:rPr>
      </w:pPr>
      <w:r w:rsidRPr="004119CA">
        <w:rPr>
          <w:rFonts w:ascii="Times New Roman" w:hAnsi="Times New Roman" w:cs="Times New Roman"/>
          <w:i w:val="0"/>
          <w:iCs w:val="0"/>
          <w:color w:val="auto"/>
          <w:sz w:val="24"/>
          <w:szCs w:val="24"/>
          <w:lang w:val="en-US"/>
        </w:rPr>
        <w:t xml:space="preserve">Figure </w:t>
      </w:r>
      <w:r w:rsidR="0055568C" w:rsidRPr="004119CA">
        <w:rPr>
          <w:rFonts w:ascii="Times New Roman" w:hAnsi="Times New Roman" w:cs="Times New Roman"/>
          <w:i w:val="0"/>
          <w:iCs w:val="0"/>
          <w:color w:val="auto"/>
          <w:sz w:val="24"/>
          <w:szCs w:val="24"/>
          <w:lang w:val="en-US"/>
        </w:rPr>
        <w:t>S2</w:t>
      </w:r>
      <w:r w:rsidR="0038075F" w:rsidRPr="004119CA">
        <w:rPr>
          <w:rFonts w:ascii="Times New Roman" w:hAnsi="Times New Roman" w:cs="Times New Roman"/>
          <w:i w:val="0"/>
          <w:iCs w:val="0"/>
          <w:color w:val="auto"/>
          <w:sz w:val="24"/>
          <w:szCs w:val="24"/>
          <w:lang w:val="en-US"/>
        </w:rPr>
        <w:t xml:space="preserve">. </w:t>
      </w:r>
      <w:r w:rsidR="000B1A27" w:rsidRPr="004119CA">
        <w:rPr>
          <w:rFonts w:ascii="Times New Roman" w:hAnsi="Times New Roman" w:cs="Times New Roman"/>
          <w:i w:val="0"/>
          <w:iCs w:val="0"/>
          <w:color w:val="auto"/>
          <w:sz w:val="24"/>
          <w:szCs w:val="24"/>
          <w:lang w:val="en-US"/>
        </w:rPr>
        <w:t xml:space="preserve">A) Calibration curve </w:t>
      </w:r>
      <w:r w:rsidR="004F2997" w:rsidRPr="004119CA">
        <w:rPr>
          <w:rFonts w:ascii="Times New Roman" w:hAnsi="Times New Roman" w:cs="Times New Roman"/>
          <w:i w:val="0"/>
          <w:iCs w:val="0"/>
          <w:color w:val="auto"/>
          <w:sz w:val="24"/>
          <w:szCs w:val="24"/>
          <w:lang w:val="en-US"/>
        </w:rPr>
        <w:t>used to</w:t>
      </w:r>
      <w:r w:rsidR="000B1A27" w:rsidRPr="004119CA">
        <w:rPr>
          <w:rFonts w:ascii="Times New Roman" w:hAnsi="Times New Roman" w:cs="Times New Roman"/>
          <w:i w:val="0"/>
          <w:iCs w:val="0"/>
          <w:color w:val="auto"/>
          <w:sz w:val="24"/>
          <w:szCs w:val="24"/>
          <w:lang w:val="en-US"/>
        </w:rPr>
        <w:t xml:space="preserve"> determine the amount of anti N-cadherin antibody; B) </w:t>
      </w:r>
      <w:r w:rsidR="0038075F" w:rsidRPr="004119CA">
        <w:rPr>
          <w:rFonts w:ascii="Times New Roman" w:hAnsi="Times New Roman" w:cs="Times New Roman"/>
          <w:i w:val="0"/>
          <w:iCs w:val="0"/>
          <w:color w:val="auto"/>
          <w:sz w:val="24"/>
          <w:szCs w:val="24"/>
          <w:lang w:val="en-US"/>
        </w:rPr>
        <w:t>Emission</w:t>
      </w:r>
      <w:r w:rsidRPr="004119CA">
        <w:rPr>
          <w:rFonts w:ascii="Times New Roman" w:hAnsi="Times New Roman" w:cs="Times New Roman"/>
          <w:i w:val="0"/>
          <w:iCs w:val="0"/>
          <w:color w:val="auto"/>
          <w:sz w:val="24"/>
          <w:szCs w:val="24"/>
          <w:lang w:val="en-US"/>
        </w:rPr>
        <w:t xml:space="preserve"> spectrum of SPION/</w:t>
      </w:r>
      <w:proofErr w:type="spellStart"/>
      <w:r w:rsidRPr="004119CA">
        <w:rPr>
          <w:rFonts w:ascii="Times New Roman" w:hAnsi="Times New Roman" w:cs="Times New Roman"/>
          <w:i w:val="0"/>
          <w:iCs w:val="0"/>
          <w:color w:val="auto"/>
          <w:sz w:val="24"/>
          <w:szCs w:val="24"/>
          <w:lang w:val="en-US"/>
        </w:rPr>
        <w:t>CCh</w:t>
      </w:r>
      <w:proofErr w:type="spellEnd"/>
      <w:r w:rsidRPr="004119CA">
        <w:rPr>
          <w:rFonts w:ascii="Times New Roman" w:hAnsi="Times New Roman" w:cs="Times New Roman"/>
          <w:i w:val="0"/>
          <w:iCs w:val="0"/>
          <w:color w:val="auto"/>
          <w:sz w:val="24"/>
          <w:szCs w:val="24"/>
          <w:lang w:val="en-US"/>
        </w:rPr>
        <w:t>/N-cad with attached secondary antibody</w:t>
      </w:r>
    </w:p>
    <w:p w14:paraId="6EEDFA74" w14:textId="5E66D014" w:rsidR="005B6280" w:rsidRPr="004119CA" w:rsidRDefault="005B6280" w:rsidP="000D647B">
      <w:pPr>
        <w:spacing w:line="360" w:lineRule="auto"/>
        <w:jc w:val="both"/>
        <w:rPr>
          <w:rFonts w:ascii="Times New Roman" w:eastAsiaTheme="minorEastAsia" w:hAnsi="Times New Roman" w:cs="Times New Roman"/>
          <w:b/>
          <w:lang w:val="en-US"/>
        </w:rPr>
      </w:pPr>
    </w:p>
    <w:p w14:paraId="294988BA" w14:textId="050F0BE9" w:rsidR="00B00A19" w:rsidRPr="004119CA" w:rsidRDefault="00B00A19" w:rsidP="000D647B">
      <w:pPr>
        <w:spacing w:line="360" w:lineRule="auto"/>
        <w:jc w:val="both"/>
        <w:rPr>
          <w:rFonts w:ascii="Times New Roman" w:eastAsiaTheme="minorEastAsia" w:hAnsi="Times New Roman" w:cs="Times New Roman"/>
          <w:b/>
          <w:lang w:val="en-US"/>
        </w:rPr>
      </w:pPr>
    </w:p>
    <w:p w14:paraId="2D488FEF" w14:textId="77777777" w:rsidR="00B00A19" w:rsidRPr="004119CA" w:rsidRDefault="00B00A19" w:rsidP="000D647B">
      <w:pPr>
        <w:spacing w:line="360" w:lineRule="auto"/>
        <w:jc w:val="both"/>
        <w:rPr>
          <w:rFonts w:ascii="Times New Roman" w:eastAsiaTheme="minorEastAsia" w:hAnsi="Times New Roman" w:cs="Times New Roman"/>
          <w:b/>
          <w:lang w:val="en-US"/>
        </w:rPr>
      </w:pPr>
    </w:p>
    <w:p w14:paraId="3AAE2E20" w14:textId="77777777" w:rsidR="005B6280" w:rsidRPr="004119CA" w:rsidRDefault="0038075F" w:rsidP="000D647B">
      <w:pPr>
        <w:spacing w:line="360" w:lineRule="auto"/>
        <w:jc w:val="both"/>
        <w:rPr>
          <w:rFonts w:ascii="Times New Roman" w:eastAsiaTheme="minorEastAsia" w:hAnsi="Times New Roman" w:cs="Times New Roman"/>
          <w:b/>
          <w:lang w:val="en-US"/>
        </w:rPr>
      </w:pPr>
      <w:r w:rsidRPr="004119CA">
        <w:rPr>
          <w:rFonts w:ascii="Times New Roman" w:eastAsiaTheme="minorEastAsia" w:hAnsi="Times New Roman" w:cs="Times New Roman"/>
          <w:b/>
          <w:lang w:val="en-US"/>
        </w:rPr>
        <w:lastRenderedPageBreak/>
        <w:t xml:space="preserve">S11. </w:t>
      </w:r>
      <w:r w:rsidR="005B6280" w:rsidRPr="004119CA">
        <w:rPr>
          <w:rFonts w:ascii="Times New Roman" w:eastAsiaTheme="minorEastAsia" w:hAnsi="Times New Roman" w:cs="Times New Roman"/>
          <w:b/>
          <w:lang w:val="en-US"/>
        </w:rPr>
        <w:t xml:space="preserve"> Magnetic characterization of SPION/CCh/N-cad</w:t>
      </w:r>
    </w:p>
    <w:p w14:paraId="472C5060" w14:textId="34FF6CF0" w:rsidR="005B6280" w:rsidRPr="004119CA" w:rsidRDefault="005B6280" w:rsidP="000D647B">
      <w:pPr>
        <w:spacing w:line="360" w:lineRule="auto"/>
        <w:jc w:val="both"/>
        <w:rPr>
          <w:rFonts w:ascii="Times New Roman" w:eastAsiaTheme="minorEastAsia" w:hAnsi="Times New Roman" w:cs="Times New Roman"/>
          <w:bCs/>
          <w:lang w:val="en-US"/>
        </w:rPr>
      </w:pPr>
      <w:r w:rsidRPr="004119CA">
        <w:rPr>
          <w:rFonts w:ascii="Times New Roman" w:eastAsiaTheme="minorEastAsia" w:hAnsi="Times New Roman" w:cs="Times New Roman"/>
          <w:bCs/>
          <w:lang w:val="en-US"/>
        </w:rPr>
        <w:t xml:space="preserve">The </w:t>
      </w:r>
      <w:proofErr w:type="spellStart"/>
      <w:r w:rsidRPr="004119CA">
        <w:rPr>
          <w:rFonts w:ascii="Times New Roman" w:eastAsiaTheme="minorEastAsia" w:hAnsi="Times New Roman" w:cs="Times New Roman"/>
          <w:bCs/>
          <w:lang w:val="en-US"/>
        </w:rPr>
        <w:t>Mössbauer</w:t>
      </w:r>
      <w:proofErr w:type="spellEnd"/>
      <w:r w:rsidRPr="004119CA">
        <w:rPr>
          <w:rFonts w:ascii="Times New Roman" w:eastAsiaTheme="minorEastAsia" w:hAnsi="Times New Roman" w:cs="Times New Roman"/>
          <w:bCs/>
          <w:lang w:val="en-US"/>
        </w:rPr>
        <w:t xml:space="preserve"> spectrum</w:t>
      </w:r>
      <w:r w:rsidR="00D21F98" w:rsidRPr="004119CA">
        <w:rPr>
          <w:rFonts w:ascii="Times New Roman" w:eastAsiaTheme="minorEastAsia" w:hAnsi="Times New Roman" w:cs="Times New Roman"/>
          <w:bCs/>
          <w:lang w:val="en-US"/>
        </w:rPr>
        <w:t xml:space="preserve"> </w:t>
      </w:r>
      <w:r w:rsidR="00B51522" w:rsidRPr="004119CA">
        <w:rPr>
          <w:rFonts w:ascii="Times New Roman" w:eastAsiaTheme="minorEastAsia" w:hAnsi="Times New Roman" w:cs="Times New Roman"/>
          <w:bCs/>
          <w:lang w:val="en-US"/>
        </w:rPr>
        <w:t>of dried SPION/CCh/N-cad sample</w:t>
      </w:r>
      <w:r w:rsidRPr="004119CA">
        <w:rPr>
          <w:rFonts w:ascii="Times New Roman" w:eastAsiaTheme="minorEastAsia" w:hAnsi="Times New Roman" w:cs="Times New Roman"/>
          <w:bCs/>
          <w:lang w:val="en-US"/>
        </w:rPr>
        <w:t xml:space="preserve"> presented in Figure </w:t>
      </w:r>
      <w:r w:rsidR="0038075F" w:rsidRPr="004119CA">
        <w:rPr>
          <w:rFonts w:ascii="Times New Roman" w:eastAsiaTheme="minorEastAsia" w:hAnsi="Times New Roman" w:cs="Times New Roman"/>
          <w:bCs/>
          <w:lang w:val="en-US"/>
        </w:rPr>
        <w:t>S3</w:t>
      </w:r>
      <w:r w:rsidRPr="004119CA">
        <w:rPr>
          <w:rFonts w:ascii="Times New Roman" w:eastAsiaTheme="minorEastAsia" w:hAnsi="Times New Roman" w:cs="Times New Roman"/>
          <w:bCs/>
          <w:lang w:val="en-US"/>
        </w:rPr>
        <w:t xml:space="preserve">, consists of a sextet of broad </w:t>
      </w:r>
      <w:proofErr w:type="gramStart"/>
      <w:r w:rsidRPr="004119CA">
        <w:rPr>
          <w:rFonts w:ascii="Times New Roman" w:eastAsiaTheme="minorEastAsia" w:hAnsi="Times New Roman" w:cs="Times New Roman"/>
          <w:bCs/>
          <w:lang w:val="en-US"/>
        </w:rPr>
        <w:t>lines</w:t>
      </w:r>
      <w:proofErr w:type="gramEnd"/>
      <w:r w:rsidRPr="004119CA">
        <w:rPr>
          <w:rFonts w:ascii="Times New Roman" w:eastAsiaTheme="minorEastAsia" w:hAnsi="Times New Roman" w:cs="Times New Roman"/>
          <w:bCs/>
          <w:lang w:val="en-US"/>
        </w:rPr>
        <w:t xml:space="preserve"> and shows a characteristic broadening of the lines towards the center of the spectrum. This effect is a signature of the relaxational character of the magnetically split spectrum</w:t>
      </w:r>
      <w:r w:rsidR="00213AAC" w:rsidRPr="004119CA">
        <w:rPr>
          <w:rFonts w:ascii="Times New Roman" w:eastAsiaTheme="minorEastAsia" w:hAnsi="Times New Roman" w:cs="Times New Roman"/>
          <w:bCs/>
          <w:lang w:val="en-US"/>
        </w:rPr>
        <w:t xml:space="preserve"> </w:t>
      </w:r>
      <w:r w:rsidR="00F23E84" w:rsidRPr="004119CA">
        <w:rPr>
          <w:rFonts w:ascii="Times New Roman" w:eastAsiaTheme="minorEastAsia" w:hAnsi="Times New Roman" w:cs="Times New Roman"/>
          <w:bCs/>
          <w:lang w:val="en-US"/>
        </w:rPr>
        <w:fldChar w:fldCharType="begin" w:fldLock="1"/>
      </w:r>
      <w:r w:rsidR="00F23E84" w:rsidRPr="004119CA">
        <w:rPr>
          <w:rFonts w:ascii="Times New Roman" w:eastAsiaTheme="minorEastAsia" w:hAnsi="Times New Roman" w:cs="Times New Roman"/>
          <w:bCs/>
          <w:lang w:val="en-US"/>
        </w:rPr>
        <w:instrText>ADDIN CSL_CITATION {"citationItems":[{"id":"ITEM-1","itemData":{"author":[{"dropping-particle":"","family":"Strączek","given":"Tomasz","non-dropping-particle":"","parse-names":false,"suffix":""},{"dropping-particle":"","family":"Fiejdasz","given":"Sylwia","non-dropping-particle":"","parse-names":false,"suffix":""},{"dropping-particle":"","family":"Rybicki","given":"Damian","non-dropping-particle":"","parse-names":false,"suffix":""},{"dropping-particle":"","family":"Goc","given":"Kamil","non-dropping-particle":"","parse-names":false,"suffix":""},{"dropping-particle":"","family":"Przewoźnik","given":"Janusz","non-dropping-particle":"","parse-names":false,"suffix":""},{"dropping-particle":"","family":"Mazur","given":"Weronika","non-dropping-particle":"","parse-names":false,"suffix":""},{"dropping-particle":"","family":"Nowakowska","given":"Maria","non-dropping-particle":"","parse-names":false,"suffix":""},{"dropping-particle":"","family":"Zapotoczny","given":"Szczepan","non-dropping-particle":"","parse-names":false,"suffix":""},{"dropping-particle":"","family":"Rumian","given":"Stanisław","non-dropping-particle":"","parse-names":false,"suffix":""},{"dropping-particle":"","family":"Kapusta","given":"Czesław","non-dropping-particle":"","parse-names":false,"suffix":""}],"container-title":"Materials","id":"ITEM-1","issued":{"date-parts":[["2019"]]},"page":"1793","title":"Dynamics of Superparamagnetic Iron Oxide Nanoparticles with Various Polymeric Coatings","type":"article-journal","volume":"12"},"uris":["http://www.mendeley.com/documents/?uuid=9f1ce2f2-d58c-45c4-b778-9d313371a9de"]}],"mendeley":{"formattedCitation":"(5)","plainTextFormattedCitation":"(5)"},"properties":{"noteIndex":0},"schema":"https://github.com/citation-style-language/schema/raw/master/csl-citation.json"}</w:instrText>
      </w:r>
      <w:r w:rsidR="00F23E84" w:rsidRPr="004119CA">
        <w:rPr>
          <w:rFonts w:ascii="Times New Roman" w:eastAsiaTheme="minorEastAsia" w:hAnsi="Times New Roman" w:cs="Times New Roman"/>
          <w:bCs/>
          <w:lang w:val="en-US"/>
        </w:rPr>
        <w:fldChar w:fldCharType="separate"/>
      </w:r>
      <w:r w:rsidR="00F23E84" w:rsidRPr="004119CA">
        <w:rPr>
          <w:rFonts w:ascii="Times New Roman" w:eastAsiaTheme="minorEastAsia" w:hAnsi="Times New Roman" w:cs="Times New Roman"/>
          <w:bCs/>
          <w:noProof/>
          <w:lang w:val="en-US"/>
        </w:rPr>
        <w:t>(5)</w:t>
      </w:r>
      <w:r w:rsidR="00F23E84" w:rsidRPr="004119CA">
        <w:rPr>
          <w:rFonts w:ascii="Times New Roman" w:eastAsiaTheme="minorEastAsia" w:hAnsi="Times New Roman" w:cs="Times New Roman"/>
          <w:bCs/>
          <w:lang w:val="en-US"/>
        </w:rPr>
        <w:fldChar w:fldCharType="end"/>
      </w:r>
      <w:r w:rsidRPr="004119CA">
        <w:rPr>
          <w:rFonts w:ascii="Times New Roman" w:eastAsiaTheme="minorEastAsia" w:hAnsi="Times New Roman" w:cs="Times New Roman"/>
          <w:bCs/>
          <w:lang w:val="en-US"/>
        </w:rPr>
        <w:t xml:space="preserve">, which </w:t>
      </w:r>
      <w:r w:rsidR="00B51522" w:rsidRPr="004119CA">
        <w:rPr>
          <w:rFonts w:ascii="Times New Roman" w:eastAsiaTheme="minorEastAsia" w:hAnsi="Times New Roman" w:cs="Times New Roman"/>
          <w:bCs/>
          <w:lang w:val="en-US"/>
        </w:rPr>
        <w:t>proves clearly</w:t>
      </w:r>
      <w:r w:rsidRPr="004119CA">
        <w:rPr>
          <w:rFonts w:ascii="Times New Roman" w:eastAsiaTheme="minorEastAsia" w:hAnsi="Times New Roman" w:cs="Times New Roman"/>
          <w:bCs/>
          <w:lang w:val="en-US"/>
        </w:rPr>
        <w:t xml:space="preserve"> superparamagnetic character of the </w:t>
      </w:r>
      <w:r w:rsidRPr="004119CA">
        <w:rPr>
          <w:rFonts w:ascii="Times New Roman" w:hAnsi="Times New Roman" w:cs="Times New Roman"/>
          <w:lang w:val="en-US"/>
        </w:rPr>
        <w:t xml:space="preserve">SPION/CCh/N-cad </w:t>
      </w:r>
      <w:r w:rsidRPr="004119CA">
        <w:rPr>
          <w:rFonts w:ascii="Times New Roman" w:eastAsiaTheme="minorEastAsia" w:hAnsi="Times New Roman" w:cs="Times New Roman"/>
          <w:bCs/>
          <w:lang w:val="en-US"/>
        </w:rPr>
        <w:t>nanoparticles studied</w:t>
      </w:r>
      <w:r w:rsidR="00B51522" w:rsidRPr="004119CA">
        <w:rPr>
          <w:rFonts w:ascii="Times New Roman" w:eastAsiaTheme="minorEastAsia" w:hAnsi="Times New Roman" w:cs="Times New Roman"/>
          <w:bCs/>
          <w:lang w:val="en-US"/>
        </w:rPr>
        <w:t>,</w:t>
      </w:r>
      <w:r w:rsidR="006F3085" w:rsidRPr="004119CA">
        <w:rPr>
          <w:rFonts w:ascii="Times New Roman" w:eastAsiaTheme="minorEastAsia" w:hAnsi="Times New Roman" w:cs="Times New Roman"/>
          <w:bCs/>
          <w:lang w:val="en-US"/>
        </w:rPr>
        <w:t xml:space="preserve"> </w:t>
      </w:r>
      <w:r w:rsidR="00B51522" w:rsidRPr="004119CA">
        <w:rPr>
          <w:rFonts w:ascii="Times New Roman" w:eastAsiaTheme="minorEastAsia" w:hAnsi="Times New Roman" w:cs="Times New Roman"/>
          <w:bCs/>
          <w:lang w:val="en-US"/>
        </w:rPr>
        <w:t>unperturbed by the modification</w:t>
      </w:r>
      <w:r w:rsidRPr="004119CA">
        <w:rPr>
          <w:rFonts w:ascii="Times New Roman" w:eastAsiaTheme="minorEastAsia" w:hAnsi="Times New Roman" w:cs="Times New Roman"/>
          <w:bCs/>
          <w:lang w:val="en-US"/>
        </w:rPr>
        <w:t>.</w:t>
      </w:r>
    </w:p>
    <w:p w14:paraId="0A14490C" w14:textId="51E91A5F" w:rsidR="005B6280" w:rsidRPr="004119CA" w:rsidRDefault="00EF1106" w:rsidP="000D647B">
      <w:pPr>
        <w:spacing w:line="360" w:lineRule="auto"/>
        <w:jc w:val="center"/>
        <w:rPr>
          <w:rFonts w:ascii="Times New Roman" w:eastAsiaTheme="minorEastAsia" w:hAnsi="Times New Roman" w:cs="Times New Roman"/>
          <w:bCs/>
          <w:lang w:val="en-US"/>
        </w:rPr>
      </w:pPr>
      <w:r w:rsidRPr="004119CA">
        <w:rPr>
          <w:rFonts w:ascii="Times New Roman" w:eastAsiaTheme="minorEastAsia" w:hAnsi="Times New Roman" w:cs="Times New Roman"/>
          <w:bCs/>
          <w:noProof/>
          <w:lang w:val="en-US"/>
        </w:rPr>
        <w:drawing>
          <wp:inline distT="0" distB="0" distL="0" distR="0" wp14:anchorId="4B262C47" wp14:editId="734E72B9">
            <wp:extent cx="3600000" cy="25488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00000" cy="2548800"/>
                    </a:xfrm>
                    <a:prstGeom prst="rect">
                      <a:avLst/>
                    </a:prstGeom>
                  </pic:spPr>
                </pic:pic>
              </a:graphicData>
            </a:graphic>
          </wp:inline>
        </w:drawing>
      </w:r>
    </w:p>
    <w:p w14:paraId="4743007D" w14:textId="77777777" w:rsidR="005B6280" w:rsidRPr="004119CA" w:rsidRDefault="005B6280" w:rsidP="000D647B">
      <w:pPr>
        <w:pStyle w:val="Caption"/>
        <w:spacing w:after="0" w:line="360" w:lineRule="auto"/>
        <w:jc w:val="center"/>
        <w:rPr>
          <w:rFonts w:ascii="Times New Roman" w:eastAsiaTheme="minorEastAsia" w:hAnsi="Times New Roman" w:cs="Times New Roman"/>
          <w:i w:val="0"/>
          <w:iCs w:val="0"/>
          <w:color w:val="auto"/>
          <w:sz w:val="24"/>
          <w:szCs w:val="24"/>
          <w:lang w:val="en-US"/>
        </w:rPr>
      </w:pPr>
      <w:r w:rsidRPr="004119CA">
        <w:rPr>
          <w:rFonts w:ascii="Times New Roman" w:hAnsi="Times New Roman" w:cs="Times New Roman"/>
          <w:i w:val="0"/>
          <w:iCs w:val="0"/>
          <w:color w:val="auto"/>
          <w:sz w:val="24"/>
          <w:szCs w:val="24"/>
          <w:lang w:val="en-GB"/>
        </w:rPr>
        <w:t xml:space="preserve">Figure </w:t>
      </w:r>
      <w:r w:rsidR="0038075F" w:rsidRPr="004119CA">
        <w:rPr>
          <w:rFonts w:ascii="Times New Roman" w:hAnsi="Times New Roman" w:cs="Times New Roman"/>
          <w:i w:val="0"/>
          <w:iCs w:val="0"/>
          <w:color w:val="auto"/>
          <w:sz w:val="24"/>
          <w:szCs w:val="24"/>
          <w:lang w:val="en-GB"/>
        </w:rPr>
        <w:t>S3</w:t>
      </w:r>
      <w:r w:rsidRPr="004119CA">
        <w:rPr>
          <w:rFonts w:ascii="Times New Roman" w:hAnsi="Times New Roman" w:cs="Times New Roman"/>
          <w:i w:val="0"/>
          <w:iCs w:val="0"/>
          <w:color w:val="auto"/>
          <w:sz w:val="24"/>
          <w:szCs w:val="24"/>
          <w:lang w:val="en-GB"/>
        </w:rPr>
        <w:t xml:space="preserve">. </w:t>
      </w:r>
      <w:bookmarkStart w:id="1" w:name="_Hlk68721866"/>
      <w:r w:rsidRPr="004119CA">
        <w:rPr>
          <w:rFonts w:ascii="Times New Roman" w:hAnsi="Times New Roman" w:cs="Times New Roman"/>
          <w:i w:val="0"/>
          <w:iCs w:val="0"/>
          <w:color w:val="auto"/>
          <w:sz w:val="24"/>
          <w:szCs w:val="24"/>
          <w:vertAlign w:val="superscript"/>
          <w:lang w:val="en-GB"/>
        </w:rPr>
        <w:t>57</w:t>
      </w:r>
      <w:r w:rsidRPr="004119CA">
        <w:rPr>
          <w:rFonts w:ascii="Times New Roman" w:hAnsi="Times New Roman" w:cs="Times New Roman"/>
          <w:i w:val="0"/>
          <w:iCs w:val="0"/>
          <w:color w:val="auto"/>
          <w:sz w:val="24"/>
          <w:szCs w:val="24"/>
          <w:lang w:val="en-GB"/>
        </w:rPr>
        <w:t xml:space="preserve">Fe </w:t>
      </w:r>
      <w:proofErr w:type="spellStart"/>
      <w:r w:rsidRPr="004119CA">
        <w:rPr>
          <w:rFonts w:ascii="Times New Roman" w:hAnsi="Times New Roman" w:cs="Times New Roman"/>
          <w:i w:val="0"/>
          <w:iCs w:val="0"/>
          <w:color w:val="auto"/>
          <w:sz w:val="24"/>
          <w:szCs w:val="24"/>
          <w:lang w:val="en-GB"/>
        </w:rPr>
        <w:t>Moessbauer</w:t>
      </w:r>
      <w:proofErr w:type="spellEnd"/>
      <w:r w:rsidRPr="004119CA">
        <w:rPr>
          <w:rFonts w:ascii="Times New Roman" w:hAnsi="Times New Roman" w:cs="Times New Roman"/>
          <w:i w:val="0"/>
          <w:iCs w:val="0"/>
          <w:color w:val="auto"/>
          <w:sz w:val="24"/>
          <w:szCs w:val="24"/>
          <w:lang w:val="en-GB"/>
        </w:rPr>
        <w:t xml:space="preserve"> spectrum</w:t>
      </w:r>
      <w:r w:rsidR="006F3085" w:rsidRPr="004119CA">
        <w:rPr>
          <w:rFonts w:ascii="Times New Roman" w:hAnsi="Times New Roman" w:cs="Times New Roman"/>
          <w:i w:val="0"/>
          <w:iCs w:val="0"/>
          <w:color w:val="auto"/>
          <w:sz w:val="24"/>
          <w:szCs w:val="24"/>
          <w:lang w:val="en-GB"/>
        </w:rPr>
        <w:t xml:space="preserve"> </w:t>
      </w:r>
      <w:r w:rsidR="00B51522" w:rsidRPr="004119CA">
        <w:rPr>
          <w:rFonts w:ascii="Times New Roman" w:hAnsi="Times New Roman" w:cs="Times New Roman"/>
          <w:i w:val="0"/>
          <w:iCs w:val="0"/>
          <w:color w:val="auto"/>
          <w:sz w:val="24"/>
          <w:szCs w:val="24"/>
          <w:lang w:val="en-GB"/>
        </w:rPr>
        <w:t xml:space="preserve">of </w:t>
      </w:r>
      <w:r w:rsidR="00B51522" w:rsidRPr="004119CA">
        <w:rPr>
          <w:rFonts w:ascii="Times New Roman" w:hAnsi="Times New Roman" w:cs="Times New Roman"/>
          <w:i w:val="0"/>
          <w:color w:val="auto"/>
          <w:sz w:val="24"/>
          <w:szCs w:val="24"/>
          <w:lang w:val="en-US"/>
        </w:rPr>
        <w:t xml:space="preserve">SPION/CCh/N-cad </w:t>
      </w:r>
      <w:bookmarkEnd w:id="1"/>
      <w:r w:rsidRPr="004119CA">
        <w:rPr>
          <w:rFonts w:ascii="Times New Roman" w:hAnsi="Times New Roman" w:cs="Times New Roman"/>
          <w:i w:val="0"/>
          <w:iCs w:val="0"/>
          <w:color w:val="auto"/>
          <w:sz w:val="24"/>
          <w:szCs w:val="24"/>
          <w:lang w:val="en-GB"/>
        </w:rPr>
        <w:t>at room temperature</w:t>
      </w:r>
    </w:p>
    <w:p w14:paraId="11BB593E" w14:textId="77777777" w:rsidR="005B6280" w:rsidRPr="004119CA" w:rsidRDefault="005B6280" w:rsidP="00EF1106">
      <w:pPr>
        <w:spacing w:line="360" w:lineRule="auto"/>
        <w:rPr>
          <w:rFonts w:ascii="Times New Roman" w:eastAsiaTheme="minorEastAsia" w:hAnsi="Times New Roman" w:cs="Times New Roman"/>
          <w:bCs/>
          <w:lang w:val="en-US"/>
        </w:rPr>
      </w:pPr>
    </w:p>
    <w:p w14:paraId="5A4F6FE0" w14:textId="651EE92D" w:rsidR="005B6280" w:rsidRPr="004119CA" w:rsidRDefault="005B6280" w:rsidP="00EF1106">
      <w:pPr>
        <w:spacing w:line="360" w:lineRule="auto"/>
        <w:jc w:val="both"/>
        <w:rPr>
          <w:rFonts w:ascii="Times New Roman" w:eastAsiaTheme="minorEastAsia" w:hAnsi="Times New Roman" w:cs="Times New Roman"/>
          <w:bCs/>
          <w:lang w:val="en-US"/>
        </w:rPr>
      </w:pPr>
      <w:r w:rsidRPr="004119CA">
        <w:rPr>
          <w:rFonts w:ascii="Times New Roman" w:eastAsiaTheme="minorEastAsia" w:hAnsi="Times New Roman" w:cs="Times New Roman"/>
          <w:bCs/>
          <w:lang w:val="en-US"/>
        </w:rPr>
        <w:t>The ZFC and FC temperature dependencies of the magnetic susceptibility</w:t>
      </w:r>
      <w:r w:rsidR="00D21F98" w:rsidRPr="004119CA">
        <w:rPr>
          <w:rFonts w:ascii="Times New Roman" w:eastAsiaTheme="minorEastAsia" w:hAnsi="Times New Roman" w:cs="Times New Roman"/>
          <w:bCs/>
          <w:lang w:val="en-US"/>
        </w:rPr>
        <w:t xml:space="preserve"> of</w:t>
      </w:r>
      <w:r w:rsidR="00B51522" w:rsidRPr="004119CA">
        <w:rPr>
          <w:rFonts w:ascii="Times New Roman" w:eastAsiaTheme="minorEastAsia" w:hAnsi="Times New Roman" w:cs="Times New Roman"/>
          <w:bCs/>
          <w:lang w:val="en-US"/>
        </w:rPr>
        <w:t xml:space="preserve"> dried SPION/CCh/N-cad sample</w:t>
      </w:r>
      <w:r w:rsidR="00D21F98" w:rsidRPr="004119CA">
        <w:rPr>
          <w:rFonts w:ascii="Times New Roman" w:eastAsiaTheme="minorEastAsia" w:hAnsi="Times New Roman" w:cs="Times New Roman"/>
          <w:bCs/>
          <w:lang w:val="en-US"/>
        </w:rPr>
        <w:t xml:space="preserve"> </w:t>
      </w:r>
      <w:r w:rsidRPr="004119CA">
        <w:rPr>
          <w:rFonts w:ascii="Times New Roman" w:eastAsiaTheme="minorEastAsia" w:hAnsi="Times New Roman" w:cs="Times New Roman"/>
          <w:bCs/>
          <w:lang w:val="en-US"/>
        </w:rPr>
        <w:t xml:space="preserve">are presented in Figure </w:t>
      </w:r>
      <w:r w:rsidR="0038075F" w:rsidRPr="004119CA">
        <w:rPr>
          <w:rFonts w:ascii="Times New Roman" w:eastAsiaTheme="minorEastAsia" w:hAnsi="Times New Roman" w:cs="Times New Roman"/>
          <w:bCs/>
          <w:lang w:val="en-US"/>
        </w:rPr>
        <w:t>S4</w:t>
      </w:r>
      <w:r w:rsidRPr="004119CA">
        <w:rPr>
          <w:rFonts w:ascii="Times New Roman" w:eastAsiaTheme="minorEastAsia" w:hAnsi="Times New Roman" w:cs="Times New Roman"/>
          <w:bCs/>
          <w:lang w:val="en-US"/>
        </w:rPr>
        <w:t>.  The curves overlap in the temperature range between 200 and 300 K and depart below 200 K, which indicates, that the blocking temperature of the superparamagnetic fluctuations is</w:t>
      </w:r>
      <w:r w:rsidR="00D21F98" w:rsidRPr="004119CA">
        <w:rPr>
          <w:rFonts w:ascii="Times New Roman" w:eastAsiaTheme="minorEastAsia" w:hAnsi="Times New Roman" w:cs="Times New Roman"/>
          <w:bCs/>
          <w:lang w:val="en-US"/>
        </w:rPr>
        <w:t xml:space="preserve"> </w:t>
      </w:r>
      <w:r w:rsidR="00B51522" w:rsidRPr="004119CA">
        <w:rPr>
          <w:rFonts w:ascii="Times New Roman" w:eastAsiaTheme="minorEastAsia" w:hAnsi="Times New Roman" w:cs="Times New Roman"/>
          <w:bCs/>
          <w:lang w:val="en-US"/>
        </w:rPr>
        <w:t>of</w:t>
      </w:r>
      <w:r w:rsidRPr="004119CA">
        <w:rPr>
          <w:rFonts w:ascii="Times New Roman" w:eastAsiaTheme="minorEastAsia" w:hAnsi="Times New Roman" w:cs="Times New Roman"/>
          <w:bCs/>
          <w:lang w:val="en-US"/>
        </w:rPr>
        <w:t xml:space="preserve"> 200 K.</w:t>
      </w:r>
    </w:p>
    <w:p w14:paraId="3483D871" w14:textId="6DE454DD" w:rsidR="005B6280" w:rsidRPr="004119CA" w:rsidRDefault="00EF1106" w:rsidP="000D647B">
      <w:pPr>
        <w:spacing w:line="360" w:lineRule="auto"/>
        <w:jc w:val="center"/>
        <w:rPr>
          <w:rFonts w:ascii="Times New Roman" w:eastAsiaTheme="minorEastAsia" w:hAnsi="Times New Roman" w:cs="Times New Roman"/>
          <w:bCs/>
          <w:lang w:val="en-US"/>
        </w:rPr>
      </w:pPr>
      <w:r w:rsidRPr="004119CA">
        <w:rPr>
          <w:rFonts w:ascii="Times New Roman" w:eastAsiaTheme="minorEastAsia" w:hAnsi="Times New Roman" w:cs="Times New Roman"/>
          <w:bCs/>
          <w:noProof/>
          <w:lang w:val="en-US"/>
        </w:rPr>
        <w:drawing>
          <wp:inline distT="0" distB="0" distL="0" distR="0" wp14:anchorId="1C11623B" wp14:editId="2EFCED64">
            <wp:extent cx="3095625" cy="2188606"/>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02089" cy="2193176"/>
                    </a:xfrm>
                    <a:prstGeom prst="rect">
                      <a:avLst/>
                    </a:prstGeom>
                  </pic:spPr>
                </pic:pic>
              </a:graphicData>
            </a:graphic>
          </wp:inline>
        </w:drawing>
      </w:r>
    </w:p>
    <w:p w14:paraId="41132863" w14:textId="77777777" w:rsidR="005B6280" w:rsidRPr="004119CA" w:rsidRDefault="005B6280" w:rsidP="000D647B">
      <w:pPr>
        <w:pStyle w:val="Caption"/>
        <w:spacing w:after="0" w:line="360" w:lineRule="auto"/>
        <w:jc w:val="center"/>
        <w:rPr>
          <w:rFonts w:ascii="Times New Roman" w:eastAsiaTheme="minorEastAsia" w:hAnsi="Times New Roman" w:cs="Times New Roman"/>
          <w:bCs/>
          <w:i w:val="0"/>
          <w:iCs w:val="0"/>
          <w:color w:val="auto"/>
          <w:sz w:val="24"/>
          <w:szCs w:val="24"/>
          <w:lang w:val="en-US"/>
        </w:rPr>
      </w:pPr>
      <w:r w:rsidRPr="004119CA">
        <w:rPr>
          <w:rFonts w:ascii="Times New Roman" w:hAnsi="Times New Roman" w:cs="Times New Roman"/>
          <w:i w:val="0"/>
          <w:iCs w:val="0"/>
          <w:color w:val="auto"/>
          <w:sz w:val="24"/>
          <w:szCs w:val="24"/>
          <w:lang w:val="en-GB"/>
        </w:rPr>
        <w:t xml:space="preserve">Figure </w:t>
      </w:r>
      <w:r w:rsidR="0038075F" w:rsidRPr="004119CA">
        <w:rPr>
          <w:rFonts w:ascii="Times New Roman" w:hAnsi="Times New Roman" w:cs="Times New Roman"/>
          <w:i w:val="0"/>
          <w:iCs w:val="0"/>
          <w:color w:val="auto"/>
          <w:sz w:val="24"/>
          <w:szCs w:val="24"/>
          <w:lang w:val="en-GB"/>
        </w:rPr>
        <w:t>S4</w:t>
      </w:r>
      <w:r w:rsidRPr="004119CA">
        <w:rPr>
          <w:rFonts w:ascii="Times New Roman" w:hAnsi="Times New Roman" w:cs="Times New Roman"/>
          <w:i w:val="0"/>
          <w:iCs w:val="0"/>
          <w:color w:val="auto"/>
          <w:sz w:val="24"/>
          <w:szCs w:val="24"/>
          <w:lang w:val="en-GB"/>
        </w:rPr>
        <w:t>. Temperature dependencies of the magnetic susceptibility</w:t>
      </w:r>
      <w:r w:rsidR="006F3085" w:rsidRPr="004119CA">
        <w:rPr>
          <w:rFonts w:ascii="Times New Roman" w:hAnsi="Times New Roman" w:cs="Times New Roman"/>
          <w:i w:val="0"/>
          <w:iCs w:val="0"/>
          <w:color w:val="auto"/>
          <w:sz w:val="24"/>
          <w:szCs w:val="24"/>
          <w:lang w:val="en-GB"/>
        </w:rPr>
        <w:t xml:space="preserve"> </w:t>
      </w:r>
      <w:r w:rsidR="00B51522" w:rsidRPr="004119CA">
        <w:rPr>
          <w:rFonts w:ascii="Times New Roman" w:hAnsi="Times New Roman" w:cs="Times New Roman"/>
          <w:i w:val="0"/>
          <w:iCs w:val="0"/>
          <w:color w:val="auto"/>
          <w:sz w:val="24"/>
          <w:szCs w:val="24"/>
          <w:lang w:val="en-GB"/>
        </w:rPr>
        <w:t>of</w:t>
      </w:r>
      <w:r w:rsidR="00B51522" w:rsidRPr="004119CA">
        <w:rPr>
          <w:rFonts w:ascii="Times New Roman" w:eastAsiaTheme="minorEastAsia" w:hAnsi="Times New Roman" w:cs="Times New Roman"/>
          <w:bCs/>
          <w:i w:val="0"/>
          <w:color w:val="auto"/>
          <w:sz w:val="24"/>
          <w:szCs w:val="24"/>
          <w:lang w:val="en-US"/>
        </w:rPr>
        <w:t xml:space="preserve"> </w:t>
      </w:r>
      <w:r w:rsidR="00B51522" w:rsidRPr="004119CA">
        <w:rPr>
          <w:rFonts w:ascii="Times New Roman" w:hAnsi="Times New Roman" w:cs="Times New Roman"/>
          <w:i w:val="0"/>
          <w:color w:val="auto"/>
          <w:sz w:val="24"/>
          <w:szCs w:val="24"/>
          <w:lang w:val="en-US"/>
        </w:rPr>
        <w:t xml:space="preserve">SPION/CCh/N-cad </w:t>
      </w:r>
      <w:r w:rsidRPr="004119CA">
        <w:rPr>
          <w:rFonts w:ascii="Times New Roman" w:hAnsi="Times New Roman" w:cs="Times New Roman"/>
          <w:i w:val="0"/>
          <w:iCs w:val="0"/>
          <w:color w:val="auto"/>
          <w:sz w:val="24"/>
          <w:szCs w:val="24"/>
          <w:lang w:val="en-GB"/>
        </w:rPr>
        <w:t>taken in the ZFC mode (blue squares) and FC mode (wine triangles)</w:t>
      </w:r>
    </w:p>
    <w:p w14:paraId="170146CB" w14:textId="77777777" w:rsidR="005B6280" w:rsidRPr="004119CA" w:rsidRDefault="005B6280" w:rsidP="000D647B">
      <w:pPr>
        <w:spacing w:line="360" w:lineRule="auto"/>
        <w:jc w:val="both"/>
        <w:rPr>
          <w:rFonts w:ascii="Times New Roman" w:eastAsiaTheme="minorEastAsia" w:hAnsi="Times New Roman" w:cs="Times New Roman"/>
          <w:b/>
          <w:lang w:val="en-US"/>
        </w:rPr>
      </w:pPr>
    </w:p>
    <w:p w14:paraId="270591A5" w14:textId="77777777" w:rsidR="007E3A15" w:rsidRPr="004119CA" w:rsidRDefault="00B51522" w:rsidP="000D647B">
      <w:pPr>
        <w:spacing w:line="360" w:lineRule="auto"/>
        <w:jc w:val="both"/>
        <w:rPr>
          <w:rFonts w:ascii="Times New Roman" w:eastAsiaTheme="minorEastAsia" w:hAnsi="Times New Roman" w:cs="Times New Roman"/>
          <w:bCs/>
          <w:lang w:val="en-US"/>
        </w:rPr>
      </w:pPr>
      <w:r w:rsidRPr="004119CA">
        <w:rPr>
          <w:rFonts w:ascii="Times New Roman" w:eastAsiaTheme="minorEastAsia" w:hAnsi="Times New Roman" w:cs="Times New Roman"/>
          <w:bCs/>
          <w:lang w:val="en-US"/>
        </w:rPr>
        <w:t xml:space="preserve">The dependencies of the specific magnetization on the applied magnetic field of dried SPION/CCh/N-cad sample are shown in Figure S5 for selected temperatures.  </w:t>
      </w:r>
    </w:p>
    <w:p w14:paraId="1BB12DC0" w14:textId="1B77DE00" w:rsidR="00D21F98" w:rsidRPr="004119CA" w:rsidRDefault="008F6AB0" w:rsidP="00322BF1">
      <w:pPr>
        <w:spacing w:line="360" w:lineRule="auto"/>
        <w:jc w:val="center"/>
        <w:rPr>
          <w:rFonts w:ascii="Times New Roman" w:eastAsiaTheme="minorEastAsia" w:hAnsi="Times New Roman" w:cs="Times New Roman"/>
          <w:b/>
          <w:lang w:val="en-US"/>
        </w:rPr>
      </w:pPr>
      <w:r w:rsidRPr="004119CA">
        <w:rPr>
          <w:noProof/>
        </w:rPr>
        <w:drawing>
          <wp:inline distT="0" distB="0" distL="0" distR="0" wp14:anchorId="4A5337A5" wp14:editId="7EA6C8DF">
            <wp:extent cx="3556800" cy="25200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800" cy="2520000"/>
                    </a:xfrm>
                    <a:prstGeom prst="rect">
                      <a:avLst/>
                    </a:prstGeom>
                    <a:noFill/>
                    <a:ln>
                      <a:noFill/>
                    </a:ln>
                  </pic:spPr>
                </pic:pic>
              </a:graphicData>
            </a:graphic>
          </wp:inline>
        </w:drawing>
      </w:r>
    </w:p>
    <w:p w14:paraId="49CC0F19" w14:textId="30E92688" w:rsidR="00EF1106" w:rsidRPr="004119CA" w:rsidRDefault="00B51522">
      <w:pPr>
        <w:spacing w:line="360" w:lineRule="auto"/>
        <w:jc w:val="both"/>
        <w:rPr>
          <w:rFonts w:ascii="Times New Roman" w:hAnsi="Times New Roman" w:cs="Times New Roman"/>
          <w:sz w:val="24"/>
          <w:szCs w:val="24"/>
          <w:lang w:val="en-GB"/>
        </w:rPr>
      </w:pPr>
      <w:r w:rsidRPr="004119CA">
        <w:rPr>
          <w:rFonts w:ascii="Times New Roman" w:hAnsi="Times New Roman" w:cs="Times New Roman"/>
          <w:sz w:val="24"/>
          <w:szCs w:val="24"/>
          <w:lang w:val="en-GB"/>
        </w:rPr>
        <w:t>Figure S5. Magnetic field dependencies of the magnetization of</w:t>
      </w:r>
      <w:r w:rsidRPr="004119CA">
        <w:rPr>
          <w:rFonts w:ascii="Times New Roman" w:eastAsiaTheme="minorEastAsia" w:hAnsi="Times New Roman" w:cs="Times New Roman"/>
          <w:bCs/>
          <w:sz w:val="24"/>
          <w:szCs w:val="24"/>
          <w:lang w:val="en-US"/>
        </w:rPr>
        <w:t xml:space="preserve"> </w:t>
      </w:r>
      <w:r w:rsidRPr="004119CA">
        <w:rPr>
          <w:rFonts w:ascii="Times New Roman" w:hAnsi="Times New Roman" w:cs="Times New Roman"/>
          <w:sz w:val="24"/>
          <w:szCs w:val="24"/>
          <w:lang w:val="en-US"/>
        </w:rPr>
        <w:t xml:space="preserve">SPION/CCh/N-cad </w:t>
      </w:r>
      <w:r w:rsidRPr="004119CA">
        <w:rPr>
          <w:rFonts w:ascii="Times New Roman" w:hAnsi="Times New Roman" w:cs="Times New Roman"/>
          <w:sz w:val="24"/>
          <w:szCs w:val="24"/>
          <w:lang w:val="en-GB"/>
        </w:rPr>
        <w:t>at selected temperatures</w:t>
      </w:r>
      <w:r w:rsidR="0072435E" w:rsidRPr="004119CA">
        <w:rPr>
          <w:rFonts w:ascii="Times New Roman" w:hAnsi="Times New Roman" w:cs="Times New Roman"/>
          <w:sz w:val="24"/>
          <w:szCs w:val="24"/>
          <w:lang w:val="en-GB"/>
        </w:rPr>
        <w:t xml:space="preserve">. </w:t>
      </w:r>
      <w:r w:rsidR="00133801" w:rsidRPr="004119CA">
        <w:rPr>
          <w:rFonts w:ascii="Times New Roman" w:hAnsi="Times New Roman" w:cs="Times New Roman"/>
          <w:sz w:val="24"/>
          <w:szCs w:val="24"/>
          <w:lang w:val="en-GB"/>
        </w:rPr>
        <w:t>The inset shows a zoom along the horizontal axis at the origin.</w:t>
      </w:r>
    </w:p>
    <w:p w14:paraId="442F01AD" w14:textId="39D68390" w:rsidR="00373A33" w:rsidRPr="004119CA" w:rsidRDefault="00B51522">
      <w:pPr>
        <w:spacing w:line="360" w:lineRule="auto"/>
        <w:jc w:val="both"/>
        <w:rPr>
          <w:rFonts w:ascii="Times New Roman" w:hAnsi="Times New Roman" w:cs="Times New Roman"/>
          <w:lang w:val="en-US"/>
        </w:rPr>
      </w:pPr>
      <w:r w:rsidRPr="004119CA">
        <w:rPr>
          <w:rFonts w:ascii="Times New Roman" w:eastAsiaTheme="minorEastAsia" w:hAnsi="Times New Roman" w:cs="Times New Roman"/>
          <w:bCs/>
          <w:lang w:val="en-US"/>
        </w:rPr>
        <w:t>The curves for the temperatures below 200 K show a hysteresis (see insert in Fig.</w:t>
      </w:r>
      <w:r w:rsidR="00F658A2" w:rsidRPr="004119CA">
        <w:rPr>
          <w:rFonts w:ascii="Times New Roman" w:eastAsiaTheme="minorEastAsia" w:hAnsi="Times New Roman" w:cs="Times New Roman"/>
          <w:bCs/>
          <w:lang w:val="en-US"/>
        </w:rPr>
        <w:t>S</w:t>
      </w:r>
      <w:r w:rsidRPr="004119CA">
        <w:rPr>
          <w:rFonts w:ascii="Times New Roman" w:eastAsiaTheme="minorEastAsia" w:hAnsi="Times New Roman" w:cs="Times New Roman"/>
          <w:bCs/>
          <w:lang w:val="en-US"/>
        </w:rPr>
        <w:t>5) and the</w:t>
      </w:r>
      <w:r w:rsidR="00F658A2" w:rsidRPr="004119CA">
        <w:rPr>
          <w:rFonts w:ascii="Times New Roman" w:eastAsiaTheme="minorEastAsia" w:hAnsi="Times New Roman" w:cs="Times New Roman"/>
          <w:bCs/>
          <w:lang w:val="en-US"/>
        </w:rPr>
        <w:t>ir</w:t>
      </w:r>
      <w:r w:rsidRPr="004119CA">
        <w:rPr>
          <w:rFonts w:ascii="Times New Roman" w:eastAsiaTheme="minorEastAsia" w:hAnsi="Times New Roman" w:cs="Times New Roman"/>
          <w:bCs/>
          <w:lang w:val="en-US"/>
        </w:rPr>
        <w:t xml:space="preserve"> coercive field increases on decreasing temperature.</w:t>
      </w:r>
      <w:r w:rsidR="0055568C" w:rsidRPr="004119CA">
        <w:rPr>
          <w:rFonts w:ascii="Times New Roman" w:eastAsiaTheme="minorEastAsia" w:hAnsi="Times New Roman" w:cs="Times New Roman"/>
          <w:bCs/>
          <w:lang w:val="en-US"/>
        </w:rPr>
        <w:t xml:space="preserve"> </w:t>
      </w:r>
      <w:r w:rsidRPr="004119CA">
        <w:rPr>
          <w:rFonts w:ascii="Times New Roman" w:eastAsiaTheme="minorEastAsia" w:hAnsi="Times New Roman" w:cs="Times New Roman"/>
          <w:bCs/>
          <w:lang w:val="en-US"/>
        </w:rPr>
        <w:t xml:space="preserve">This confirms the observation made for the ZFC-FC magnetic susceptibility dependencies, that the superparamagnetic blocking temperature is about 200 K.  At all the temperatures the curves show saturation, which is achieved at the fields of some </w:t>
      </w:r>
      <w:proofErr w:type="spellStart"/>
      <w:r w:rsidRPr="004119CA">
        <w:rPr>
          <w:rFonts w:ascii="Times New Roman" w:eastAsiaTheme="minorEastAsia" w:hAnsi="Times New Roman" w:cs="Times New Roman"/>
          <w:bCs/>
          <w:lang w:val="en-US"/>
        </w:rPr>
        <w:t>kOe</w:t>
      </w:r>
      <w:proofErr w:type="spellEnd"/>
      <w:r w:rsidRPr="004119CA">
        <w:rPr>
          <w:rFonts w:ascii="Times New Roman" w:eastAsiaTheme="minorEastAsia" w:hAnsi="Times New Roman" w:cs="Times New Roman"/>
          <w:bCs/>
          <w:lang w:val="en-US"/>
        </w:rPr>
        <w:t>.  The saturation values slightly exceed 1 emu/g and increase on decreasing temperature</w:t>
      </w:r>
      <w:r w:rsidR="00F658A2" w:rsidRPr="004119CA">
        <w:rPr>
          <w:rFonts w:ascii="Times New Roman" w:eastAsiaTheme="minorEastAsia" w:hAnsi="Times New Roman" w:cs="Times New Roman"/>
          <w:bCs/>
          <w:lang w:val="en-US"/>
        </w:rPr>
        <w:t>,</w:t>
      </w:r>
      <w:r w:rsidRPr="004119CA">
        <w:rPr>
          <w:rFonts w:ascii="Times New Roman" w:eastAsiaTheme="minorEastAsia" w:hAnsi="Times New Roman" w:cs="Times New Roman"/>
          <w:bCs/>
          <w:lang w:val="en-US"/>
        </w:rPr>
        <w:t xml:space="preserve"> as expected.  The magnitude of the magnetic field acting on the suspensions of </w:t>
      </w:r>
      <w:r w:rsidRPr="004119CA">
        <w:rPr>
          <w:rFonts w:ascii="Times New Roman" w:hAnsi="Times New Roman" w:cs="Times New Roman"/>
          <w:lang w:val="en-US"/>
        </w:rPr>
        <w:t>SPION/CCh/N-cad in the cuvette of the magnetic separator system was spatially varying fr</w:t>
      </w:r>
      <w:r w:rsidR="00F658A2" w:rsidRPr="004119CA">
        <w:rPr>
          <w:rFonts w:ascii="Times New Roman" w:hAnsi="Times New Roman" w:cs="Times New Roman"/>
          <w:lang w:val="en-US"/>
        </w:rPr>
        <w:t>o</w:t>
      </w:r>
      <w:r w:rsidRPr="004119CA">
        <w:rPr>
          <w:rFonts w:ascii="Times New Roman" w:hAnsi="Times New Roman" w:cs="Times New Roman"/>
          <w:lang w:val="en-US"/>
        </w:rPr>
        <w:t xml:space="preserve">m 3 </w:t>
      </w:r>
      <w:proofErr w:type="spellStart"/>
      <w:r w:rsidRPr="004119CA">
        <w:rPr>
          <w:rFonts w:ascii="Times New Roman" w:hAnsi="Times New Roman" w:cs="Times New Roman"/>
          <w:lang w:val="en-US"/>
        </w:rPr>
        <w:t>kOe</w:t>
      </w:r>
      <w:proofErr w:type="spellEnd"/>
      <w:r w:rsidRPr="004119CA">
        <w:rPr>
          <w:rFonts w:ascii="Times New Roman" w:hAnsi="Times New Roman" w:cs="Times New Roman"/>
          <w:lang w:val="en-US"/>
        </w:rPr>
        <w:t xml:space="preserve"> to 20 </w:t>
      </w:r>
      <w:proofErr w:type="spellStart"/>
      <w:r w:rsidRPr="004119CA">
        <w:rPr>
          <w:rFonts w:ascii="Times New Roman" w:hAnsi="Times New Roman" w:cs="Times New Roman"/>
          <w:lang w:val="en-US"/>
        </w:rPr>
        <w:t>kOe</w:t>
      </w:r>
      <w:proofErr w:type="spellEnd"/>
      <w:r w:rsidRPr="004119CA">
        <w:rPr>
          <w:rFonts w:ascii="Times New Roman" w:hAnsi="Times New Roman" w:cs="Times New Roman"/>
          <w:lang w:val="en-US"/>
        </w:rPr>
        <w:t>.  This produces more than a half of the saturation magnetization of the nanoparticles (see Fig</w:t>
      </w:r>
      <w:r w:rsidR="0055568C" w:rsidRPr="004119CA">
        <w:rPr>
          <w:rFonts w:ascii="Times New Roman" w:hAnsi="Times New Roman" w:cs="Times New Roman"/>
          <w:lang w:val="en-US"/>
        </w:rPr>
        <w:t>ure S</w:t>
      </w:r>
      <w:r w:rsidRPr="004119CA">
        <w:rPr>
          <w:rFonts w:ascii="Times New Roman" w:hAnsi="Times New Roman" w:cs="Times New Roman"/>
          <w:lang w:val="en-US"/>
        </w:rPr>
        <w:t>5) and, thus, provides a suitable magnetic force enabling their effective capture.</w:t>
      </w:r>
      <w:r w:rsidR="00CC63D3" w:rsidRPr="004119CA">
        <w:rPr>
          <w:rFonts w:ascii="Times New Roman" w:hAnsi="Times New Roman" w:cs="Times New Roman"/>
          <w:lang w:val="en-US"/>
        </w:rPr>
        <w:t xml:space="preserve"> </w:t>
      </w:r>
    </w:p>
    <w:p w14:paraId="7581F317" w14:textId="2E0E2C5E" w:rsidR="004D72BF" w:rsidRPr="004119CA" w:rsidRDefault="004D72BF">
      <w:pPr>
        <w:spacing w:line="360" w:lineRule="auto"/>
        <w:jc w:val="both"/>
        <w:rPr>
          <w:rFonts w:ascii="Times New Roman" w:hAnsi="Times New Roman" w:cs="Times New Roman"/>
          <w:lang w:val="en-US"/>
        </w:rPr>
      </w:pPr>
    </w:p>
    <w:p w14:paraId="70C8DE7F" w14:textId="3388CFFE" w:rsidR="004D72BF" w:rsidRPr="004119CA" w:rsidRDefault="004D72BF">
      <w:pPr>
        <w:spacing w:line="360" w:lineRule="auto"/>
        <w:jc w:val="both"/>
        <w:rPr>
          <w:rFonts w:ascii="Times New Roman" w:hAnsi="Times New Roman" w:cs="Times New Roman"/>
          <w:b/>
          <w:bCs/>
          <w:lang w:val="en-US"/>
        </w:rPr>
      </w:pPr>
      <w:r w:rsidRPr="004119CA">
        <w:rPr>
          <w:rFonts w:ascii="Times New Roman" w:hAnsi="Times New Roman" w:cs="Times New Roman"/>
          <w:b/>
          <w:bCs/>
          <w:lang w:val="en-US"/>
        </w:rPr>
        <w:t xml:space="preserve">S12. Verification of N-cadherin and E-cadherin levels </w:t>
      </w:r>
      <w:r w:rsidR="00E87E52" w:rsidRPr="004119CA">
        <w:rPr>
          <w:rFonts w:ascii="Times New Roman" w:hAnsi="Times New Roman" w:cs="Times New Roman"/>
          <w:b/>
          <w:bCs/>
          <w:lang w:val="en-US"/>
        </w:rPr>
        <w:t>for</w:t>
      </w:r>
      <w:r w:rsidRPr="004119CA">
        <w:rPr>
          <w:rFonts w:ascii="Times New Roman" w:hAnsi="Times New Roman" w:cs="Times New Roman"/>
          <w:b/>
          <w:bCs/>
          <w:lang w:val="en-US"/>
        </w:rPr>
        <w:t xml:space="preserve"> the cancer cell lines</w:t>
      </w:r>
      <w:r w:rsidR="00E87E52" w:rsidRPr="004119CA">
        <w:rPr>
          <w:rFonts w:ascii="Times New Roman" w:hAnsi="Times New Roman" w:cs="Times New Roman"/>
          <w:b/>
          <w:bCs/>
          <w:lang w:val="en-US"/>
        </w:rPr>
        <w:t xml:space="preserve"> studied.</w:t>
      </w:r>
    </w:p>
    <w:p w14:paraId="6651933C" w14:textId="382BE49A" w:rsidR="004D72BF" w:rsidRPr="004119CA" w:rsidRDefault="00381C54">
      <w:pPr>
        <w:spacing w:line="360" w:lineRule="auto"/>
        <w:jc w:val="both"/>
        <w:rPr>
          <w:rFonts w:ascii="Times New Roman" w:hAnsi="Times New Roman" w:cs="Times New Roman"/>
          <w:lang w:val="en-GB"/>
        </w:rPr>
      </w:pPr>
      <w:r w:rsidRPr="004119CA">
        <w:rPr>
          <w:rFonts w:ascii="Times New Roman" w:hAnsi="Times New Roman" w:cs="Times New Roman"/>
          <w:lang w:val="en-GB"/>
        </w:rPr>
        <w:t xml:space="preserve">The results of the studies on the level of N-cadherin and E-cadherin </w:t>
      </w:r>
      <w:r w:rsidR="00DC36CC" w:rsidRPr="004119CA">
        <w:rPr>
          <w:rFonts w:ascii="Times New Roman" w:hAnsi="Times New Roman" w:cs="Times New Roman"/>
          <w:lang w:val="en-GB"/>
        </w:rPr>
        <w:t xml:space="preserve">present </w:t>
      </w:r>
      <w:r w:rsidR="00E87E52" w:rsidRPr="004119CA">
        <w:rPr>
          <w:rFonts w:ascii="Times New Roman" w:hAnsi="Times New Roman" w:cs="Times New Roman"/>
          <w:lang w:val="en-GB"/>
        </w:rPr>
        <w:t>o</w:t>
      </w:r>
      <w:r w:rsidR="00DC36CC" w:rsidRPr="004119CA">
        <w:rPr>
          <w:rFonts w:ascii="Times New Roman" w:hAnsi="Times New Roman" w:cs="Times New Roman"/>
          <w:lang w:val="en-GB"/>
        </w:rPr>
        <w:t xml:space="preserve">n the three cell lines </w:t>
      </w:r>
      <w:r w:rsidR="00A8558E" w:rsidRPr="004119CA">
        <w:rPr>
          <w:rFonts w:ascii="Times New Roman" w:hAnsi="Times New Roman" w:cs="Times New Roman"/>
          <w:lang w:val="en-GB"/>
        </w:rPr>
        <w:t>are presented in Figure S6.</w:t>
      </w:r>
    </w:p>
    <w:p w14:paraId="06EDC888" w14:textId="77777777" w:rsidR="00B00A19" w:rsidRPr="004119CA" w:rsidRDefault="00B00A19">
      <w:pPr>
        <w:spacing w:line="360" w:lineRule="auto"/>
        <w:jc w:val="both"/>
        <w:rPr>
          <w:lang w:val="en-GB"/>
        </w:rPr>
      </w:pPr>
    </w:p>
    <w:p w14:paraId="18CF0967" w14:textId="041FD8EA" w:rsidR="00A8558E" w:rsidRPr="004119CA" w:rsidRDefault="0005530F" w:rsidP="0005530F">
      <w:pPr>
        <w:spacing w:line="360" w:lineRule="auto"/>
        <w:jc w:val="center"/>
        <w:rPr>
          <w:lang w:val="en-GB"/>
        </w:rPr>
      </w:pPr>
      <w:r w:rsidRPr="004119CA">
        <w:rPr>
          <w:noProof/>
        </w:rPr>
        <w:lastRenderedPageBreak/>
        <w:drawing>
          <wp:inline distT="0" distB="0" distL="0" distR="0" wp14:anchorId="7E7A9F1C" wp14:editId="460917A3">
            <wp:extent cx="4523456" cy="1171575"/>
            <wp:effectExtent l="0" t="0" r="0" b="0"/>
            <wp:docPr id="2" name="Obraz 2"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10;&#10;Opis wygenerowany automatyczni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27670" cy="1172667"/>
                    </a:xfrm>
                    <a:prstGeom prst="rect">
                      <a:avLst/>
                    </a:prstGeom>
                    <a:noFill/>
                    <a:ln>
                      <a:noFill/>
                    </a:ln>
                  </pic:spPr>
                </pic:pic>
              </a:graphicData>
            </a:graphic>
          </wp:inline>
        </w:drawing>
      </w:r>
    </w:p>
    <w:p w14:paraId="03615188" w14:textId="77777777" w:rsidR="003B18CA" w:rsidRPr="004119CA" w:rsidRDefault="003B18CA">
      <w:pPr>
        <w:spacing w:line="360" w:lineRule="auto"/>
        <w:jc w:val="both"/>
        <w:rPr>
          <w:rFonts w:ascii="Times New Roman" w:hAnsi="Times New Roman" w:cs="Times New Roman"/>
          <w:sz w:val="24"/>
          <w:szCs w:val="24"/>
          <w:lang w:val="en-GB"/>
        </w:rPr>
      </w:pPr>
    </w:p>
    <w:p w14:paraId="6EAC4940" w14:textId="544F5AF5" w:rsidR="00A8558E" w:rsidRPr="004119CA" w:rsidRDefault="00A8558E">
      <w:pPr>
        <w:spacing w:line="360" w:lineRule="auto"/>
        <w:jc w:val="both"/>
        <w:rPr>
          <w:rFonts w:ascii="Times New Roman" w:hAnsi="Times New Roman" w:cs="Times New Roman"/>
          <w:sz w:val="24"/>
          <w:szCs w:val="24"/>
          <w:lang w:val="en-GB"/>
        </w:rPr>
      </w:pPr>
      <w:r w:rsidRPr="004119CA">
        <w:rPr>
          <w:rFonts w:ascii="Times New Roman" w:hAnsi="Times New Roman" w:cs="Times New Roman"/>
          <w:sz w:val="24"/>
          <w:szCs w:val="24"/>
          <w:lang w:val="en-GB"/>
        </w:rPr>
        <w:t>Figure S6.</w:t>
      </w:r>
      <w:r w:rsidR="00B63B95" w:rsidRPr="004119CA">
        <w:rPr>
          <w:rFonts w:ascii="Times New Roman" w:hAnsi="Times New Roman" w:cs="Times New Roman"/>
          <w:sz w:val="24"/>
          <w:szCs w:val="24"/>
          <w:lang w:val="en-GB"/>
        </w:rPr>
        <w:t xml:space="preserve"> Results of the N-cadherin and E-cadherin </w:t>
      </w:r>
      <w:r w:rsidR="000F519E" w:rsidRPr="004119CA">
        <w:rPr>
          <w:rFonts w:ascii="Times New Roman" w:hAnsi="Times New Roman" w:cs="Times New Roman"/>
          <w:sz w:val="24"/>
          <w:szCs w:val="24"/>
          <w:lang w:val="en-GB"/>
        </w:rPr>
        <w:t>expression in the studied cell lines</w:t>
      </w:r>
    </w:p>
    <w:p w14:paraId="30A11B79" w14:textId="77777777" w:rsidR="003B18CA" w:rsidRPr="004119CA" w:rsidRDefault="003B18CA">
      <w:pPr>
        <w:spacing w:line="360" w:lineRule="auto"/>
        <w:jc w:val="both"/>
        <w:rPr>
          <w:rFonts w:ascii="Times New Roman" w:hAnsi="Times New Roman" w:cs="Times New Roman"/>
          <w:sz w:val="24"/>
          <w:szCs w:val="24"/>
          <w:lang w:val="en-GB"/>
        </w:rPr>
      </w:pPr>
    </w:p>
    <w:p w14:paraId="5988AFAA" w14:textId="50F6E2A9" w:rsidR="00A8558E" w:rsidRPr="004119CA" w:rsidRDefault="00A8558E">
      <w:pPr>
        <w:spacing w:line="360" w:lineRule="auto"/>
        <w:jc w:val="both"/>
        <w:rPr>
          <w:rFonts w:ascii="Times New Roman" w:hAnsi="Times New Roman" w:cs="Times New Roman"/>
          <w:lang w:val="en-GB"/>
        </w:rPr>
      </w:pPr>
      <w:bookmarkStart w:id="2" w:name="_Hlk80380437"/>
      <w:r w:rsidRPr="004119CA">
        <w:rPr>
          <w:rFonts w:ascii="Times New Roman" w:hAnsi="Times New Roman" w:cs="Times New Roman"/>
          <w:lang w:val="en-GB"/>
        </w:rPr>
        <w:t>The obtained results have confirmed that the level of N-cadherin is highest for the PC-3 cells, lower for DU 145 and no N-cadherin was observed for LNCaP cell line. For E-cadherin the tendency was reversed.</w:t>
      </w:r>
      <w:bookmarkEnd w:id="2"/>
    </w:p>
    <w:p w14:paraId="6187B3EB" w14:textId="77777777" w:rsidR="004D72BF" w:rsidRPr="004119CA" w:rsidRDefault="004D72BF">
      <w:pPr>
        <w:spacing w:line="360" w:lineRule="auto"/>
        <w:jc w:val="both"/>
        <w:rPr>
          <w:rFonts w:ascii="Times New Roman" w:eastAsiaTheme="minorEastAsia" w:hAnsi="Times New Roman" w:cs="Times New Roman"/>
          <w:b/>
          <w:lang w:val="en-US"/>
        </w:rPr>
      </w:pPr>
    </w:p>
    <w:p w14:paraId="5A602C14" w14:textId="77777777" w:rsidR="005B6280" w:rsidRPr="004119CA" w:rsidRDefault="007E3A15" w:rsidP="000D647B">
      <w:pPr>
        <w:spacing w:line="360" w:lineRule="auto"/>
        <w:jc w:val="both"/>
        <w:rPr>
          <w:rFonts w:ascii="Times New Roman" w:eastAsiaTheme="minorEastAsia" w:hAnsi="Times New Roman" w:cs="Times New Roman"/>
          <w:b/>
          <w:bCs/>
          <w:sz w:val="24"/>
          <w:szCs w:val="24"/>
          <w:lang w:val="en-US"/>
        </w:rPr>
      </w:pPr>
      <w:r w:rsidRPr="004119CA">
        <w:rPr>
          <w:rFonts w:ascii="Times New Roman" w:eastAsiaTheme="minorEastAsia" w:hAnsi="Times New Roman" w:cs="Times New Roman"/>
          <w:b/>
          <w:bCs/>
          <w:sz w:val="24"/>
          <w:szCs w:val="24"/>
          <w:lang w:val="en-US"/>
        </w:rPr>
        <w:t>Literature</w:t>
      </w:r>
    </w:p>
    <w:p w14:paraId="4785F236" w14:textId="343EA2ED" w:rsidR="00F23E84" w:rsidRPr="004119CA" w:rsidRDefault="00B51522" w:rsidP="00F23E84">
      <w:pPr>
        <w:widowControl w:val="0"/>
        <w:autoSpaceDE w:val="0"/>
        <w:autoSpaceDN w:val="0"/>
        <w:adjustRightInd w:val="0"/>
        <w:spacing w:line="360" w:lineRule="auto"/>
        <w:ind w:left="640" w:hanging="640"/>
        <w:rPr>
          <w:rFonts w:ascii="Times New Roman" w:hAnsi="Times New Roman" w:cs="Times New Roman"/>
          <w:noProof/>
          <w:szCs w:val="24"/>
        </w:rPr>
      </w:pPr>
      <w:r w:rsidRPr="004119CA">
        <w:rPr>
          <w:rFonts w:ascii="Times New Roman" w:eastAsiaTheme="minorEastAsia" w:hAnsi="Times New Roman" w:cs="Times New Roman"/>
          <w:lang w:val="en-US"/>
        </w:rPr>
        <w:fldChar w:fldCharType="begin" w:fldLock="1"/>
      </w:r>
      <w:r w:rsidR="007E3A15" w:rsidRPr="004119CA">
        <w:rPr>
          <w:rFonts w:ascii="Times New Roman" w:eastAsiaTheme="minorEastAsia" w:hAnsi="Times New Roman" w:cs="Times New Roman"/>
          <w:lang w:val="en-US"/>
        </w:rPr>
        <w:instrText xml:space="preserve">ADDIN Mendeley Bibliography CSL_BIBLIOGRAPHY </w:instrText>
      </w:r>
      <w:r w:rsidRPr="004119CA">
        <w:rPr>
          <w:rFonts w:ascii="Times New Roman" w:eastAsiaTheme="minorEastAsia" w:hAnsi="Times New Roman" w:cs="Times New Roman"/>
          <w:lang w:val="en-US"/>
        </w:rPr>
        <w:fldChar w:fldCharType="separate"/>
      </w:r>
      <w:r w:rsidR="00F23E84" w:rsidRPr="004119CA">
        <w:rPr>
          <w:rFonts w:ascii="Times New Roman" w:hAnsi="Times New Roman" w:cs="Times New Roman"/>
          <w:noProof/>
          <w:szCs w:val="24"/>
          <w:lang w:val="en-GB"/>
        </w:rPr>
        <w:t xml:space="preserve">1. </w:t>
      </w:r>
      <w:r w:rsidR="00F23E84" w:rsidRPr="004119CA">
        <w:rPr>
          <w:rFonts w:ascii="Times New Roman" w:hAnsi="Times New Roman" w:cs="Times New Roman"/>
          <w:noProof/>
          <w:szCs w:val="24"/>
          <w:lang w:val="en-GB"/>
        </w:rPr>
        <w:tab/>
        <w:t xml:space="preserve">Szpak A, Kania G, Skórka T, Tokarz W, Zapotoczny S, Nowakowska M. Stable aqueous dispersion of superparamagnetic iron oxide nanoparticles protected by charged chitosan derivatives. </w:t>
      </w:r>
      <w:r w:rsidR="00F23E84" w:rsidRPr="004119CA">
        <w:rPr>
          <w:rFonts w:ascii="Times New Roman" w:hAnsi="Times New Roman" w:cs="Times New Roman"/>
          <w:noProof/>
          <w:szCs w:val="24"/>
        </w:rPr>
        <w:t xml:space="preserve">J Nanoparticle Res. 2013;15(1). </w:t>
      </w:r>
    </w:p>
    <w:p w14:paraId="78A9E7F7" w14:textId="77777777" w:rsidR="00F23E84" w:rsidRPr="004119CA" w:rsidRDefault="00F23E84" w:rsidP="00F23E84">
      <w:pPr>
        <w:widowControl w:val="0"/>
        <w:autoSpaceDE w:val="0"/>
        <w:autoSpaceDN w:val="0"/>
        <w:adjustRightInd w:val="0"/>
        <w:spacing w:line="360" w:lineRule="auto"/>
        <w:ind w:left="640" w:hanging="640"/>
        <w:rPr>
          <w:rFonts w:ascii="Times New Roman" w:hAnsi="Times New Roman" w:cs="Times New Roman"/>
          <w:noProof/>
          <w:szCs w:val="24"/>
          <w:lang w:val="en-GB"/>
        </w:rPr>
      </w:pPr>
      <w:r w:rsidRPr="004119CA">
        <w:rPr>
          <w:rFonts w:ascii="Times New Roman" w:hAnsi="Times New Roman" w:cs="Times New Roman"/>
          <w:noProof/>
          <w:szCs w:val="24"/>
        </w:rPr>
        <w:t xml:space="preserve">2. </w:t>
      </w:r>
      <w:r w:rsidRPr="004119CA">
        <w:rPr>
          <w:rFonts w:ascii="Times New Roman" w:hAnsi="Times New Roman" w:cs="Times New Roman"/>
          <w:noProof/>
          <w:szCs w:val="24"/>
        </w:rPr>
        <w:tab/>
        <w:t xml:space="preserve">Kaczyńska A, Guzdek K, Derszniak K, Karewicz A, Lewandowska-ŁAńcucka J, Mateuszuk Ł, et al. </w:t>
      </w:r>
      <w:r w:rsidRPr="004119CA">
        <w:rPr>
          <w:rFonts w:ascii="Times New Roman" w:hAnsi="Times New Roman" w:cs="Times New Roman"/>
          <w:noProof/>
          <w:szCs w:val="24"/>
          <w:lang w:val="en-GB"/>
        </w:rPr>
        <w:t xml:space="preserve">Novel nanostructural contrast for magnetic resonance imaging of endothelial inflammation: Targeting SPIONs to vascular endothelium. RSC Adv. 2016;6(76). </w:t>
      </w:r>
    </w:p>
    <w:p w14:paraId="2934F394" w14:textId="77777777" w:rsidR="00F23E84" w:rsidRPr="004119CA" w:rsidRDefault="00F23E84" w:rsidP="00F23E84">
      <w:pPr>
        <w:widowControl w:val="0"/>
        <w:autoSpaceDE w:val="0"/>
        <w:autoSpaceDN w:val="0"/>
        <w:adjustRightInd w:val="0"/>
        <w:spacing w:line="360" w:lineRule="auto"/>
        <w:ind w:left="640" w:hanging="640"/>
        <w:rPr>
          <w:rFonts w:ascii="Times New Roman" w:hAnsi="Times New Roman" w:cs="Times New Roman"/>
          <w:noProof/>
          <w:szCs w:val="24"/>
          <w:lang w:val="en-GB"/>
        </w:rPr>
      </w:pPr>
      <w:r w:rsidRPr="004119CA">
        <w:rPr>
          <w:rFonts w:ascii="Times New Roman" w:hAnsi="Times New Roman" w:cs="Times New Roman"/>
          <w:noProof/>
          <w:szCs w:val="24"/>
          <w:lang w:val="en-GB"/>
        </w:rPr>
        <w:t xml:space="preserve">3. </w:t>
      </w:r>
      <w:r w:rsidRPr="004119CA">
        <w:rPr>
          <w:rFonts w:ascii="Times New Roman" w:hAnsi="Times New Roman" w:cs="Times New Roman"/>
          <w:noProof/>
          <w:szCs w:val="24"/>
          <w:lang w:val="en-GB"/>
        </w:rPr>
        <w:tab/>
        <w:t xml:space="preserve">Ge Y, Zhang Y, He S, Nie F, Teng G, Gu N. Fluorescence modified chitosan-coated magnetic nanoparticles for high-efficient cellular imaging. Nanoscale Res Lett. 2009;4(4):287–95. </w:t>
      </w:r>
    </w:p>
    <w:p w14:paraId="6F71508D" w14:textId="77777777" w:rsidR="00F23E84" w:rsidRPr="004119CA" w:rsidRDefault="00F23E84" w:rsidP="00F23E84">
      <w:pPr>
        <w:widowControl w:val="0"/>
        <w:autoSpaceDE w:val="0"/>
        <w:autoSpaceDN w:val="0"/>
        <w:adjustRightInd w:val="0"/>
        <w:spacing w:line="360" w:lineRule="auto"/>
        <w:ind w:left="640" w:hanging="640"/>
        <w:rPr>
          <w:rFonts w:ascii="Times New Roman" w:hAnsi="Times New Roman" w:cs="Times New Roman"/>
          <w:noProof/>
          <w:szCs w:val="24"/>
        </w:rPr>
      </w:pPr>
      <w:r w:rsidRPr="004119CA">
        <w:rPr>
          <w:rFonts w:ascii="Times New Roman" w:hAnsi="Times New Roman" w:cs="Times New Roman"/>
          <w:noProof/>
          <w:szCs w:val="24"/>
          <w:lang w:val="en-GB"/>
        </w:rPr>
        <w:t xml:space="preserve">4. </w:t>
      </w:r>
      <w:r w:rsidRPr="004119CA">
        <w:rPr>
          <w:rFonts w:ascii="Times New Roman" w:hAnsi="Times New Roman" w:cs="Times New Roman"/>
          <w:noProof/>
          <w:szCs w:val="24"/>
          <w:lang w:val="en-GB"/>
        </w:rPr>
        <w:tab/>
        <w:t xml:space="preserve">Dulinska-Litewka J, McCubrey JA, Laidler P. Increased Akt Signaling Resulting from the Loss of Androgen Responsiveness in Prostate Cancer. </w:t>
      </w:r>
      <w:r w:rsidRPr="004119CA">
        <w:rPr>
          <w:rFonts w:ascii="Times New Roman" w:hAnsi="Times New Roman" w:cs="Times New Roman"/>
          <w:noProof/>
          <w:szCs w:val="24"/>
        </w:rPr>
        <w:t xml:space="preserve">Curr Med Chem. 2013;20(1):144–57. </w:t>
      </w:r>
    </w:p>
    <w:p w14:paraId="692C1E9E" w14:textId="77777777" w:rsidR="00F23E84" w:rsidRPr="004119CA" w:rsidRDefault="00F23E84" w:rsidP="00F23E84">
      <w:pPr>
        <w:widowControl w:val="0"/>
        <w:autoSpaceDE w:val="0"/>
        <w:autoSpaceDN w:val="0"/>
        <w:adjustRightInd w:val="0"/>
        <w:spacing w:line="360" w:lineRule="auto"/>
        <w:ind w:left="640" w:hanging="640"/>
        <w:rPr>
          <w:rFonts w:ascii="Times New Roman" w:hAnsi="Times New Roman" w:cs="Times New Roman"/>
          <w:noProof/>
        </w:rPr>
      </w:pPr>
      <w:r w:rsidRPr="004119CA">
        <w:rPr>
          <w:rFonts w:ascii="Times New Roman" w:hAnsi="Times New Roman" w:cs="Times New Roman"/>
          <w:noProof/>
          <w:szCs w:val="24"/>
        </w:rPr>
        <w:t xml:space="preserve">5. </w:t>
      </w:r>
      <w:r w:rsidRPr="004119CA">
        <w:rPr>
          <w:rFonts w:ascii="Times New Roman" w:hAnsi="Times New Roman" w:cs="Times New Roman"/>
          <w:noProof/>
          <w:szCs w:val="24"/>
        </w:rPr>
        <w:tab/>
        <w:t xml:space="preserve">Strączek T, Fiejdasz S, Rybicki D, Goc K, Przewoźnik J, Mazur W, et al. </w:t>
      </w:r>
      <w:r w:rsidRPr="004119CA">
        <w:rPr>
          <w:rFonts w:ascii="Times New Roman" w:hAnsi="Times New Roman" w:cs="Times New Roman"/>
          <w:noProof/>
          <w:szCs w:val="24"/>
          <w:lang w:val="en-GB"/>
        </w:rPr>
        <w:t xml:space="preserve">Dynamics of Superparamagnetic Iron Oxide Nanoparticles with Various Polymeric Coatings. </w:t>
      </w:r>
      <w:r w:rsidRPr="004119CA">
        <w:rPr>
          <w:rFonts w:ascii="Times New Roman" w:hAnsi="Times New Roman" w:cs="Times New Roman"/>
          <w:noProof/>
          <w:szCs w:val="24"/>
        </w:rPr>
        <w:t xml:space="preserve">Materials (Basel). 2019;12:1793. </w:t>
      </w:r>
    </w:p>
    <w:p w14:paraId="4B8B7AB6" w14:textId="77777777" w:rsidR="007E3A15" w:rsidRPr="004119CA" w:rsidRDefault="00B51522" w:rsidP="000D647B">
      <w:pPr>
        <w:spacing w:line="360" w:lineRule="auto"/>
        <w:jc w:val="both"/>
        <w:rPr>
          <w:rFonts w:ascii="Times New Roman" w:eastAsiaTheme="minorEastAsia" w:hAnsi="Times New Roman" w:cs="Times New Roman"/>
          <w:lang w:val="en-US"/>
        </w:rPr>
      </w:pPr>
      <w:r w:rsidRPr="004119CA">
        <w:rPr>
          <w:rFonts w:ascii="Times New Roman" w:eastAsiaTheme="minorEastAsia" w:hAnsi="Times New Roman" w:cs="Times New Roman"/>
          <w:lang w:val="en-US"/>
        </w:rPr>
        <w:fldChar w:fldCharType="end"/>
      </w:r>
    </w:p>
    <w:p w14:paraId="40EF8477" w14:textId="77777777" w:rsidR="005B6280" w:rsidRPr="004119CA" w:rsidRDefault="005B6280" w:rsidP="000D647B">
      <w:pPr>
        <w:rPr>
          <w:rFonts w:ascii="Times New Roman" w:hAnsi="Times New Roman" w:cs="Times New Roman"/>
          <w:lang w:val="en-US"/>
        </w:rPr>
      </w:pPr>
    </w:p>
    <w:sectPr w:rsidR="005B6280" w:rsidRPr="004119CA" w:rsidSect="00593C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B6280"/>
    <w:rsid w:val="0000241D"/>
    <w:rsid w:val="0005530F"/>
    <w:rsid w:val="0007117D"/>
    <w:rsid w:val="000B1A27"/>
    <w:rsid w:val="000D47B8"/>
    <w:rsid w:val="000D647B"/>
    <w:rsid w:val="000D7A9E"/>
    <w:rsid w:val="000F519E"/>
    <w:rsid w:val="001328B7"/>
    <w:rsid w:val="00133801"/>
    <w:rsid w:val="001E7AEC"/>
    <w:rsid w:val="001F2A23"/>
    <w:rsid w:val="00204CF3"/>
    <w:rsid w:val="002119EF"/>
    <w:rsid w:val="00213AAC"/>
    <w:rsid w:val="0023188C"/>
    <w:rsid w:val="002727C8"/>
    <w:rsid w:val="00290C20"/>
    <w:rsid w:val="002A5C55"/>
    <w:rsid w:val="0032013C"/>
    <w:rsid w:val="00322BF1"/>
    <w:rsid w:val="00343B9F"/>
    <w:rsid w:val="00373A33"/>
    <w:rsid w:val="0038075F"/>
    <w:rsid w:val="00381C54"/>
    <w:rsid w:val="003A0F31"/>
    <w:rsid w:val="003A5DEE"/>
    <w:rsid w:val="003B18CA"/>
    <w:rsid w:val="003D6240"/>
    <w:rsid w:val="003E10F6"/>
    <w:rsid w:val="004119CA"/>
    <w:rsid w:val="004260F8"/>
    <w:rsid w:val="00434D10"/>
    <w:rsid w:val="004C4EB3"/>
    <w:rsid w:val="004D72BF"/>
    <w:rsid w:val="004F2997"/>
    <w:rsid w:val="00515529"/>
    <w:rsid w:val="0055568C"/>
    <w:rsid w:val="005667E8"/>
    <w:rsid w:val="00593C25"/>
    <w:rsid w:val="005B6280"/>
    <w:rsid w:val="00621D4E"/>
    <w:rsid w:val="00622DC2"/>
    <w:rsid w:val="006234AF"/>
    <w:rsid w:val="00665C12"/>
    <w:rsid w:val="00685479"/>
    <w:rsid w:val="006E5F15"/>
    <w:rsid w:val="006F3085"/>
    <w:rsid w:val="0072435E"/>
    <w:rsid w:val="00770059"/>
    <w:rsid w:val="00773DC8"/>
    <w:rsid w:val="00776857"/>
    <w:rsid w:val="00780E06"/>
    <w:rsid w:val="007C6634"/>
    <w:rsid w:val="007C7591"/>
    <w:rsid w:val="007E3A15"/>
    <w:rsid w:val="008037D5"/>
    <w:rsid w:val="008C35D1"/>
    <w:rsid w:val="008C77DA"/>
    <w:rsid w:val="008D5CEB"/>
    <w:rsid w:val="008F6AB0"/>
    <w:rsid w:val="00916084"/>
    <w:rsid w:val="00933921"/>
    <w:rsid w:val="009B3A98"/>
    <w:rsid w:val="009C1191"/>
    <w:rsid w:val="009C7D33"/>
    <w:rsid w:val="00A15830"/>
    <w:rsid w:val="00A53C72"/>
    <w:rsid w:val="00A618F4"/>
    <w:rsid w:val="00A659A6"/>
    <w:rsid w:val="00A8558E"/>
    <w:rsid w:val="00AD06A1"/>
    <w:rsid w:val="00B00A19"/>
    <w:rsid w:val="00B25BC9"/>
    <w:rsid w:val="00B51522"/>
    <w:rsid w:val="00B63B95"/>
    <w:rsid w:val="00B6425D"/>
    <w:rsid w:val="00BC2B6C"/>
    <w:rsid w:val="00BE4ACE"/>
    <w:rsid w:val="00C01DFB"/>
    <w:rsid w:val="00C03BAA"/>
    <w:rsid w:val="00C07976"/>
    <w:rsid w:val="00C24E66"/>
    <w:rsid w:val="00C87C4E"/>
    <w:rsid w:val="00CC63D3"/>
    <w:rsid w:val="00CE597E"/>
    <w:rsid w:val="00CF0ECA"/>
    <w:rsid w:val="00D21F98"/>
    <w:rsid w:val="00D75066"/>
    <w:rsid w:val="00DB2738"/>
    <w:rsid w:val="00DC36CC"/>
    <w:rsid w:val="00E02030"/>
    <w:rsid w:val="00E207A4"/>
    <w:rsid w:val="00E24368"/>
    <w:rsid w:val="00E43B96"/>
    <w:rsid w:val="00E530FE"/>
    <w:rsid w:val="00E71E31"/>
    <w:rsid w:val="00E87E52"/>
    <w:rsid w:val="00E9469C"/>
    <w:rsid w:val="00EC2039"/>
    <w:rsid w:val="00EC7167"/>
    <w:rsid w:val="00ED2164"/>
    <w:rsid w:val="00EF1106"/>
    <w:rsid w:val="00EF766E"/>
    <w:rsid w:val="00F03CE8"/>
    <w:rsid w:val="00F177AC"/>
    <w:rsid w:val="00F23E84"/>
    <w:rsid w:val="00F601A5"/>
    <w:rsid w:val="00F63415"/>
    <w:rsid w:val="00F64828"/>
    <w:rsid w:val="00F658A2"/>
    <w:rsid w:val="00F748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D6021"/>
  <w15:docId w15:val="{3FB29578-5DDE-480C-83D1-DC5F15CAB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C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B6280"/>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5B6280"/>
    <w:rPr>
      <w:sz w:val="16"/>
      <w:szCs w:val="16"/>
    </w:rPr>
  </w:style>
  <w:style w:type="paragraph" w:styleId="CommentText">
    <w:name w:val="annotation text"/>
    <w:basedOn w:val="Normal"/>
    <w:link w:val="CommentTextChar"/>
    <w:uiPriority w:val="99"/>
    <w:semiHidden/>
    <w:unhideWhenUsed/>
    <w:rsid w:val="005B6280"/>
    <w:pPr>
      <w:spacing w:after="0" w:line="240" w:lineRule="auto"/>
    </w:pPr>
    <w:rPr>
      <w:sz w:val="20"/>
      <w:szCs w:val="20"/>
    </w:rPr>
  </w:style>
  <w:style w:type="character" w:customStyle="1" w:styleId="CommentTextChar">
    <w:name w:val="Comment Text Char"/>
    <w:basedOn w:val="DefaultParagraphFont"/>
    <w:link w:val="CommentText"/>
    <w:uiPriority w:val="99"/>
    <w:semiHidden/>
    <w:rsid w:val="005B6280"/>
    <w:rPr>
      <w:sz w:val="20"/>
      <w:szCs w:val="20"/>
    </w:rPr>
  </w:style>
  <w:style w:type="paragraph" w:styleId="BalloonText">
    <w:name w:val="Balloon Text"/>
    <w:basedOn w:val="Normal"/>
    <w:link w:val="BalloonTextChar"/>
    <w:uiPriority w:val="99"/>
    <w:semiHidden/>
    <w:unhideWhenUsed/>
    <w:rsid w:val="00290C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C2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E7AEC"/>
    <w:pPr>
      <w:spacing w:after="160"/>
    </w:pPr>
    <w:rPr>
      <w:b/>
      <w:bCs/>
    </w:rPr>
  </w:style>
  <w:style w:type="character" w:customStyle="1" w:styleId="CommentSubjectChar">
    <w:name w:val="Comment Subject Char"/>
    <w:basedOn w:val="CommentTextChar"/>
    <w:link w:val="CommentSubject"/>
    <w:uiPriority w:val="99"/>
    <w:semiHidden/>
    <w:rsid w:val="001E7A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Relationship Id="rId3" Type="http://schemas.openxmlformats.org/officeDocument/2006/relationships/settings" Target="settings.xml"/><Relationship Id="rId7" Type="http://schemas.openxmlformats.org/officeDocument/2006/relationships/image" Target="media/image3.t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11" Type="http://schemas.openxmlformats.org/officeDocument/2006/relationships/fontTable" Target="fontTable.xml"/><Relationship Id="rId5" Type="http://schemas.openxmlformats.org/officeDocument/2006/relationships/image" Target="media/image1.tiff"/><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2901B-2B3C-4B73-9A3D-E8EF4C115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4151</Words>
  <Characters>23665</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Karewicz</dc:creator>
  <cp:keywords/>
  <dc:description/>
  <cp:lastModifiedBy>Olliver, Tania</cp:lastModifiedBy>
  <cp:revision>2</cp:revision>
  <dcterms:created xsi:type="dcterms:W3CDTF">2021-09-15T02:16:00Z</dcterms:created>
  <dcterms:modified xsi:type="dcterms:W3CDTF">2021-09-15T02:16:00Z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eadc3a7f-5b84-367b-b120-8697b9d31a80</vt:lpwstr>
  </property>
  <property fmtid="{D5CDD505-2E9C-101B-9397-08002B2CF9AE}" pid="4" name="Mendeley Citation Style_1">
    <vt:lpwstr>http://www.zotero.org/styles/vancouver</vt:lpwstr>
  </property>
  <property fmtid="{D5CDD505-2E9C-101B-9397-08002B2CF9AE}" pid="5" name="Mendeley Recent Style Id 0_1">
    <vt:lpwstr>http://www.zotero.org/styles/acs-biomaterials-science-and-engineering</vt:lpwstr>
  </property>
  <property fmtid="{D5CDD505-2E9C-101B-9397-08002B2CF9AE}" pid="6" name="Mendeley Recent Style Name 0_1">
    <vt:lpwstr>ACS Biomaterials Science &amp; Engineering</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http://www.zotero.org/styles/european-journal-of-pharmaceutical-sciences</vt:lpwstr>
  </property>
  <property fmtid="{D5CDD505-2E9C-101B-9397-08002B2CF9AE}" pid="16" name="Mendeley Recent Style Name 5_1">
    <vt:lpwstr>European Journal of Pharmaceutical Sciences</vt:lpwstr>
  </property>
  <property fmtid="{D5CDD505-2E9C-101B-9397-08002B2CF9AE}" pid="17" name="Mendeley Recent Style Id 6_1">
    <vt:lpwstr>http://www.zotero.org/styles/international-journal-of-biological-macromolecules</vt:lpwstr>
  </property>
  <property fmtid="{D5CDD505-2E9C-101B-9397-08002B2CF9AE}" pid="18" name="Mendeley Recent Style Name 6_1">
    <vt:lpwstr>International Journal of Biological Macromolecules</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